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BDA">
      <w:pPr>
        <w:jc w:val="left"/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</w:pP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 xml:space="preserve">各项目设备基本需求（即一 </w:t>
      </w:r>
      <w:r>
        <w:rPr>
          <w:rFonts w:ascii="Times New Roman Regular" w:hAnsi="Times New Roman Regular" w:eastAsia="宋体" w:cs="Times New Roman Regular"/>
          <w:b/>
          <w:color w:val="FF0000"/>
          <w:sz w:val="24"/>
          <w:szCs w:val="24"/>
        </w:rPr>
        <w:t>~ 五</w:t>
      </w:r>
      <w:r>
        <w:rPr>
          <w:rFonts w:hint="eastAsia" w:ascii="Times New Roman Regular" w:hAnsi="Times New Roman Regular" w:eastAsia="宋体" w:cs="Times New Roman Regular"/>
          <w:b/>
          <w:color w:val="FF0000"/>
          <w:sz w:val="24"/>
          <w:szCs w:val="24"/>
        </w:rPr>
        <w:t>），请逐行如实响应，勿复制黏贴。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567" w:type="dxa"/>
        </w:tblCellMar>
      </w:tblPr>
      <w:tblGrid>
        <w:gridCol w:w="1808"/>
        <w:gridCol w:w="7179"/>
      </w:tblGrid>
      <w:tr w14:paraId="208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18" w:hRule="atLeast"/>
        </w:trPr>
        <w:tc>
          <w:tcPr>
            <w:tcW w:w="5000" w:type="pct"/>
            <w:gridSpan w:val="2"/>
          </w:tcPr>
          <w:p w14:paraId="5CCD6DB7">
            <w:pPr>
              <w:ind w:right="-932" w:rightChars="-444"/>
              <w:jc w:val="center"/>
              <w:rPr>
                <w:rFonts w:asciiTheme="majorEastAsia" w:hAnsi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设备基本需求表</w:t>
            </w:r>
          </w:p>
        </w:tc>
      </w:tr>
      <w:tr w14:paraId="40B0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62" w:hRule="exact"/>
        </w:trPr>
        <w:tc>
          <w:tcPr>
            <w:tcW w:w="1006" w:type="pct"/>
          </w:tcPr>
          <w:p w14:paraId="296BAA46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4" w:type="pct"/>
          </w:tcPr>
          <w:p w14:paraId="0E14B495">
            <w:pPr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宫腔镜蠕动泵</w:t>
            </w:r>
          </w:p>
        </w:tc>
      </w:tr>
      <w:tr w14:paraId="1050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8E0F291">
            <w:pPr>
              <w:ind w:right="-340" w:rightChars="-162" w:firstLine="241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一</w:t>
            </w:r>
          </w:p>
        </w:tc>
        <w:tc>
          <w:tcPr>
            <w:tcW w:w="3994" w:type="pct"/>
          </w:tcPr>
          <w:p w14:paraId="23D93A30">
            <w:pPr>
              <w:ind w:right="-340" w:rightChars="-162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基本要求</w:t>
            </w:r>
          </w:p>
        </w:tc>
      </w:tr>
      <w:tr w14:paraId="32B0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1712E449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1.1</w:t>
            </w:r>
          </w:p>
        </w:tc>
        <w:tc>
          <w:tcPr>
            <w:tcW w:w="3994" w:type="pct"/>
          </w:tcPr>
          <w:p w14:paraId="34F61DEC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用途：通过液体的灌注，使子宫腔充分膨胀，用于宫腔镜检查和治疗的设备。</w:t>
            </w:r>
          </w:p>
        </w:tc>
      </w:tr>
      <w:tr w14:paraId="1C8C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09BAD6EC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1.2</w:t>
            </w:r>
          </w:p>
        </w:tc>
        <w:tc>
          <w:tcPr>
            <w:tcW w:w="3994" w:type="pct"/>
          </w:tcPr>
          <w:p w14:paraId="47AE712D">
            <w:pPr>
              <w:ind w:right="-340" w:rightChars="-162"/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数量：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4563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62A3FAA8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3994" w:type="pct"/>
          </w:tcPr>
          <w:p w14:paraId="0F46560E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主要功能及参数</w:t>
            </w:r>
          </w:p>
        </w:tc>
      </w:tr>
      <w:tr w14:paraId="77B9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557" w:hRule="atLeast"/>
        </w:trPr>
        <w:tc>
          <w:tcPr>
            <w:tcW w:w="5000" w:type="pct"/>
            <w:gridSpan w:val="2"/>
          </w:tcPr>
          <w:p w14:paraId="3861EC9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蠕动泵，非气体加压泵；</w:t>
            </w:r>
          </w:p>
          <w:p w14:paraId="3F6C3E05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可调节预设压力；</w:t>
            </w:r>
            <w:bookmarkStart w:id="0" w:name="_GoBack"/>
            <w:bookmarkEnd w:id="0"/>
          </w:p>
          <w:p w14:paraId="4D6FE706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具备自动报警功能；</w:t>
            </w:r>
          </w:p>
          <w:p w14:paraId="01EA1BCE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具备压力不足时，设备自动运行，到达设定压力时，设备自动停止的功能;</w:t>
            </w:r>
          </w:p>
          <w:p w14:paraId="6AA422C0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若可以，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尽量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提供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主机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样机以及配套耗材到现场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，无法提供样机的也请提供实物操作视频现场展示。</w:t>
            </w:r>
          </w:p>
          <w:p w14:paraId="3EF00D6D">
            <w:pPr>
              <w:pStyle w:val="13"/>
              <w:numPr>
                <w:ilvl w:val="0"/>
                <w:numId w:val="1"/>
              </w:numPr>
              <w:ind w:left="425" w:leftChars="0" w:hanging="425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须能提供注册证附页证明材料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或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技术白皮书如实证明上述需求中的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  <w:lang w:eastAsia="zh-CN"/>
              </w:rPr>
              <w:t>功能</w:t>
            </w:r>
            <w:r>
              <w:rPr>
                <w:rFonts w:hint="eastAsia" w:ascii="宋体" w:hAnsi="宋体" w:eastAsia="宋体"/>
                <w:sz w:val="24"/>
                <w:szCs w:val="24"/>
                <w:highlight w:val="yellow"/>
              </w:rPr>
              <w:t>参数</w:t>
            </w:r>
          </w:p>
        </w:tc>
      </w:tr>
      <w:tr w14:paraId="0267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287" w:hRule="atLeast"/>
        </w:trPr>
        <w:tc>
          <w:tcPr>
            <w:tcW w:w="1006" w:type="pct"/>
          </w:tcPr>
          <w:p w14:paraId="3ECE124E">
            <w:pPr>
              <w:ind w:right="-340" w:rightChars="-162" w:firstLine="241" w:firstLineChars="100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三</w:t>
            </w:r>
          </w:p>
        </w:tc>
        <w:tc>
          <w:tcPr>
            <w:tcW w:w="3994" w:type="pct"/>
          </w:tcPr>
          <w:p w14:paraId="573AB232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主要配置及附件</w:t>
            </w:r>
          </w:p>
        </w:tc>
      </w:tr>
      <w:tr w14:paraId="16DA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495" w:hRule="atLeast"/>
        </w:trPr>
        <w:tc>
          <w:tcPr>
            <w:tcW w:w="5000" w:type="pct"/>
            <w:gridSpan w:val="2"/>
          </w:tcPr>
          <w:p w14:paraId="12FEAE0E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宫腔镜蠕动泵</w:t>
            </w:r>
          </w:p>
          <w:p w14:paraId="22821392"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冲洗器（液体管路）</w:t>
            </w:r>
          </w:p>
        </w:tc>
      </w:tr>
      <w:tr w14:paraId="442D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C399D6A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3994" w:type="pct"/>
          </w:tcPr>
          <w:p w14:paraId="6703B74A">
            <w:pPr>
              <w:ind w:right="-340" w:rightChars="-162"/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售后服务要求</w:t>
            </w:r>
          </w:p>
        </w:tc>
      </w:tr>
      <w:tr w14:paraId="619D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4EBD0E2">
            <w:pPr>
              <w:ind w:right="-340" w:rightChars="-162"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5281195">
            <w:pPr>
              <w:ind w:left="105" w:leftChars="50" w:right="105" w:rightChars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原厂质保期（含配件）≥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</w:tc>
      </w:tr>
      <w:tr w14:paraId="3B45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188732DB">
            <w:pPr>
              <w:ind w:firstLine="240" w:firstLineChars="100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39D539B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超出质保期后每年保修价格</w:t>
            </w:r>
          </w:p>
        </w:tc>
      </w:tr>
      <w:tr w14:paraId="133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238CCF4C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6606C72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提供核心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配件及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易损件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名称、价格清单  </w:t>
            </w:r>
          </w:p>
        </w:tc>
      </w:tr>
      <w:tr w14:paraId="121B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0B44D5B0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1885CD27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提供建议使用年限时长（根据说明书/铭牌 截图佐证）；</w:t>
            </w:r>
          </w:p>
        </w:tc>
      </w:tr>
      <w:tr w14:paraId="0E4A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62F1E97B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4.5</w:t>
            </w:r>
          </w:p>
        </w:tc>
        <w:tc>
          <w:tcPr>
            <w:tcW w:w="3994" w:type="pct"/>
            <w:shd w:val="clear" w:color="auto" w:fill="auto"/>
            <w:vAlign w:val="center"/>
          </w:tcPr>
          <w:p w14:paraId="5EBF17B6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预估的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货时间</w:t>
            </w:r>
          </w:p>
        </w:tc>
      </w:tr>
      <w:tr w14:paraId="66A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3288878A">
            <w:pPr>
              <w:ind w:firstLine="240" w:firstLineChars="100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3994" w:type="pct"/>
            <w:shd w:val="clear" w:color="auto" w:fill="auto"/>
          </w:tcPr>
          <w:p w14:paraId="683028D1">
            <w:pPr>
              <w:rPr>
                <w:rFonts w:asciiTheme="majorEastAsia" w:hAnsiTheme="majorEastAsia" w:eastAsia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4"/>
                <w:szCs w:val="24"/>
              </w:rPr>
              <w:t>配套耗材情况，（若有）提供价格及平台代码</w:t>
            </w:r>
          </w:p>
        </w:tc>
      </w:tr>
      <w:tr w14:paraId="3651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567" w:type="dxa"/>
          </w:tblCellMar>
        </w:tblPrEx>
        <w:trPr>
          <w:trHeight w:val="308" w:hRule="atLeast"/>
        </w:trPr>
        <w:tc>
          <w:tcPr>
            <w:tcW w:w="1006" w:type="pct"/>
          </w:tcPr>
          <w:p w14:paraId="7E556C90">
            <w:pPr>
              <w:ind w:right="-340" w:rightChars="-162" w:firstLine="240" w:firstLineChars="100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</w:rPr>
              <w:t xml:space="preserve">5.1 </w:t>
            </w:r>
          </w:p>
        </w:tc>
        <w:tc>
          <w:tcPr>
            <w:tcW w:w="3994" w:type="pct"/>
            <w:shd w:val="clear" w:color="auto" w:fill="auto"/>
          </w:tcPr>
          <w:p w14:paraId="267BE65F">
            <w:pPr>
              <w:ind w:right="-340" w:rightChars="-162"/>
              <w:rPr>
                <w:rFonts w:asciiTheme="majorEastAsia" w:hAnsiTheme="majorEastAsia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szCs w:val="24"/>
                <w:lang w:val="en-US" w:eastAsia="zh-CN"/>
              </w:rPr>
              <w:t>冲洗器（液体管路）</w:t>
            </w:r>
          </w:p>
        </w:tc>
      </w:tr>
    </w:tbl>
    <w:p w14:paraId="5758D6E9">
      <w:pPr>
        <w:rPr>
          <w:b/>
          <w:sz w:val="24"/>
          <w:szCs w:val="24"/>
        </w:rPr>
      </w:pP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47FCF"/>
    <w:multiLevelType w:val="singleLevel"/>
    <w:tmpl w:val="D1647F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GMyZDJmZmNiZTdlYWFjMTlmN2VjMDY0NjhiNWUifQ=="/>
    <w:docVar w:name="KSO_WPS_MARK_KEY" w:val="226f7087-9043-4427-b38f-c8c0716c6ee6"/>
  </w:docVars>
  <w:rsids>
    <w:rsidRoot w:val="00C53372"/>
    <w:rsid w:val="00004373"/>
    <w:rsid w:val="000113DC"/>
    <w:rsid w:val="00035BA2"/>
    <w:rsid w:val="0004248C"/>
    <w:rsid w:val="00055DA4"/>
    <w:rsid w:val="00056A90"/>
    <w:rsid w:val="00064E0F"/>
    <w:rsid w:val="00074965"/>
    <w:rsid w:val="00090F26"/>
    <w:rsid w:val="000A0841"/>
    <w:rsid w:val="000A091F"/>
    <w:rsid w:val="000A534F"/>
    <w:rsid w:val="000B353C"/>
    <w:rsid w:val="000B4D57"/>
    <w:rsid w:val="000B604C"/>
    <w:rsid w:val="000C1749"/>
    <w:rsid w:val="000D0535"/>
    <w:rsid w:val="000D055C"/>
    <w:rsid w:val="000E24E8"/>
    <w:rsid w:val="000E4AE3"/>
    <w:rsid w:val="000F1108"/>
    <w:rsid w:val="000F398B"/>
    <w:rsid w:val="000F4BB0"/>
    <w:rsid w:val="0012381B"/>
    <w:rsid w:val="001264EC"/>
    <w:rsid w:val="00127359"/>
    <w:rsid w:val="0012783F"/>
    <w:rsid w:val="00157150"/>
    <w:rsid w:val="0017556F"/>
    <w:rsid w:val="00187B18"/>
    <w:rsid w:val="001A4B78"/>
    <w:rsid w:val="001B2307"/>
    <w:rsid w:val="001F1CFC"/>
    <w:rsid w:val="001F25CE"/>
    <w:rsid w:val="00202724"/>
    <w:rsid w:val="00222CBF"/>
    <w:rsid w:val="00224E43"/>
    <w:rsid w:val="00230AEE"/>
    <w:rsid w:val="00230DE3"/>
    <w:rsid w:val="00262112"/>
    <w:rsid w:val="00263A80"/>
    <w:rsid w:val="0026731F"/>
    <w:rsid w:val="00277BA5"/>
    <w:rsid w:val="00284F58"/>
    <w:rsid w:val="002905F9"/>
    <w:rsid w:val="002B11AF"/>
    <w:rsid w:val="002B1BC3"/>
    <w:rsid w:val="002B31BF"/>
    <w:rsid w:val="002C2570"/>
    <w:rsid w:val="002D3C4D"/>
    <w:rsid w:val="002E16D7"/>
    <w:rsid w:val="002E2EC0"/>
    <w:rsid w:val="002E6F9C"/>
    <w:rsid w:val="002F7758"/>
    <w:rsid w:val="00311E63"/>
    <w:rsid w:val="00340285"/>
    <w:rsid w:val="00353D28"/>
    <w:rsid w:val="003562CC"/>
    <w:rsid w:val="00357554"/>
    <w:rsid w:val="0036635B"/>
    <w:rsid w:val="00377073"/>
    <w:rsid w:val="00377130"/>
    <w:rsid w:val="003A7865"/>
    <w:rsid w:val="003D3C44"/>
    <w:rsid w:val="003E09F2"/>
    <w:rsid w:val="003F543E"/>
    <w:rsid w:val="00407AE0"/>
    <w:rsid w:val="00416804"/>
    <w:rsid w:val="0042193C"/>
    <w:rsid w:val="004410F8"/>
    <w:rsid w:val="00464F75"/>
    <w:rsid w:val="0047746D"/>
    <w:rsid w:val="00484524"/>
    <w:rsid w:val="004934F2"/>
    <w:rsid w:val="004A2801"/>
    <w:rsid w:val="004B1A22"/>
    <w:rsid w:val="004C3CD8"/>
    <w:rsid w:val="004D1250"/>
    <w:rsid w:val="004D52C8"/>
    <w:rsid w:val="004F480D"/>
    <w:rsid w:val="00513D8E"/>
    <w:rsid w:val="00524A86"/>
    <w:rsid w:val="00535C73"/>
    <w:rsid w:val="00536C45"/>
    <w:rsid w:val="0054122B"/>
    <w:rsid w:val="005430DE"/>
    <w:rsid w:val="00543FB4"/>
    <w:rsid w:val="005670F5"/>
    <w:rsid w:val="00571E7F"/>
    <w:rsid w:val="00593C6D"/>
    <w:rsid w:val="00595504"/>
    <w:rsid w:val="00595E50"/>
    <w:rsid w:val="005B4B6A"/>
    <w:rsid w:val="005C4329"/>
    <w:rsid w:val="005C78C2"/>
    <w:rsid w:val="005E73A1"/>
    <w:rsid w:val="005F050C"/>
    <w:rsid w:val="00601DD5"/>
    <w:rsid w:val="006023F9"/>
    <w:rsid w:val="00614A5C"/>
    <w:rsid w:val="006668F1"/>
    <w:rsid w:val="00685B75"/>
    <w:rsid w:val="0068671B"/>
    <w:rsid w:val="006A50A7"/>
    <w:rsid w:val="006C59DC"/>
    <w:rsid w:val="006E05B9"/>
    <w:rsid w:val="006E5782"/>
    <w:rsid w:val="007069C6"/>
    <w:rsid w:val="007109B6"/>
    <w:rsid w:val="00726EE5"/>
    <w:rsid w:val="00737006"/>
    <w:rsid w:val="00747D48"/>
    <w:rsid w:val="007504D4"/>
    <w:rsid w:val="00751829"/>
    <w:rsid w:val="007735E4"/>
    <w:rsid w:val="007B18FD"/>
    <w:rsid w:val="007C1144"/>
    <w:rsid w:val="007C39A4"/>
    <w:rsid w:val="007E6838"/>
    <w:rsid w:val="007E6EAC"/>
    <w:rsid w:val="007F174F"/>
    <w:rsid w:val="008149AF"/>
    <w:rsid w:val="00837866"/>
    <w:rsid w:val="00837FB7"/>
    <w:rsid w:val="0084270A"/>
    <w:rsid w:val="0084320B"/>
    <w:rsid w:val="00843A0D"/>
    <w:rsid w:val="00862B3E"/>
    <w:rsid w:val="008824BE"/>
    <w:rsid w:val="00894D59"/>
    <w:rsid w:val="008973F5"/>
    <w:rsid w:val="008C7C81"/>
    <w:rsid w:val="008C7EAC"/>
    <w:rsid w:val="008C7F7D"/>
    <w:rsid w:val="008F3A3D"/>
    <w:rsid w:val="00920C69"/>
    <w:rsid w:val="00925B0D"/>
    <w:rsid w:val="0093112A"/>
    <w:rsid w:val="00936D96"/>
    <w:rsid w:val="00953C3E"/>
    <w:rsid w:val="009A13DC"/>
    <w:rsid w:val="009B38D5"/>
    <w:rsid w:val="009B59C4"/>
    <w:rsid w:val="009C1DE4"/>
    <w:rsid w:val="009C2815"/>
    <w:rsid w:val="009C77BE"/>
    <w:rsid w:val="009D36AD"/>
    <w:rsid w:val="009E1D71"/>
    <w:rsid w:val="009E5DE7"/>
    <w:rsid w:val="009F0456"/>
    <w:rsid w:val="009F0616"/>
    <w:rsid w:val="00A06B02"/>
    <w:rsid w:val="00A1315D"/>
    <w:rsid w:val="00A1587C"/>
    <w:rsid w:val="00A303E0"/>
    <w:rsid w:val="00A32CEA"/>
    <w:rsid w:val="00A5273B"/>
    <w:rsid w:val="00A66A9E"/>
    <w:rsid w:val="00A75DB9"/>
    <w:rsid w:val="00A76DDB"/>
    <w:rsid w:val="00A85E32"/>
    <w:rsid w:val="00A9121D"/>
    <w:rsid w:val="00AA412E"/>
    <w:rsid w:val="00AD1A3A"/>
    <w:rsid w:val="00AD2D58"/>
    <w:rsid w:val="00AD7A90"/>
    <w:rsid w:val="00AE3EC1"/>
    <w:rsid w:val="00AE6116"/>
    <w:rsid w:val="00AE747E"/>
    <w:rsid w:val="00B17C1C"/>
    <w:rsid w:val="00B25BCE"/>
    <w:rsid w:val="00B275BE"/>
    <w:rsid w:val="00B4343F"/>
    <w:rsid w:val="00B43CB1"/>
    <w:rsid w:val="00B547DE"/>
    <w:rsid w:val="00B64D72"/>
    <w:rsid w:val="00B77E22"/>
    <w:rsid w:val="00B831AD"/>
    <w:rsid w:val="00B955A7"/>
    <w:rsid w:val="00BA616C"/>
    <w:rsid w:val="00BB1275"/>
    <w:rsid w:val="00BC5989"/>
    <w:rsid w:val="00BD7E4F"/>
    <w:rsid w:val="00BE2F8F"/>
    <w:rsid w:val="00BF02F2"/>
    <w:rsid w:val="00BF09A5"/>
    <w:rsid w:val="00BF3343"/>
    <w:rsid w:val="00C13D3B"/>
    <w:rsid w:val="00C23AB5"/>
    <w:rsid w:val="00C3662C"/>
    <w:rsid w:val="00C46E90"/>
    <w:rsid w:val="00C53372"/>
    <w:rsid w:val="00C542B7"/>
    <w:rsid w:val="00C62156"/>
    <w:rsid w:val="00C64A56"/>
    <w:rsid w:val="00C7122E"/>
    <w:rsid w:val="00C751C8"/>
    <w:rsid w:val="00CC4BDB"/>
    <w:rsid w:val="00CD0435"/>
    <w:rsid w:val="00CE602A"/>
    <w:rsid w:val="00CF1B82"/>
    <w:rsid w:val="00D014EE"/>
    <w:rsid w:val="00D077E9"/>
    <w:rsid w:val="00D15303"/>
    <w:rsid w:val="00D1630E"/>
    <w:rsid w:val="00D2617F"/>
    <w:rsid w:val="00D67B51"/>
    <w:rsid w:val="00D77B9C"/>
    <w:rsid w:val="00D77D8F"/>
    <w:rsid w:val="00D81392"/>
    <w:rsid w:val="00D8185B"/>
    <w:rsid w:val="00D83A1D"/>
    <w:rsid w:val="00D85DD8"/>
    <w:rsid w:val="00D924EE"/>
    <w:rsid w:val="00D944F9"/>
    <w:rsid w:val="00DA350A"/>
    <w:rsid w:val="00DA6F05"/>
    <w:rsid w:val="00DB0EDD"/>
    <w:rsid w:val="00DB1B88"/>
    <w:rsid w:val="00DB54B6"/>
    <w:rsid w:val="00DB6566"/>
    <w:rsid w:val="00DC12E0"/>
    <w:rsid w:val="00DC6329"/>
    <w:rsid w:val="00DC7465"/>
    <w:rsid w:val="00DD51A0"/>
    <w:rsid w:val="00E05CDF"/>
    <w:rsid w:val="00E136AD"/>
    <w:rsid w:val="00E13B63"/>
    <w:rsid w:val="00E2108E"/>
    <w:rsid w:val="00E21F8A"/>
    <w:rsid w:val="00E41400"/>
    <w:rsid w:val="00E45DAA"/>
    <w:rsid w:val="00E47A7D"/>
    <w:rsid w:val="00E97275"/>
    <w:rsid w:val="00EA7514"/>
    <w:rsid w:val="00ED5C99"/>
    <w:rsid w:val="00ED6F1B"/>
    <w:rsid w:val="00EE7D51"/>
    <w:rsid w:val="00EF2201"/>
    <w:rsid w:val="00EF5937"/>
    <w:rsid w:val="00F06ED7"/>
    <w:rsid w:val="00F1035D"/>
    <w:rsid w:val="00F25DC3"/>
    <w:rsid w:val="00F3211C"/>
    <w:rsid w:val="00F60F6A"/>
    <w:rsid w:val="00F6540A"/>
    <w:rsid w:val="00F849BA"/>
    <w:rsid w:val="00F90598"/>
    <w:rsid w:val="00F930CD"/>
    <w:rsid w:val="00FA05AB"/>
    <w:rsid w:val="00FA3EDB"/>
    <w:rsid w:val="00FA541A"/>
    <w:rsid w:val="00FB1573"/>
    <w:rsid w:val="00FC5E96"/>
    <w:rsid w:val="00FC6784"/>
    <w:rsid w:val="00FD6781"/>
    <w:rsid w:val="00FE197B"/>
    <w:rsid w:val="00FE71B8"/>
    <w:rsid w:val="00FF29AB"/>
    <w:rsid w:val="00FF40AB"/>
    <w:rsid w:val="00FF69E5"/>
    <w:rsid w:val="098479B9"/>
    <w:rsid w:val="1AF87587"/>
    <w:rsid w:val="1B7D66AC"/>
    <w:rsid w:val="1D3E5A1C"/>
    <w:rsid w:val="33371AED"/>
    <w:rsid w:val="3E1A26D5"/>
    <w:rsid w:val="4BC45C96"/>
    <w:rsid w:val="55141421"/>
    <w:rsid w:val="61B15056"/>
    <w:rsid w:val="61CD7EDC"/>
    <w:rsid w:val="6A803EEB"/>
    <w:rsid w:val="6B4E1923"/>
    <w:rsid w:val="761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华文楷体" w:hAnsi="华文楷体" w:eastAsia="华文楷体" w:cs="Times New Roman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宋体"/>
    </w:rPr>
  </w:style>
  <w:style w:type="paragraph" w:styleId="5">
    <w:name w:val="List 2"/>
    <w:basedOn w:val="1"/>
    <w:next w:val="6"/>
    <w:unhideWhenUsed/>
    <w:qFormat/>
    <w:uiPriority w:val="99"/>
    <w:pPr>
      <w:ind w:left="100" w:leftChars="200" w:hanging="200" w:hangingChars="200"/>
    </w:pPr>
  </w:style>
  <w:style w:type="paragraph" w:styleId="6">
    <w:name w:val="Plain Text"/>
    <w:basedOn w:val="1"/>
    <w:next w:val="4"/>
    <w:qFormat/>
    <w:uiPriority w:val="99"/>
    <w:rPr>
      <w:rFonts w:ascii="宋体" w:hAnsi="Courier New"/>
      <w:kern w:val="0"/>
      <w:sz w:val="20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9"/>
    <w:rPr>
      <w:rFonts w:ascii="华文楷体" w:hAnsi="华文楷体" w:eastAsia="华文楷体" w:cs="Times New Roman"/>
      <w:b/>
      <w:sz w:val="32"/>
      <w:szCs w:val="32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1436</Words>
  <Characters>1602</Characters>
  <Lines>7</Lines>
  <Paragraphs>2</Paragraphs>
  <TotalTime>0</TotalTime>
  <ScaleCrop>false</ScaleCrop>
  <LinksUpToDate>false</LinksUpToDate>
  <CharactersWithSpaces>1626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2024-04-17T12:57:00Z</dcterms:created>
  <dc:creator>Administrator</dc:creator>
  <cp:lastModifiedBy>Administrator</cp:lastModifiedBy>
  <cp:lastPrinted>2025-10-16T05:53:00Z</cp:lastPrinted>
  <dcterms:modified xsi:type="dcterms:W3CDTF">2026-06-16T01:24:26Z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0EE35E69A3F8455B93892A31CBA2D6B2</vt:lpwstr>
  </property>
  <property fmtid="{D5CDD505-2E9C-101B-9397-08002B2CF9AE}" pid="4" name="KSOTemplateDocerSaveRecord">
    <vt:lpwstr>eyJoZGlkIjoiMWI0MGFmZGQ5NTY3NTZiNzZjZmY1MzU5NGViMjJmNGUiLCJ1c2VySWQiOiIxNzkzOTU4OTA0In0=</vt:lpwstr>
  </property>
</Properties>
</file>