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B9F8A">
      <w:pPr>
        <w:ind w:firstLine="880" w:firstLineChars="200"/>
        <w:jc w:val="center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浙江大学医学院附属妇产科医院</w:t>
      </w:r>
    </w:p>
    <w:p w14:paraId="08889DF8">
      <w:pPr>
        <w:spacing w:before="0" w:after="0" w:line="240" w:lineRule="auto"/>
        <w:ind w:firstLine="883" w:firstLineChars="200"/>
        <w:jc w:val="center"/>
        <w:outlineLvl w:val="9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笔记本电脑项目</w:t>
      </w:r>
    </w:p>
    <w:p w14:paraId="60CAEDC3">
      <w:pPr>
        <w:spacing w:before="0" w:after="0" w:line="240" w:lineRule="auto"/>
        <w:ind w:firstLine="883" w:firstLineChars="200"/>
        <w:jc w:val="center"/>
        <w:outlineLvl w:val="9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采购要求</w:t>
      </w:r>
    </w:p>
    <w:p w14:paraId="420C8EC7">
      <w:pPr>
        <w:jc w:val="center"/>
        <w:rPr>
          <w:rFonts w:hint="eastAsia" w:ascii="微软雅黑" w:hAnsi="微软雅黑" w:eastAsia="宋体" w:cs="Times New Roman"/>
          <w:color w:val="FF0000"/>
          <w:kern w:val="0"/>
          <w:szCs w:val="21"/>
          <w:shd w:val="clear" w:color="auto" w:fill="FFFFFF"/>
          <w:lang w:eastAsia="zh-CN"/>
        </w:rPr>
      </w:pPr>
      <w:r>
        <w:rPr>
          <w:rFonts w:hint="eastAsia"/>
          <w:color w:val="FF0000"/>
        </w:rPr>
        <w:t>采购分类：A02010108 便携式计算机</w:t>
      </w:r>
    </w:p>
    <w:p w14:paraId="2331E08D">
      <w:pPr>
        <w:pStyle w:val="2"/>
        <w:numPr>
          <w:ilvl w:val="0"/>
          <w:numId w:val="2"/>
        </w:numPr>
        <w:tabs>
          <w:tab w:val="left" w:pos="720"/>
          <w:tab w:val="left" w:pos="1980"/>
        </w:tabs>
        <w:spacing w:before="0" w:after="0" w:line="440" w:lineRule="exact"/>
        <w:outlineLvl w:val="0"/>
        <w:rPr>
          <w:rFonts w:hint="eastAsia"/>
          <w:color w:val="000000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项目概况</w:t>
      </w:r>
    </w:p>
    <w:p w14:paraId="2BFBA940">
      <w:pPr>
        <w:spacing w:line="360" w:lineRule="auto"/>
        <w:ind w:firstLine="484" w:firstLineChars="202"/>
        <w:rPr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我院拟采购便携式计算机，</w:t>
      </w:r>
      <w:r>
        <w:rPr>
          <w:rFonts w:hint="eastAsia" w:eastAsia="宋体"/>
          <w:color w:val="auto"/>
          <w:sz w:val="24"/>
          <w:szCs w:val="24"/>
          <w:lang w:val="en-US" w:eastAsia="zh-CN"/>
        </w:rPr>
        <w:t>用于钱江二期行政办公。主要用于医院业务、服务、科研和管理等信息系统操作及文档管理工作用途。</w:t>
      </w:r>
    </w:p>
    <w:p w14:paraId="1FEB47C8">
      <w:pPr>
        <w:pStyle w:val="2"/>
        <w:numPr>
          <w:ilvl w:val="0"/>
          <w:numId w:val="2"/>
        </w:numPr>
        <w:tabs>
          <w:tab w:val="left" w:pos="720"/>
          <w:tab w:val="left" w:pos="1980"/>
        </w:tabs>
        <w:spacing w:before="0" w:after="0" w:line="440" w:lineRule="exact"/>
        <w:outlineLvl w:val="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项目内容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213"/>
        <w:gridCol w:w="5201"/>
      </w:tblGrid>
      <w:tr w14:paraId="4B51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pct"/>
            <w:vAlign w:val="center"/>
          </w:tcPr>
          <w:p w14:paraId="1FC4DF17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298" w:type="pct"/>
            <w:vAlign w:val="center"/>
          </w:tcPr>
          <w:p w14:paraId="6695B75F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内容</w:t>
            </w:r>
          </w:p>
        </w:tc>
        <w:tc>
          <w:tcPr>
            <w:tcW w:w="3050" w:type="pct"/>
            <w:vAlign w:val="center"/>
          </w:tcPr>
          <w:p w14:paraId="6EE9D989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说明</w:t>
            </w:r>
          </w:p>
        </w:tc>
      </w:tr>
      <w:tr w14:paraId="0C84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650" w:type="pct"/>
            <w:vAlign w:val="center"/>
          </w:tcPr>
          <w:p w14:paraId="57E6ABA2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98" w:type="pct"/>
            <w:vAlign w:val="center"/>
          </w:tcPr>
          <w:p w14:paraId="2F82CDD0"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FF0000"/>
                <w:sz w:val="24"/>
                <w:szCs w:val="24"/>
                <w:lang w:val="en-US" w:eastAsia="zh-CN"/>
              </w:rPr>
              <w:t>便携式计算机（强制认证产品）核心产品</w:t>
            </w:r>
          </w:p>
        </w:tc>
        <w:tc>
          <w:tcPr>
            <w:tcW w:w="3050" w:type="pct"/>
            <w:vAlign w:val="center"/>
          </w:tcPr>
          <w:p w14:paraId="6A924F02"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24"/>
                <w:rFonts w:hint="eastAsia" w:ascii="宋体" w:hAnsi="宋体" w:eastAsia="宋体" w:cs="宋体"/>
                <w:b w:val="0"/>
                <w:bCs/>
                <w:i w:val="0"/>
                <w:iCs/>
                <w:color w:val="auto"/>
                <w:sz w:val="24"/>
                <w:szCs w:val="24"/>
                <w:lang w:val="en-US" w:eastAsia="zh-CN" w:bidi="ar"/>
              </w:rPr>
              <w:t>I</w:t>
            </w:r>
            <w:r>
              <w:rPr>
                <w:rStyle w:val="24"/>
                <w:rFonts w:hint="eastAsia" w:ascii="宋体" w:hAnsi="宋体" w:eastAsia="宋体" w:cs="宋体"/>
                <w:b w:val="0"/>
                <w:bCs/>
                <w:i w:val="0"/>
                <w:iCs/>
                <w:sz w:val="24"/>
                <w:szCs w:val="24"/>
                <w:lang w:val="en-US" w:eastAsia="zh-CN" w:bidi="ar"/>
              </w:rPr>
              <w:t>7-13620H/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16G/1TB/集显/高清摄像头/WIN 11 HOME操作系统/笔记本包、无线鼠标、笔记本支架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投标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须为框架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协议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入围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 w14:paraId="53493B93">
      <w:pPr>
        <w:pStyle w:val="2"/>
        <w:numPr>
          <w:ilvl w:val="0"/>
          <w:numId w:val="0"/>
        </w:numPr>
        <w:tabs>
          <w:tab w:val="left" w:pos="720"/>
          <w:tab w:val="left" w:pos="1980"/>
        </w:tabs>
        <w:spacing w:before="0" w:after="0" w:line="440" w:lineRule="exact"/>
        <w:ind w:leftChars="0"/>
        <w:outlineLvl w:val="0"/>
        <w:rPr>
          <w:rFonts w:hint="eastAsia" w:hAnsi="宋体" w:cs="宋体"/>
          <w:sz w:val="24"/>
          <w:szCs w:val="24"/>
        </w:rPr>
      </w:pPr>
    </w:p>
    <w:p w14:paraId="2A5A82FD">
      <w:pPr>
        <w:pStyle w:val="2"/>
        <w:numPr>
          <w:ilvl w:val="0"/>
          <w:numId w:val="2"/>
        </w:numPr>
        <w:tabs>
          <w:tab w:val="left" w:pos="720"/>
          <w:tab w:val="left" w:pos="1980"/>
        </w:tabs>
        <w:spacing w:before="0" w:after="0" w:line="440" w:lineRule="exact"/>
        <w:outlineLvl w:val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eastAsia="zh-Hans"/>
        </w:rPr>
        <w:t>技术规格</w:t>
      </w:r>
      <w:r>
        <w:rPr>
          <w:rFonts w:hint="eastAsia" w:hAnsi="宋体" w:cs="宋体"/>
          <w:sz w:val="24"/>
          <w:szCs w:val="24"/>
        </w:rPr>
        <w:t>要求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6913"/>
      </w:tblGrid>
      <w:tr w14:paraId="6876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4" w:type="pct"/>
            <w:vAlign w:val="center"/>
          </w:tcPr>
          <w:p w14:paraId="410750CB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55" w:type="pct"/>
            <w:vAlign w:val="center"/>
          </w:tcPr>
          <w:p w14:paraId="79DB437E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功能与技术说明</w:t>
            </w:r>
          </w:p>
        </w:tc>
      </w:tr>
      <w:tr w14:paraId="5F1F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" w:type="pct"/>
            <w:shd w:val="clear" w:color="auto" w:fill="auto"/>
            <w:vAlign w:val="center"/>
          </w:tcPr>
          <w:p w14:paraId="7CF7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</w:t>
            </w:r>
          </w:p>
        </w:tc>
        <w:tc>
          <w:tcPr>
            <w:tcW w:w="4055" w:type="pct"/>
            <w:shd w:val="clear" w:color="auto" w:fill="auto"/>
            <w:vAlign w:val="center"/>
          </w:tcPr>
          <w:p w14:paraId="22F13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≥Intel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2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I</w:t>
            </w:r>
            <w:r>
              <w:rPr>
                <w:rStyle w:val="2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7-13620H</w:t>
            </w:r>
          </w:p>
        </w:tc>
      </w:tr>
      <w:tr w14:paraId="0B29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" w:type="pct"/>
            <w:shd w:val="clear" w:color="auto" w:fill="auto"/>
            <w:vAlign w:val="center"/>
          </w:tcPr>
          <w:p w14:paraId="282A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</w:t>
            </w:r>
          </w:p>
        </w:tc>
        <w:tc>
          <w:tcPr>
            <w:tcW w:w="4055" w:type="pct"/>
            <w:shd w:val="clear" w:color="auto" w:fill="auto"/>
            <w:vAlign w:val="center"/>
          </w:tcPr>
          <w:p w14:paraId="53A6C7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≥16G，双内存插槽</w:t>
            </w:r>
          </w:p>
        </w:tc>
      </w:tr>
      <w:tr w14:paraId="5635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" w:type="pct"/>
            <w:shd w:val="clear" w:color="auto" w:fill="auto"/>
            <w:vAlign w:val="center"/>
          </w:tcPr>
          <w:p w14:paraId="6980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</w:t>
            </w:r>
          </w:p>
        </w:tc>
        <w:tc>
          <w:tcPr>
            <w:tcW w:w="4055" w:type="pct"/>
            <w:shd w:val="clear" w:color="auto" w:fill="auto"/>
            <w:vAlign w:val="center"/>
          </w:tcPr>
          <w:p w14:paraId="6CC4C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≥1TB</w:t>
            </w:r>
            <w:r>
              <w:rPr>
                <w:rStyle w:val="2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M.2 PCIe NVME SSD硬盘</w:t>
            </w:r>
          </w:p>
        </w:tc>
      </w:tr>
      <w:tr w14:paraId="0CD0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" w:type="pct"/>
            <w:shd w:val="clear" w:color="auto" w:fill="auto"/>
            <w:vAlign w:val="center"/>
          </w:tcPr>
          <w:p w14:paraId="2116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</w:t>
            </w:r>
          </w:p>
        </w:tc>
        <w:tc>
          <w:tcPr>
            <w:tcW w:w="4055" w:type="pct"/>
            <w:shd w:val="clear" w:color="auto" w:fill="auto"/>
            <w:vAlign w:val="center"/>
          </w:tcPr>
          <w:p w14:paraId="3A5E1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≥13.3” LED雾面防眩光液晶显示屏（1920x1200），16:10，屏占比90%</w:t>
            </w:r>
          </w:p>
        </w:tc>
      </w:tr>
      <w:tr w14:paraId="252C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" w:type="pct"/>
            <w:shd w:val="clear" w:color="auto" w:fill="auto"/>
            <w:vAlign w:val="center"/>
          </w:tcPr>
          <w:p w14:paraId="4407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显卡</w:t>
            </w:r>
          </w:p>
        </w:tc>
        <w:tc>
          <w:tcPr>
            <w:tcW w:w="4055" w:type="pct"/>
            <w:shd w:val="clear" w:color="auto" w:fill="auto"/>
            <w:vAlign w:val="center"/>
          </w:tcPr>
          <w:p w14:paraId="5ABD3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集显</w:t>
            </w:r>
          </w:p>
        </w:tc>
      </w:tr>
      <w:tr w14:paraId="4874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" w:type="pct"/>
            <w:shd w:val="clear" w:color="auto" w:fill="auto"/>
            <w:vAlign w:val="center"/>
          </w:tcPr>
          <w:p w14:paraId="24E6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网卡</w:t>
            </w:r>
          </w:p>
        </w:tc>
        <w:tc>
          <w:tcPr>
            <w:tcW w:w="4055" w:type="pct"/>
            <w:shd w:val="clear" w:color="auto" w:fill="auto"/>
            <w:vAlign w:val="center"/>
          </w:tcPr>
          <w:p w14:paraId="1C3183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802.11 AX无线网卡（支持WIFI6协议，蓝牙5.2协议）</w:t>
            </w:r>
          </w:p>
        </w:tc>
      </w:tr>
      <w:tr w14:paraId="04B0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" w:type="pct"/>
            <w:shd w:val="clear" w:color="auto" w:fill="auto"/>
            <w:vAlign w:val="center"/>
          </w:tcPr>
          <w:p w14:paraId="207C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键盘</w:t>
            </w:r>
          </w:p>
        </w:tc>
        <w:tc>
          <w:tcPr>
            <w:tcW w:w="4055" w:type="pct"/>
            <w:shd w:val="clear" w:color="auto" w:fill="auto"/>
            <w:vAlign w:val="center"/>
          </w:tcPr>
          <w:p w14:paraId="2CAD66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防泼溅键盘（选配）</w:t>
            </w:r>
          </w:p>
        </w:tc>
      </w:tr>
      <w:tr w14:paraId="4387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" w:type="pct"/>
            <w:shd w:val="clear" w:color="auto" w:fill="auto"/>
            <w:vAlign w:val="center"/>
          </w:tcPr>
          <w:p w14:paraId="4DB7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定位设备</w:t>
            </w:r>
          </w:p>
        </w:tc>
        <w:tc>
          <w:tcPr>
            <w:tcW w:w="4055" w:type="pct"/>
            <w:shd w:val="clear" w:color="auto" w:fill="auto"/>
            <w:vAlign w:val="center"/>
          </w:tcPr>
          <w:p w14:paraId="713C9E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多点触控触摸板</w:t>
            </w:r>
          </w:p>
        </w:tc>
      </w:tr>
      <w:tr w14:paraId="6967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" w:type="pct"/>
            <w:shd w:val="clear" w:color="auto" w:fill="auto"/>
            <w:vAlign w:val="center"/>
          </w:tcPr>
          <w:p w14:paraId="681A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摄像头</w:t>
            </w:r>
          </w:p>
        </w:tc>
        <w:tc>
          <w:tcPr>
            <w:tcW w:w="4055" w:type="pct"/>
            <w:shd w:val="clear" w:color="auto" w:fill="auto"/>
            <w:vAlign w:val="center"/>
          </w:tcPr>
          <w:p w14:paraId="454DD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720P高清摄像头 ，支持物理防窥功能，保护个人隐私</w:t>
            </w:r>
          </w:p>
        </w:tc>
      </w:tr>
      <w:tr w14:paraId="45BE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" w:type="pct"/>
            <w:shd w:val="clear" w:color="auto" w:fill="auto"/>
            <w:vAlign w:val="center"/>
          </w:tcPr>
          <w:p w14:paraId="76D0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指纹识别器</w:t>
            </w:r>
          </w:p>
        </w:tc>
        <w:tc>
          <w:tcPr>
            <w:tcW w:w="4055" w:type="pct"/>
            <w:shd w:val="clear" w:color="auto" w:fill="auto"/>
            <w:vAlign w:val="center"/>
          </w:tcPr>
          <w:p w14:paraId="35C69C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电源二合一指纹识别器</w:t>
            </w:r>
          </w:p>
        </w:tc>
      </w:tr>
      <w:tr w14:paraId="2296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" w:type="pct"/>
            <w:shd w:val="clear" w:color="auto" w:fill="auto"/>
            <w:vAlign w:val="center"/>
          </w:tcPr>
          <w:p w14:paraId="7A83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</w:t>
            </w:r>
          </w:p>
        </w:tc>
        <w:tc>
          <w:tcPr>
            <w:tcW w:w="4055" w:type="pct"/>
            <w:shd w:val="clear" w:color="auto" w:fill="auto"/>
            <w:vAlign w:val="center"/>
          </w:tcPr>
          <w:p w14:paraId="6E0D29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2个USB-C全功能接口、2个USB-A接口（其中1个支持PowerUSB）、HDMI2.0接口、耳麦二合一接口、RJ45接口</w:t>
            </w:r>
          </w:p>
        </w:tc>
      </w:tr>
      <w:tr w14:paraId="1C9E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44" w:type="pct"/>
            <w:shd w:val="clear" w:color="auto" w:fill="auto"/>
            <w:vAlign w:val="center"/>
          </w:tcPr>
          <w:p w14:paraId="7C99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4055" w:type="pct"/>
            <w:shd w:val="clear" w:color="auto" w:fill="auto"/>
            <w:vAlign w:val="center"/>
          </w:tcPr>
          <w:p w14:paraId="19080C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内置≥55WHr以上锂电池</w:t>
            </w:r>
          </w:p>
        </w:tc>
      </w:tr>
      <w:tr w14:paraId="3C1F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" w:type="pct"/>
            <w:shd w:val="clear" w:color="auto" w:fill="auto"/>
            <w:vAlign w:val="center"/>
          </w:tcPr>
          <w:p w14:paraId="49E8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体积</w:t>
            </w:r>
          </w:p>
        </w:tc>
        <w:tc>
          <w:tcPr>
            <w:tcW w:w="4055" w:type="pct"/>
            <w:shd w:val="clear" w:color="auto" w:fill="auto"/>
            <w:vAlign w:val="center"/>
          </w:tcPr>
          <w:p w14:paraId="0EEEE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重量≤1.1KG（含电池），厚度≤16.7mm</w:t>
            </w:r>
          </w:p>
        </w:tc>
      </w:tr>
      <w:tr w14:paraId="524B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" w:type="pct"/>
            <w:shd w:val="clear" w:color="auto" w:fill="auto"/>
            <w:vAlign w:val="top"/>
          </w:tcPr>
          <w:p w14:paraId="3972E4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4055" w:type="pct"/>
            <w:shd w:val="clear" w:color="auto" w:fill="auto"/>
            <w:vAlign w:val="top"/>
          </w:tcPr>
          <w:p w14:paraId="0166D9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 Windows 11 64位操作系统</w:t>
            </w:r>
          </w:p>
        </w:tc>
      </w:tr>
      <w:tr w14:paraId="7105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A0D5D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8BF6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A/D双面合金</w:t>
            </w:r>
          </w:p>
        </w:tc>
      </w:tr>
      <w:tr w14:paraId="48CE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04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F80D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笔记本包、无线鼠标、笔记本支架</w:t>
            </w:r>
          </w:p>
        </w:tc>
      </w:tr>
      <w:tr w14:paraId="2003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BD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E4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投标机器必须为框架入围机型</w:t>
            </w:r>
          </w:p>
        </w:tc>
      </w:tr>
    </w:tbl>
    <w:p w14:paraId="1D0BCFD7">
      <w:pPr>
        <w:pStyle w:val="2"/>
        <w:numPr>
          <w:ilvl w:val="0"/>
          <w:numId w:val="0"/>
        </w:numPr>
        <w:tabs>
          <w:tab w:val="left" w:pos="720"/>
          <w:tab w:val="left" w:pos="1980"/>
        </w:tabs>
        <w:spacing w:before="0" w:after="0" w:line="440" w:lineRule="exact"/>
        <w:ind w:leftChars="0"/>
        <w:outlineLvl w:val="0"/>
        <w:rPr>
          <w:rFonts w:hAnsi="宋体" w:cs="宋体"/>
          <w:sz w:val="24"/>
          <w:szCs w:val="24"/>
        </w:rPr>
      </w:pPr>
    </w:p>
    <w:p w14:paraId="0670CB7E">
      <w:pPr>
        <w:pStyle w:val="2"/>
        <w:numPr>
          <w:ilvl w:val="0"/>
          <w:numId w:val="2"/>
        </w:numPr>
        <w:tabs>
          <w:tab w:val="left" w:pos="720"/>
          <w:tab w:val="left" w:pos="1980"/>
        </w:tabs>
        <w:spacing w:before="0" w:after="0" w:line="440" w:lineRule="exact"/>
        <w:outlineLvl w:val="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eastAsia="zh-Hans"/>
        </w:rPr>
        <w:t>商务要求</w:t>
      </w:r>
    </w:p>
    <w:p w14:paraId="69166EB0">
      <w:pPr>
        <w:pStyle w:val="11"/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安装实施</w:t>
      </w:r>
    </w:p>
    <w:p w14:paraId="69D74E1E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实施工期要求：合同签订之日起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按需叫货，叫货后15天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内完成设备到货、安装调试。本次项目实施需完成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配件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及软件的安装部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署工作，并负责安装到用户指定地点。</w:t>
      </w:r>
    </w:p>
    <w:p w14:paraId="22428ED4">
      <w:pPr>
        <w:pStyle w:val="11"/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培训要求</w:t>
      </w:r>
    </w:p>
    <w:p w14:paraId="789C6DAF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应提供相应的培训计划并对采购人的操作人员、维修人员免费进行培训（培训时间由用户确定），包括但不仅限于原厂商工程师实施及提供设备相关的培训，并需提供产品的各项文档资料，包括但不仅限于部署文档、配置文档、试运行测试记录、用户使用手册等。</w:t>
      </w:r>
    </w:p>
    <w:p w14:paraId="0355C260">
      <w:pPr>
        <w:pStyle w:val="11"/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验收</w:t>
      </w:r>
    </w:p>
    <w:p w14:paraId="2B15D7C7">
      <w:pPr>
        <w:spacing w:line="360" w:lineRule="auto"/>
        <w:ind w:firstLine="480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采购人参照设备清单，进行产品品牌、型号、数量到货初验（所有货物一次性到安装场地），安装调试完成后根据招标文件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技术功能进行项目终验，发现产品达不到验收标准或合同规定的性能指标，供方必须立即调整或更换产品，采购人通过产品官方认证渠道，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一经发现水货和串货的产品，立即终止合同，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并且赔偿由此给用户造成的损失。</w:t>
      </w:r>
    </w:p>
    <w:p w14:paraId="44505091">
      <w:pPr>
        <w:pStyle w:val="11"/>
        <w:numPr>
          <w:ilvl w:val="0"/>
          <w:numId w:val="3"/>
        </w:numPr>
        <w:spacing w:line="360" w:lineRule="auto"/>
        <w:rPr>
          <w:rFonts w:ascii="宋体" w:hAnsi="宋体" w:cs="宋体"/>
          <w:b/>
          <w:szCs w:val="21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售后服务</w:t>
      </w:r>
    </w:p>
    <w:p w14:paraId="64166190">
      <w:pPr>
        <w:numPr>
          <w:ilvl w:val="0"/>
          <w:numId w:val="4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项目终验通过后整体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原厂标准保修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服务。</w:t>
      </w:r>
    </w:p>
    <w:p w14:paraId="070D99D9">
      <w:pPr>
        <w:numPr>
          <w:ilvl w:val="0"/>
          <w:numId w:val="4"/>
        </w:numPr>
        <w:spacing w:line="360" w:lineRule="auto"/>
        <w:ind w:left="0" w:leftChars="0" w:firstLine="464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pacing w:val="-4"/>
          <w:kern w:val="0"/>
          <w:sz w:val="24"/>
          <w:szCs w:val="24"/>
        </w:rPr>
        <w:t>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资产处置服务：设备出厂6年内客户可通过400要求原厂免费提供该机器的环保处置服务，并提供《资产环保处置证明》。</w:t>
      </w:r>
    </w:p>
    <w:p w14:paraId="2DE29B77">
      <w:pPr>
        <w:numPr>
          <w:ilvl w:val="0"/>
          <w:numId w:val="4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中标人应提供 7×24小时售后服务，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内响应服务，若远程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无法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解决问题，须在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小时内派人到现场上门服务，排除故障。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对当日下午4点前报修，下一自然日24点前修复，若没有完成修复，则延迟日数对应的月度延保服务。同时为方便运维人员上报故障、避免遗漏，统一服务报修流程，由投标人提供微信、支付宝、钉钉或自有服务小程序供采购人服务报修使用，该程序包括但不限于服务需求、期望上门时间、服务反馈、服务评价、上传图片、服务统计等功能，并可输出为EXCEL表格用于信息化服务存档。</w:t>
      </w:r>
    </w:p>
    <w:p w14:paraId="63CCD513">
      <w:pPr>
        <w:numPr>
          <w:ilvl w:val="0"/>
          <w:numId w:val="4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本身缺陷造成各种故障应由卖方免费技术服务和维修，包括质保期外发生的情况。</w:t>
      </w:r>
    </w:p>
    <w:p w14:paraId="78B3EE30">
      <w:pPr>
        <w:numPr>
          <w:ilvl w:val="0"/>
          <w:numId w:val="4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投标人须保证所提供产品符合国家有关规定。投标人须保证所提供产品具有合法的版权或使用权，本项目采购的产品，如在本项目范围内使用过程中出现版权或使用权纠纷，应由中标人负责，采购人不承担责任。</w:t>
      </w:r>
    </w:p>
    <w:p w14:paraId="0165B5D8">
      <w:pPr>
        <w:numPr>
          <w:ilvl w:val="0"/>
          <w:numId w:val="4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项目实施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期间，应当保障业务正常运行，无严重信息安全不良事件发生，每发生一起被上级部门通报的信息安全不良事件，采购方有权视情节扣罚合同款2000元。</w:t>
      </w:r>
    </w:p>
    <w:p w14:paraId="1E584444">
      <w:pPr>
        <w:rPr>
          <w:color w:val="auto"/>
        </w:rPr>
      </w:pPr>
      <w:bookmarkStart w:id="0" w:name="_GoBack"/>
      <w:bookmarkEnd w:id="0"/>
    </w:p>
    <w:p w14:paraId="2AAE6473">
      <w:pPr>
        <w:rPr>
          <w:rFonts w:hint="eastAsia" w:hAnsi="宋体" w:cs="宋体"/>
          <w:sz w:val="21"/>
          <w:szCs w:val="21"/>
        </w:rPr>
      </w:pPr>
    </w:p>
    <w:p w14:paraId="3B7B1A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8E802"/>
    <w:multiLevelType w:val="multilevel"/>
    <w:tmpl w:val="1468E802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387824C6"/>
    <w:multiLevelType w:val="multilevel"/>
    <w:tmpl w:val="387824C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D070F4"/>
    <w:multiLevelType w:val="multilevel"/>
    <w:tmpl w:val="6ED070F4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83C380"/>
    <w:multiLevelType w:val="singleLevel"/>
    <w:tmpl w:val="7D83C38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M2VmMDQ0ZWY0YTNmNTEyZTk4ZTlmNTJiYjZjNDkifQ=="/>
  </w:docVars>
  <w:rsids>
    <w:rsidRoot w:val="62C537D0"/>
    <w:rsid w:val="0014008A"/>
    <w:rsid w:val="01A437D0"/>
    <w:rsid w:val="02FC7879"/>
    <w:rsid w:val="03F02480"/>
    <w:rsid w:val="04932F5A"/>
    <w:rsid w:val="061130EE"/>
    <w:rsid w:val="067F3525"/>
    <w:rsid w:val="06D575E9"/>
    <w:rsid w:val="06D7510F"/>
    <w:rsid w:val="0992531D"/>
    <w:rsid w:val="0C6D30BD"/>
    <w:rsid w:val="0D3A3D4E"/>
    <w:rsid w:val="0E6A098F"/>
    <w:rsid w:val="10A11A07"/>
    <w:rsid w:val="12442346"/>
    <w:rsid w:val="14FB2794"/>
    <w:rsid w:val="15E3417F"/>
    <w:rsid w:val="169B4AD4"/>
    <w:rsid w:val="16C23AE4"/>
    <w:rsid w:val="17012C29"/>
    <w:rsid w:val="174165D4"/>
    <w:rsid w:val="17887D5F"/>
    <w:rsid w:val="17D3547E"/>
    <w:rsid w:val="1BD45C69"/>
    <w:rsid w:val="1DA07278"/>
    <w:rsid w:val="1E641526"/>
    <w:rsid w:val="1F070A8A"/>
    <w:rsid w:val="1F975B37"/>
    <w:rsid w:val="22711EB6"/>
    <w:rsid w:val="230961F8"/>
    <w:rsid w:val="23D5432C"/>
    <w:rsid w:val="248024EA"/>
    <w:rsid w:val="24CE1B5F"/>
    <w:rsid w:val="269E25E3"/>
    <w:rsid w:val="26EC13E8"/>
    <w:rsid w:val="27870853"/>
    <w:rsid w:val="282D25A0"/>
    <w:rsid w:val="2D2F7B08"/>
    <w:rsid w:val="2D6C23A1"/>
    <w:rsid w:val="2D703DE5"/>
    <w:rsid w:val="2F3C2E7D"/>
    <w:rsid w:val="2FC00586"/>
    <w:rsid w:val="305E0D16"/>
    <w:rsid w:val="30601074"/>
    <w:rsid w:val="306C7DC6"/>
    <w:rsid w:val="307D6477"/>
    <w:rsid w:val="328036F6"/>
    <w:rsid w:val="33B57CD6"/>
    <w:rsid w:val="33C63C91"/>
    <w:rsid w:val="354B444E"/>
    <w:rsid w:val="364D2396"/>
    <w:rsid w:val="365C268B"/>
    <w:rsid w:val="36D06B4E"/>
    <w:rsid w:val="374B4BD9"/>
    <w:rsid w:val="37B2311E"/>
    <w:rsid w:val="386447F4"/>
    <w:rsid w:val="39147C0B"/>
    <w:rsid w:val="3A541FF7"/>
    <w:rsid w:val="3D70539A"/>
    <w:rsid w:val="3E6B3098"/>
    <w:rsid w:val="3EED5871"/>
    <w:rsid w:val="40665D79"/>
    <w:rsid w:val="41775C0F"/>
    <w:rsid w:val="4344430F"/>
    <w:rsid w:val="446E7C5F"/>
    <w:rsid w:val="45CD7010"/>
    <w:rsid w:val="467852BF"/>
    <w:rsid w:val="469320F9"/>
    <w:rsid w:val="484F02A2"/>
    <w:rsid w:val="48CF7884"/>
    <w:rsid w:val="4B031971"/>
    <w:rsid w:val="4B0F23ED"/>
    <w:rsid w:val="4B8B1BA5"/>
    <w:rsid w:val="4DDA7481"/>
    <w:rsid w:val="4F7505EE"/>
    <w:rsid w:val="4FFC7AF6"/>
    <w:rsid w:val="50540A1D"/>
    <w:rsid w:val="52000723"/>
    <w:rsid w:val="528E48AC"/>
    <w:rsid w:val="53243B01"/>
    <w:rsid w:val="53482952"/>
    <w:rsid w:val="53A70F92"/>
    <w:rsid w:val="53D77AC9"/>
    <w:rsid w:val="59E05BD1"/>
    <w:rsid w:val="59E9357C"/>
    <w:rsid w:val="5A4C63EF"/>
    <w:rsid w:val="5A7A5110"/>
    <w:rsid w:val="5AE42410"/>
    <w:rsid w:val="5B127639"/>
    <w:rsid w:val="5B971249"/>
    <w:rsid w:val="5C68045F"/>
    <w:rsid w:val="5C7A49B3"/>
    <w:rsid w:val="5E7B4D6F"/>
    <w:rsid w:val="5F373A30"/>
    <w:rsid w:val="5F467B8C"/>
    <w:rsid w:val="5F5D174F"/>
    <w:rsid w:val="5F722063"/>
    <w:rsid w:val="5FD2383A"/>
    <w:rsid w:val="60044CF1"/>
    <w:rsid w:val="601931D9"/>
    <w:rsid w:val="601D3EA4"/>
    <w:rsid w:val="60787F3E"/>
    <w:rsid w:val="608A42BB"/>
    <w:rsid w:val="60947BC3"/>
    <w:rsid w:val="62C537D0"/>
    <w:rsid w:val="62CE47C4"/>
    <w:rsid w:val="641206A9"/>
    <w:rsid w:val="65207D81"/>
    <w:rsid w:val="661F36CD"/>
    <w:rsid w:val="67061B00"/>
    <w:rsid w:val="671129B9"/>
    <w:rsid w:val="67A50EA7"/>
    <w:rsid w:val="682E35D8"/>
    <w:rsid w:val="691754D1"/>
    <w:rsid w:val="692549DB"/>
    <w:rsid w:val="6B3E1F57"/>
    <w:rsid w:val="6B3F66BE"/>
    <w:rsid w:val="6B4577BE"/>
    <w:rsid w:val="6C1070E6"/>
    <w:rsid w:val="6C9F3C53"/>
    <w:rsid w:val="6D13123D"/>
    <w:rsid w:val="6F6638AC"/>
    <w:rsid w:val="724C2CAB"/>
    <w:rsid w:val="726241D7"/>
    <w:rsid w:val="74432492"/>
    <w:rsid w:val="757D40D5"/>
    <w:rsid w:val="75EA4FE2"/>
    <w:rsid w:val="77F60BFC"/>
    <w:rsid w:val="7820118F"/>
    <w:rsid w:val="78C064CE"/>
    <w:rsid w:val="7A600300"/>
    <w:rsid w:val="7C0E3768"/>
    <w:rsid w:val="7E7C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outlineLvl w:val="0"/>
    </w:pPr>
    <w:rPr>
      <w:rFonts w:asciiTheme="minorAscii" w:hAnsiTheme="minorAscii" w:eastAsiaTheme="minorEastAsia"/>
      <w:b/>
      <w:kern w:val="44"/>
      <w:sz w:val="32"/>
      <w:lang w:eastAsia="ja-JP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numPr>
        <w:ilvl w:val="1"/>
        <w:numId w:val="1"/>
      </w:numPr>
      <w:spacing w:line="240" w:lineRule="auto"/>
      <w:outlineLvl w:val="1"/>
    </w:pPr>
    <w:rPr>
      <w:rFonts w:eastAsia="宋体" w:asciiTheme="majorAscii" w:hAnsiTheme="majorAscii" w:cstheme="majorBidi"/>
      <w:b/>
      <w:bCs/>
      <w:sz w:val="30"/>
      <w:szCs w:val="32"/>
      <w:lang w:eastAsia="ja-JP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0"/>
    <w:pPr>
      <w:keepNext/>
      <w:keepLines/>
      <w:numPr>
        <w:ilvl w:val="2"/>
        <w:numId w:val="1"/>
      </w:numPr>
      <w:spacing w:line="0" w:lineRule="atLeast"/>
      <w:ind w:firstLine="400"/>
      <w:outlineLvl w:val="2"/>
    </w:pPr>
    <w:rPr>
      <w:rFonts w:eastAsia="宋体" w:asciiTheme="minorAscii" w:hAnsiTheme="minorAscii"/>
      <w:b/>
      <w:bCs/>
      <w:sz w:val="28"/>
      <w:szCs w:val="32"/>
      <w:lang w:eastAsia="ja-JP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402"/>
      <w:outlineLvl w:val="3"/>
    </w:pPr>
    <w:rPr>
      <w:rFonts w:eastAsia="宋体" w:asciiTheme="majorAscii" w:hAnsiTheme="majorAscii" w:cstheme="majorBidi"/>
      <w:bCs/>
      <w:sz w:val="21"/>
      <w:szCs w:val="28"/>
    </w:rPr>
  </w:style>
  <w:style w:type="paragraph" w:styleId="6">
    <w:name w:val="heading 5"/>
    <w:basedOn w:val="1"/>
    <w:next w:val="1"/>
    <w:link w:val="18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60" w:lineRule="auto"/>
      <w:ind w:firstLine="402"/>
      <w:outlineLvl w:val="4"/>
    </w:pPr>
    <w:rPr>
      <w:rFonts w:eastAsia="宋体" w:asciiTheme="minorAscii" w:hAnsiTheme="minorAscii"/>
      <w:bCs/>
      <w:sz w:val="21"/>
      <w:szCs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widowControl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toc 1"/>
    <w:basedOn w:val="1"/>
    <w:next w:val="1"/>
    <w:autoRedefine/>
    <w:qFormat/>
    <w:uiPriority w:val="0"/>
    <w:rPr>
      <w:rFonts w:asciiTheme="minorAscii" w:hAnsiTheme="minorAscii" w:eastAsiaTheme="minorEastAsia"/>
      <w:sz w:val="32"/>
      <w:szCs w:val="24"/>
    </w:rPr>
  </w:style>
  <w:style w:type="paragraph" w:styleId="14">
    <w:name w:val="toc 2"/>
    <w:basedOn w:val="1"/>
    <w:next w:val="1"/>
    <w:autoRedefine/>
    <w:qFormat/>
    <w:uiPriority w:val="0"/>
    <w:pPr>
      <w:ind w:left="420" w:leftChars="200"/>
    </w:pPr>
    <w:rPr>
      <w:rFonts w:asciiTheme="minorAscii" w:hAnsiTheme="minorAscii" w:eastAsiaTheme="minorEastAsia"/>
      <w:sz w:val="32"/>
      <w:szCs w:val="24"/>
    </w:rPr>
  </w:style>
  <w:style w:type="paragraph" w:styleId="15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8">
    <w:name w:val="标题 5 Char"/>
    <w:basedOn w:val="17"/>
    <w:link w:val="6"/>
    <w:autoRedefine/>
    <w:qFormat/>
    <w:uiPriority w:val="9"/>
    <w:rPr>
      <w:rFonts w:eastAsia="宋体" w:asciiTheme="minorAscii" w:hAnsiTheme="minorAscii"/>
      <w:bCs/>
      <w:sz w:val="21"/>
      <w:szCs w:val="28"/>
    </w:rPr>
  </w:style>
  <w:style w:type="character" w:customStyle="1" w:styleId="19">
    <w:name w:val="标题 2 Char"/>
    <w:basedOn w:val="17"/>
    <w:link w:val="3"/>
    <w:autoRedefine/>
    <w:qFormat/>
    <w:uiPriority w:val="0"/>
    <w:rPr>
      <w:rFonts w:eastAsia="宋体" w:asciiTheme="majorAscii" w:hAnsiTheme="majorAscii" w:cstheme="majorBidi"/>
      <w:b/>
      <w:bCs/>
      <w:sz w:val="32"/>
      <w:szCs w:val="32"/>
      <w:lang w:eastAsia="ja-JP"/>
    </w:rPr>
  </w:style>
  <w:style w:type="character" w:customStyle="1" w:styleId="20">
    <w:name w:val="标题 3 Char"/>
    <w:basedOn w:val="17"/>
    <w:link w:val="4"/>
    <w:autoRedefine/>
    <w:qFormat/>
    <w:uiPriority w:val="9"/>
    <w:rPr>
      <w:rFonts w:eastAsia="宋体" w:asciiTheme="minorAscii" w:hAnsiTheme="minorAscii"/>
      <w:b/>
      <w:bCs/>
      <w:sz w:val="32"/>
      <w:szCs w:val="32"/>
      <w:lang w:eastAsia="ja-JP"/>
    </w:rPr>
  </w:style>
  <w:style w:type="character" w:customStyle="1" w:styleId="21">
    <w:name w:val="标题 4 Char"/>
    <w:basedOn w:val="17"/>
    <w:link w:val="5"/>
    <w:autoRedefine/>
    <w:qFormat/>
    <w:uiPriority w:val="9"/>
    <w:rPr>
      <w:rFonts w:eastAsia="宋体" w:asciiTheme="majorAscii" w:hAnsiTheme="majorAscii" w:cstheme="majorBidi"/>
      <w:bCs/>
      <w:sz w:val="21"/>
      <w:szCs w:val="28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3">
    <w:name w:val="font31"/>
    <w:basedOn w:val="17"/>
    <w:qFormat/>
    <w:uiPriority w:val="0"/>
    <w:rPr>
      <w:rFonts w:hint="eastAsia" w:ascii="等线" w:hAnsi="等线" w:eastAsia="等线" w:cs="等线"/>
      <w:color w:val="FF0000"/>
      <w:sz w:val="18"/>
      <w:szCs w:val="18"/>
      <w:u w:val="none"/>
    </w:rPr>
  </w:style>
  <w:style w:type="character" w:customStyle="1" w:styleId="24">
    <w:name w:val="font21"/>
    <w:basedOn w:val="17"/>
    <w:qFormat/>
    <w:uiPriority w:val="0"/>
    <w:rPr>
      <w:rFonts w:hint="eastAsia" w:ascii="等线" w:hAnsi="等线" w:eastAsia="等线" w:cs="等线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d337fe13-aa40-4ca0-a87a-3fa442111492</errorID>
      <errorWord>NVME</errorWord>
      <group>L1_English</group>
      <groupName>英文问题</groupName>
      <ability>L2_Case</ability>
      <abilityName>大小写问题</abilityName>
      <candidateList>
        <item>NVMe</item>
      </candidateList>
      <explain>疑似单词大小写错误，建议将NVME修改为NVMe</explain>
      <paraID>6CC4C6E5</paraID>
      <start>14</start>
      <end>18</end>
      <status>unmodified</status>
      <modifiedWord/>
      <trackRevisions>false</trackRevisions>
    </reviewItem>
    <reviewItem>
      <errorID>49cd4fba-120c-43c0-93c3-979d468e6a63</errorID>
      <errorWord>”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3A5E1486</paraID>
      <start>5</start>
      <end>6</end>
      <status>unmodified</status>
      <modifiedWord/>
      <trackRevisions>false</trackRevisions>
    </reviewItem>
    <reviewItem>
      <errorID>852bcaac-eaa7-4481-b158-0349fb98f581</errorID>
      <errorWord>WIFI</errorWord>
      <group>L1_Word</group>
      <groupName>字词问题</groupName>
      <ability>L2_Typo</ability>
      <abilityName>字词错误</abilityName>
      <candidateList>
        <item>Wi-Fi</item>
      </candidateList>
      <explain/>
      <paraID>1C318336</paraID>
      <start>16</start>
      <end>20</end>
      <status>unmodified</status>
      <modifiedWord/>
      <trackRevisions>false</trackRevisions>
    </reviewItem>
    <reviewItem>
      <errorID>c7dcd528-6b7a-4bde-a2bb-95f35d34ba53</errorID>
      <errorWord>免费赠送</errorWord>
      <group>L1_Word</group>
      <groupName>字词问题</groupName>
      <ability>L2_Typo</ability>
      <abilityName>字词错误</abilityName>
      <candidateList>
        <item>赠送</item>
      </candidateList>
      <explain/>
      <paraID>4ECED749</paraID>
      <start>31</start>
      <end>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e02f4df-24b1-4e7f-8947-f6c782c662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2001</Words>
  <Characters>2199</Characters>
  <Lines>0</Lines>
  <Paragraphs>0</Paragraphs>
  <TotalTime>0</TotalTime>
  <ScaleCrop>false</ScaleCrop>
  <LinksUpToDate>false</LinksUpToDate>
  <CharactersWithSpaces>2217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2023-12-06T00:25:00Z</dcterms:created>
  <dc:creator>zly</dc:creator>
  <cp:lastModifiedBy>周琳颖</cp:lastModifiedBy>
  <dcterms:modified xsi:type="dcterms:W3CDTF">2026-06-05T00:15:06Z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1E552981B6224BEE87132D5521A51EF5_13</vt:lpwstr>
  </property>
  <property fmtid="{D5CDD505-2E9C-101B-9397-08002B2CF9AE}" pid="4" name="KSOTemplateDocerSaveRecord">
    <vt:lpwstr>eyJoZGlkIjoiYTYwMmM2YTUyODc3MGZhODIyZTQ5MTVkYzcwMjY2YTQiLCJ1c2VySWQiOiIxODA2ODM5NjI4In0=</vt:lpwstr>
  </property>
</Properties>
</file>