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8" w:firstLineChars="52"/>
        <w:jc w:val="center"/>
        <w:rPr>
          <w:rFonts w:hint="eastAsia" w:ascii="宋体" w:hAnsi="宋体" w:eastAsia="宋体" w:cs="宋体"/>
          <w:color w:val="auto"/>
          <w:sz w:val="80"/>
          <w:szCs w:val="80"/>
        </w:rPr>
      </w:pPr>
    </w:p>
    <w:p>
      <w:pPr>
        <w:pStyle w:val="46"/>
        <w:widowControl w:val="0"/>
        <w:snapToGrid w:val="0"/>
        <w:spacing w:line="360" w:lineRule="auto"/>
        <w:ind w:firstLine="418" w:firstLineChars="52"/>
        <w:jc w:val="center"/>
        <w:rPr>
          <w:rFonts w:hint="eastAsia" w:ascii="宋体" w:hAnsi="宋体" w:eastAsia="宋体" w:cs="宋体"/>
          <w:color w:val="auto"/>
          <w:sz w:val="80"/>
          <w:szCs w:val="80"/>
        </w:rPr>
      </w:pPr>
      <w:r>
        <w:rPr>
          <w:rFonts w:hint="eastAsia" w:ascii="宋体" w:hAnsi="宋体" w:eastAsia="宋体" w:cs="宋体"/>
          <w:color w:val="auto"/>
          <w:sz w:val="80"/>
          <w:szCs w:val="80"/>
        </w:rPr>
        <w:t>院内采购文件</w:t>
      </w: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lang w:eastAsia="zh-CN"/>
        </w:rPr>
      </w:pPr>
      <w:r>
        <w:rPr>
          <w:rFonts w:hint="eastAsia" w:ascii="宋体" w:hAnsi="宋体" w:eastAsia="宋体" w:cs="宋体"/>
          <w:bCs/>
          <w:color w:val="auto"/>
          <w:kern w:val="2"/>
          <w:sz w:val="32"/>
          <w:szCs w:val="32"/>
        </w:rPr>
        <w:t xml:space="preserve">项目名称： </w:t>
      </w:r>
      <w:r>
        <w:rPr>
          <w:rFonts w:hint="eastAsia" w:ascii="宋体" w:hAnsi="宋体" w:cs="宋体"/>
          <w:bCs/>
          <w:color w:val="auto"/>
          <w:kern w:val="2"/>
          <w:sz w:val="32"/>
          <w:szCs w:val="32"/>
          <w:lang w:val="en-US" w:eastAsia="zh-CN"/>
        </w:rPr>
        <w:t>放疗定位膜、定位袋等产品</w:t>
      </w:r>
    </w:p>
    <w:p>
      <w:pPr>
        <w:spacing w:line="360" w:lineRule="auto"/>
        <w:jc w:val="center"/>
        <w:rPr>
          <w:rFonts w:hint="default" w:ascii="宋体" w:hAnsi="宋体" w:eastAsia="宋体" w:cs="宋体"/>
          <w:b/>
          <w:color w:val="auto"/>
          <w:sz w:val="32"/>
          <w:u w:val="single"/>
          <w:lang w:val="en-US" w:eastAsia="zh-CN"/>
        </w:rPr>
      </w:pPr>
      <w:r>
        <w:rPr>
          <w:rFonts w:hint="eastAsia" w:ascii="宋体" w:hAnsi="宋体" w:eastAsia="宋体" w:cs="宋体"/>
          <w:b/>
          <w:bCs/>
          <w:color w:val="auto"/>
          <w:sz w:val="32"/>
          <w:szCs w:val="32"/>
        </w:rPr>
        <w:t>项目编号：CGZX-HCSJ-20260</w:t>
      </w:r>
      <w:r>
        <w:rPr>
          <w:rFonts w:hint="eastAsia" w:ascii="宋体" w:hAnsi="宋体" w:eastAsia="宋体" w:cs="宋体"/>
          <w:b/>
          <w:bCs/>
          <w:color w:val="auto"/>
          <w:sz w:val="32"/>
          <w:szCs w:val="32"/>
          <w:lang w:val="en-US" w:eastAsia="zh-CN"/>
        </w:rPr>
        <w:t>6</w:t>
      </w:r>
      <w:r>
        <w:rPr>
          <w:rFonts w:hint="eastAsia" w:ascii="宋体" w:hAnsi="宋体" w:cs="宋体"/>
          <w:b/>
          <w:bCs/>
          <w:color w:val="auto"/>
          <w:sz w:val="32"/>
          <w:szCs w:val="32"/>
          <w:lang w:val="en-US" w:eastAsia="zh-CN"/>
        </w:rPr>
        <w:t>30</w:t>
      </w:r>
    </w:p>
    <w:p>
      <w:pPr>
        <w:pStyle w:val="46"/>
        <w:widowControl w:val="0"/>
        <w:snapToGrid w:val="0"/>
        <w:spacing w:line="360" w:lineRule="auto"/>
        <w:ind w:firstLine="0"/>
        <w:jc w:val="center"/>
        <w:rPr>
          <w:rFonts w:hint="eastAsia" w:ascii="宋体" w:hAnsi="宋体" w:eastAsia="宋体" w:cs="宋体"/>
          <w:color w:val="auto"/>
        </w:rPr>
      </w:pPr>
    </w:p>
    <w:p>
      <w:pPr>
        <w:pStyle w:val="46"/>
        <w:spacing w:line="360" w:lineRule="auto"/>
        <w:ind w:firstLine="0"/>
        <w:jc w:val="center"/>
        <w:rPr>
          <w:rFonts w:hint="eastAsia" w:ascii="宋体" w:hAnsi="宋体" w:eastAsia="宋体" w:cs="宋体"/>
          <w:color w:val="auto"/>
          <w:sz w:val="32"/>
          <w:szCs w:val="32"/>
        </w:rPr>
      </w:pPr>
    </w:p>
    <w:p>
      <w:pPr>
        <w:pStyle w:val="46"/>
        <w:spacing w:line="360" w:lineRule="auto"/>
        <w:ind w:firstLine="0"/>
        <w:jc w:val="center"/>
        <w:rPr>
          <w:rFonts w:hint="eastAsia" w:ascii="宋体" w:hAnsi="宋体" w:eastAsia="宋体" w:cs="宋体"/>
          <w:color w:val="auto"/>
          <w:sz w:val="32"/>
          <w:szCs w:val="32"/>
        </w:rPr>
      </w:pPr>
      <w:r>
        <w:rPr>
          <w:rFonts w:hint="eastAsia" w:ascii="宋体" w:hAnsi="宋体" w:eastAsia="宋体" w:cs="宋体"/>
          <w:color w:val="auto"/>
          <w:sz w:val="32"/>
          <w:szCs w:val="32"/>
        </w:rPr>
        <w:t>采购单位：浙江大学医学院附属妇产科医院</w:t>
      </w:r>
    </w:p>
    <w:p>
      <w:pPr>
        <w:pStyle w:val="46"/>
        <w:spacing w:line="360" w:lineRule="auto"/>
        <w:ind w:firstLine="0"/>
        <w:jc w:val="center"/>
        <w:rPr>
          <w:rFonts w:hint="eastAsia" w:ascii="宋体" w:hAnsi="宋体" w:eastAsia="宋体" w:cs="宋体"/>
          <w:b/>
          <w:bCs/>
          <w:color w:val="auto"/>
          <w:sz w:val="32"/>
        </w:rPr>
      </w:pPr>
      <w:r>
        <w:rPr>
          <w:rFonts w:hint="eastAsia" w:ascii="宋体" w:hAnsi="宋体" w:eastAsia="宋体" w:cs="宋体"/>
          <w:color w:val="auto"/>
          <w:sz w:val="32"/>
          <w:szCs w:val="32"/>
        </w:rPr>
        <w:t>二〇二六年</w:t>
      </w:r>
      <w:r>
        <w:rPr>
          <w:rFonts w:hint="eastAsia" w:ascii="宋体" w:hAnsi="宋体" w:eastAsia="宋体" w:cs="宋体"/>
          <w:color w:val="auto"/>
          <w:sz w:val="32"/>
          <w:szCs w:val="32"/>
          <w:lang w:eastAsia="zh-CN"/>
        </w:rPr>
        <w:t>六</w:t>
      </w:r>
      <w:r>
        <w:rPr>
          <w:rFonts w:hint="eastAsia" w:ascii="宋体" w:hAnsi="宋体" w:eastAsia="宋体" w:cs="宋体"/>
          <w:color w:val="auto"/>
          <w:sz w:val="32"/>
          <w:szCs w:val="32"/>
        </w:rPr>
        <w:t>月</w:t>
      </w:r>
    </w:p>
    <w:p>
      <w:pPr>
        <w:rPr>
          <w:rFonts w:hint="eastAsia" w:ascii="宋体" w:hAnsi="宋体" w:eastAsia="宋体" w:cs="宋体"/>
          <w:b/>
          <w:bCs/>
          <w:color w:val="auto"/>
          <w:sz w:val="48"/>
          <w:szCs w:val="48"/>
        </w:rPr>
      </w:pPr>
      <w:r>
        <w:rPr>
          <w:rFonts w:hint="eastAsia" w:ascii="宋体" w:hAnsi="宋体" w:eastAsia="宋体" w:cs="宋体"/>
          <w:b/>
          <w:bCs/>
          <w:color w:val="auto"/>
          <w:sz w:val="48"/>
          <w:szCs w:val="48"/>
        </w:rPr>
        <w:br w:type="page"/>
      </w:r>
    </w:p>
    <w:p>
      <w:pPr>
        <w:widowControl/>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目  录</w:t>
      </w:r>
    </w:p>
    <w:p>
      <w:pPr>
        <w:jc w:val="center"/>
        <w:rPr>
          <w:rFonts w:hint="eastAsia" w:ascii="宋体" w:hAnsi="宋体" w:eastAsia="宋体" w:cs="宋体"/>
          <w:b/>
          <w:bCs/>
          <w:color w:val="auto"/>
          <w:sz w:val="32"/>
        </w:rPr>
      </w:pPr>
    </w:p>
    <w:sdt>
      <w:sdtPr>
        <w:rPr>
          <w:rFonts w:hint="eastAsia" w:ascii="宋体" w:hAnsi="宋体" w:eastAsia="宋体" w:cs="宋体"/>
          <w:color w:val="auto"/>
          <w:kern w:val="2"/>
          <w:sz w:val="21"/>
          <w:szCs w:val="24"/>
          <w:lang w:val="zh-CN"/>
        </w:rPr>
        <w:id w:val="1608002201"/>
        <w:docPartObj>
          <w:docPartGallery w:val="Table of Contents"/>
          <w:docPartUnique/>
        </w:docPartObj>
      </w:sdtPr>
      <w:sdtEndPr>
        <w:rPr>
          <w:rFonts w:hint="eastAsia" w:ascii="宋体" w:hAnsi="宋体" w:eastAsia="宋体" w:cs="宋体"/>
          <w:b/>
          <w:bCs/>
          <w:color w:val="auto"/>
          <w:kern w:val="2"/>
          <w:sz w:val="30"/>
          <w:szCs w:val="30"/>
          <w:lang w:val="zh-CN"/>
        </w:rPr>
      </w:sdtEndPr>
      <w:sdtContent>
        <w:p>
          <w:pPr>
            <w:pStyle w:val="47"/>
            <w:rPr>
              <w:rFonts w:hint="eastAsia" w:ascii="宋体" w:hAnsi="宋体" w:eastAsia="宋体" w:cs="宋体"/>
              <w:color w:val="auto"/>
            </w:rPr>
          </w:pPr>
        </w:p>
        <w:p>
          <w:pPr>
            <w:pStyle w:val="10"/>
            <w:tabs>
              <w:tab w:val="right" w:leader="dot" w:pos="8296"/>
            </w:tabs>
            <w:rPr>
              <w:rFonts w:hint="eastAsia" w:ascii="宋体" w:hAnsi="宋体" w:eastAsia="宋体" w:cs="宋体"/>
              <w:color w:val="auto"/>
              <w:sz w:val="22"/>
              <w14:ligatures w14:val="standardContextual"/>
            </w:rPr>
          </w:pPr>
          <w:r>
            <w:rPr>
              <w:rFonts w:hint="eastAsia" w:ascii="宋体" w:hAnsi="宋体" w:eastAsia="宋体" w:cs="宋体"/>
              <w:b/>
              <w:color w:val="auto"/>
              <w:sz w:val="30"/>
              <w:szCs w:val="30"/>
            </w:rPr>
            <w:fldChar w:fldCharType="begin"/>
          </w:r>
          <w:r>
            <w:rPr>
              <w:rFonts w:hint="eastAsia" w:ascii="宋体" w:hAnsi="宋体" w:eastAsia="宋体" w:cs="宋体"/>
              <w:b/>
              <w:color w:val="auto"/>
              <w:sz w:val="30"/>
              <w:szCs w:val="30"/>
            </w:rPr>
            <w:instrText xml:space="preserve"> TOC \o "1-3" \h \z \u </w:instrText>
          </w:r>
          <w:r>
            <w:rPr>
              <w:rFonts w:hint="eastAsia" w:ascii="宋体" w:hAnsi="宋体" w:eastAsia="宋体" w:cs="宋体"/>
              <w:b/>
              <w:color w:val="auto"/>
              <w:sz w:val="30"/>
              <w:szCs w:val="30"/>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"_Toc220618496" </w:instrText>
          </w:r>
          <w:r>
            <w:rPr>
              <w:rFonts w:hint="eastAsia" w:ascii="宋体" w:hAnsi="宋体" w:eastAsia="宋体" w:cs="宋体"/>
              <w:color w:val="auto"/>
            </w:rPr>
            <w:fldChar w:fldCharType="separate"/>
          </w:r>
          <w:r>
            <w:rPr>
              <w:rStyle w:val="19"/>
              <w:rFonts w:hint="eastAsia" w:ascii="宋体" w:hAnsi="宋体" w:eastAsia="宋体" w:cs="宋体"/>
              <w:color w:val="auto"/>
            </w:rPr>
            <w:t>第一章  采购公告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_Toc220618496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0"/>
            <w:tabs>
              <w:tab w:val="right" w:leader="dot" w:pos="8296"/>
            </w:tabs>
            <w:rPr>
              <w:rFonts w:hint="eastAsia" w:ascii="宋体" w:hAnsi="宋体" w:eastAsia="宋体" w:cs="宋体"/>
              <w:color w:val="auto"/>
              <w:sz w:val="22"/>
              <w14:ligatures w14:val="standardContextual"/>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"_Toc220618497" </w:instrText>
          </w:r>
          <w:r>
            <w:rPr>
              <w:rFonts w:hint="eastAsia" w:ascii="宋体" w:hAnsi="宋体" w:eastAsia="宋体" w:cs="宋体"/>
              <w:color w:val="auto"/>
            </w:rPr>
            <w:fldChar w:fldCharType="separate"/>
          </w:r>
          <w:r>
            <w:rPr>
              <w:rStyle w:val="19"/>
              <w:rFonts w:hint="eastAsia" w:ascii="宋体" w:hAnsi="宋体" w:eastAsia="宋体" w:cs="宋体"/>
              <w:color w:val="auto"/>
            </w:rPr>
            <w:t>第二章  采购内容及需求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_Toc220618497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0"/>
            <w:tabs>
              <w:tab w:val="right" w:leader="dot" w:pos="8296"/>
            </w:tabs>
            <w:rPr>
              <w:rFonts w:hint="eastAsia" w:ascii="宋体" w:hAnsi="宋体" w:eastAsia="宋体" w:cs="宋体"/>
              <w:color w:val="auto"/>
              <w:sz w:val="22"/>
              <w14:ligatures w14:val="standardContextual"/>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"_Toc220618498" </w:instrText>
          </w:r>
          <w:r>
            <w:rPr>
              <w:rFonts w:hint="eastAsia" w:ascii="宋体" w:hAnsi="宋体" w:eastAsia="宋体" w:cs="宋体"/>
              <w:color w:val="auto"/>
            </w:rPr>
            <w:fldChar w:fldCharType="separate"/>
          </w:r>
          <w:r>
            <w:rPr>
              <w:rStyle w:val="19"/>
              <w:rFonts w:hint="eastAsia" w:ascii="宋体" w:hAnsi="宋体" w:eastAsia="宋体" w:cs="宋体"/>
              <w:color w:val="auto"/>
            </w:rPr>
            <w:t>第三章  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_Toc220618498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0"/>
            <w:tabs>
              <w:tab w:val="left" w:pos="880"/>
              <w:tab w:val="right" w:leader="dot" w:pos="8296"/>
            </w:tabs>
            <w:rPr>
              <w:rFonts w:hint="eastAsia" w:ascii="宋体" w:hAnsi="宋体" w:eastAsia="宋体" w:cs="宋体"/>
              <w:color w:val="auto"/>
              <w:sz w:val="22"/>
              <w14:ligatures w14:val="standardContextual"/>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"_Toc220618499" </w:instrText>
          </w:r>
          <w:r>
            <w:rPr>
              <w:rFonts w:hint="eastAsia" w:ascii="宋体" w:hAnsi="宋体" w:eastAsia="宋体" w:cs="宋体"/>
              <w:color w:val="auto"/>
            </w:rPr>
            <w:fldChar w:fldCharType="separate"/>
          </w:r>
          <w:r>
            <w:rPr>
              <w:rStyle w:val="19"/>
              <w:rFonts w:hint="eastAsia" w:ascii="宋体" w:hAnsi="宋体" w:eastAsia="宋体" w:cs="宋体"/>
              <w:color w:val="auto"/>
            </w:rPr>
            <w:t>第四章</w:t>
          </w:r>
          <w:r>
            <w:rPr>
              <w:rFonts w:hint="eastAsia" w:ascii="宋体" w:hAnsi="宋体" w:eastAsia="宋体" w:cs="宋体"/>
              <w:color w:val="auto"/>
              <w:sz w:val="22"/>
              <w14:ligatures w14:val="standardContextual"/>
            </w:rPr>
            <w:tab/>
          </w:r>
          <w:r>
            <w:rPr>
              <w:rStyle w:val="19"/>
              <w:rFonts w:hint="eastAsia" w:ascii="宋体" w:hAnsi="宋体" w:eastAsia="宋体" w:cs="宋体"/>
              <w:color w:val="auto"/>
            </w:rPr>
            <w:t>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_Toc220618499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0"/>
            <w:tabs>
              <w:tab w:val="left" w:pos="880"/>
              <w:tab w:val="right" w:leader="dot" w:pos="8296"/>
            </w:tabs>
            <w:rPr>
              <w:rFonts w:hint="eastAsia" w:ascii="宋体" w:hAnsi="宋体" w:eastAsia="宋体" w:cs="宋体"/>
              <w:color w:val="auto"/>
              <w:sz w:val="22"/>
              <w14:ligatures w14:val="standardContextual"/>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"_Toc220618500" </w:instrText>
          </w:r>
          <w:r>
            <w:rPr>
              <w:rFonts w:hint="eastAsia" w:ascii="宋体" w:hAnsi="宋体" w:eastAsia="宋体" w:cs="宋体"/>
              <w:color w:val="auto"/>
            </w:rPr>
            <w:fldChar w:fldCharType="separate"/>
          </w:r>
          <w:r>
            <w:rPr>
              <w:rStyle w:val="19"/>
              <w:rFonts w:hint="eastAsia" w:ascii="宋体" w:hAnsi="宋体" w:eastAsia="宋体" w:cs="宋体"/>
              <w:color w:val="auto"/>
            </w:rPr>
            <w:t>第五章</w:t>
          </w:r>
          <w:r>
            <w:rPr>
              <w:rFonts w:hint="eastAsia" w:ascii="宋体" w:hAnsi="宋体" w:eastAsia="宋体" w:cs="宋体"/>
              <w:color w:val="auto"/>
              <w:sz w:val="22"/>
              <w14:ligatures w14:val="standardContextual"/>
            </w:rPr>
            <w:tab/>
          </w:r>
          <w:r>
            <w:rPr>
              <w:rStyle w:val="19"/>
              <w:rFonts w:hint="eastAsia" w:ascii="宋体" w:hAnsi="宋体" w:eastAsia="宋体" w:cs="宋体"/>
              <w:color w:val="auto"/>
            </w:rPr>
            <w:t>合同主要条款</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_Toc220618500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rPr>
              <w:rFonts w:hint="eastAsia" w:ascii="宋体" w:hAnsi="宋体" w:eastAsia="宋体" w:cs="宋体"/>
              <w:b/>
              <w:color w:val="auto"/>
              <w:sz w:val="30"/>
              <w:szCs w:val="30"/>
            </w:rPr>
          </w:pPr>
          <w:r>
            <w:rPr>
              <w:rFonts w:hint="eastAsia" w:ascii="宋体" w:hAnsi="宋体" w:eastAsia="宋体" w:cs="宋体"/>
              <w:b/>
              <w:bCs/>
              <w:color w:val="auto"/>
              <w:sz w:val="30"/>
              <w:szCs w:val="30"/>
              <w:lang w:val="zh-CN"/>
            </w:rPr>
            <w:fldChar w:fldCharType="end"/>
          </w:r>
        </w:p>
      </w:sdtContent>
    </w:sdt>
    <w:p>
      <w:pPr>
        <w:jc w:val="left"/>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widowControl/>
        <w:jc w:val="left"/>
        <w:rPr>
          <w:rFonts w:hint="eastAsia" w:ascii="宋体" w:hAnsi="宋体" w:eastAsia="宋体" w:cs="宋体"/>
          <w:b/>
          <w:bCs/>
          <w:color w:val="auto"/>
          <w:sz w:val="32"/>
        </w:rPr>
      </w:pPr>
      <w:r>
        <w:rPr>
          <w:rFonts w:hint="eastAsia" w:ascii="宋体" w:hAnsi="宋体" w:eastAsia="宋体" w:cs="宋体"/>
          <w:b/>
          <w:bCs/>
          <w:color w:val="auto"/>
          <w:sz w:val="32"/>
        </w:rPr>
        <w:br w:type="page"/>
      </w:r>
    </w:p>
    <w:p>
      <w:pPr>
        <w:pStyle w:val="12"/>
        <w:rPr>
          <w:rFonts w:hint="eastAsia" w:ascii="宋体" w:hAnsi="宋体" w:eastAsia="宋体" w:cs="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2"/>
        <w:rPr>
          <w:rFonts w:hint="eastAsia" w:ascii="宋体" w:hAnsi="宋体" w:eastAsia="宋体" w:cs="宋体"/>
          <w:color w:val="auto"/>
        </w:rPr>
      </w:pPr>
      <w:bookmarkStart w:id="0" w:name="_Toc220618496"/>
      <w:r>
        <w:rPr>
          <w:rFonts w:hint="eastAsia" w:ascii="宋体" w:hAnsi="宋体" w:eastAsia="宋体" w:cs="宋体"/>
          <w:color w:val="auto"/>
        </w:rPr>
        <w:t>第一章 采购公告</w:t>
      </w:r>
      <w:bookmarkEnd w:id="0"/>
    </w:p>
    <w:p>
      <w:pPr>
        <w:spacing w:line="360" w:lineRule="auto"/>
        <w:ind w:firstLine="482" w:firstLineChars="200"/>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bookmarkStart w:id="1" w:name="OLE_LINK2"/>
      <w:r>
        <w:rPr>
          <w:rFonts w:hint="eastAsia" w:ascii="宋体" w:hAnsi="宋体" w:eastAsia="宋体" w:cs="宋体"/>
          <w:b/>
          <w:color w:val="auto"/>
          <w:sz w:val="24"/>
        </w:rPr>
        <w:t>浙大妇院院内采购公告（项目编号：CGZX-HCSJ-20260</w:t>
      </w:r>
      <w:r>
        <w:rPr>
          <w:rFonts w:hint="eastAsia" w:ascii="宋体" w:hAnsi="宋体" w:eastAsia="宋体" w:cs="宋体"/>
          <w:b/>
          <w:color w:val="auto"/>
          <w:sz w:val="24"/>
          <w:lang w:val="en-US" w:eastAsia="zh-CN"/>
        </w:rPr>
        <w:t>6</w:t>
      </w:r>
      <w:r>
        <w:rPr>
          <w:rFonts w:hint="eastAsia" w:ascii="宋体" w:hAnsi="宋体" w:cs="宋体"/>
          <w:b/>
          <w:color w:val="auto"/>
          <w:sz w:val="24"/>
          <w:lang w:val="en-US" w:eastAsia="zh-CN"/>
        </w:rPr>
        <w:t>30</w:t>
      </w:r>
      <w:bookmarkStart w:id="10" w:name="_GoBack"/>
      <w:bookmarkEnd w:id="10"/>
      <w:r>
        <w:rPr>
          <w:rFonts w:hint="eastAsia" w:ascii="宋体" w:hAnsi="宋体" w:eastAsia="宋体" w:cs="宋体"/>
          <w:b/>
          <w:color w:val="auto"/>
          <w:sz w:val="24"/>
        </w:rPr>
        <w:t>）</w:t>
      </w:r>
      <w:bookmarkEnd w:id="1"/>
    </w:p>
    <w:p>
      <w:pPr>
        <w:spacing w:line="360" w:lineRule="auto"/>
        <w:ind w:firstLine="482" w:firstLineChars="200"/>
        <w:rPr>
          <w:rFonts w:hint="eastAsia" w:ascii="宋体" w:hAnsi="宋体" w:eastAsia="宋体" w:cs="宋体"/>
          <w:b/>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根据国家及浙江省有关文件精神和医院有关政策，我们坚持公开、公平、公正和诚信的原则，欢迎满足要求的供应商前来参与本项目采购（采购文件详见附件）。</w:t>
      </w:r>
    </w:p>
    <w:p>
      <w:pPr>
        <w:spacing w:line="360" w:lineRule="auto"/>
        <w:ind w:firstLine="480" w:firstLineChars="200"/>
        <w:rPr>
          <w:rFonts w:hint="eastAsia" w:ascii="宋体" w:hAnsi="宋体" w:eastAsia="宋体" w:cs="宋体"/>
          <w:color w:val="auto"/>
          <w:sz w:val="24"/>
        </w:rPr>
      </w:pP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响应要求：</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1、提供有效的营业执照复印件并加盖公司公章。</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2、提供自采购公告发布之日起至公告截止日内任意时间的“信用中国”网站（www.creditchina.gov.cn）的响应供应商信用查询网页截图。</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3、参与公司必须承诺所有数据要求真实可靠，如发生所供货物与合同、采购文件要求不符，甲方（使用方）有权拒绝收货或退货并终止合同，由此产生的一切责任和后果由乙方承担。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4、不接受联合体响应，不允许分包和转包。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5、响应文件一正三副（固定装订，不强制要求胶装），必须档案袋密封于采购现场统一递交，一个项目对应一个档案袋。</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6、采购时间初步定于</w:t>
      </w:r>
      <w:r>
        <w:rPr>
          <w:rFonts w:hint="eastAsia" w:ascii="宋体" w:hAnsi="宋体" w:eastAsia="宋体" w:cs="宋体"/>
          <w:b/>
          <w:color w:val="auto"/>
          <w:sz w:val="24"/>
        </w:rPr>
        <w:t>202</w:t>
      </w:r>
      <w:r>
        <w:rPr>
          <w:rFonts w:hint="eastAsia" w:ascii="宋体" w:hAnsi="宋体" w:eastAsia="宋体" w:cs="宋体"/>
          <w:b/>
          <w:color w:val="auto"/>
          <w:sz w:val="24"/>
          <w:lang w:val="en-US" w:eastAsia="zh-CN"/>
        </w:rPr>
        <w:t>6</w:t>
      </w:r>
      <w:r>
        <w:rPr>
          <w:rFonts w:hint="eastAsia" w:ascii="宋体" w:hAnsi="宋体" w:eastAsia="宋体" w:cs="宋体"/>
          <w:b/>
          <w:color w:val="auto"/>
          <w:sz w:val="24"/>
        </w:rPr>
        <w:t>年</w:t>
      </w:r>
      <w:r>
        <w:rPr>
          <w:rFonts w:hint="eastAsia" w:ascii="宋体" w:hAnsi="宋体" w:cs="宋体"/>
          <w:b/>
          <w:color w:val="auto"/>
          <w:sz w:val="24"/>
          <w:lang w:val="en-US" w:eastAsia="zh-CN"/>
        </w:rPr>
        <w:t>7</w:t>
      </w:r>
      <w:r>
        <w:rPr>
          <w:rFonts w:hint="eastAsia" w:ascii="宋体" w:hAnsi="宋体" w:eastAsia="宋体" w:cs="宋体"/>
          <w:b/>
          <w:color w:val="auto"/>
          <w:sz w:val="24"/>
        </w:rPr>
        <w:t>月</w:t>
      </w:r>
      <w:r>
        <w:rPr>
          <w:rFonts w:hint="eastAsia" w:ascii="宋体" w:hAnsi="宋体" w:cs="宋体"/>
          <w:b/>
          <w:color w:val="auto"/>
          <w:sz w:val="24"/>
          <w:lang w:val="en-US" w:eastAsia="zh-CN"/>
        </w:rPr>
        <w:t>8</w:t>
      </w:r>
      <w:r>
        <w:rPr>
          <w:rFonts w:hint="eastAsia" w:ascii="宋体" w:hAnsi="宋体" w:eastAsia="宋体" w:cs="宋体"/>
          <w:b/>
          <w:color w:val="auto"/>
          <w:sz w:val="24"/>
        </w:rPr>
        <w:t>日</w:t>
      </w:r>
      <w:r>
        <w:rPr>
          <w:rFonts w:hint="eastAsia" w:ascii="宋体" w:hAnsi="宋体" w:cs="宋体"/>
          <w:b/>
          <w:color w:val="auto"/>
          <w:sz w:val="24"/>
          <w:lang w:val="en-US" w:eastAsia="zh-CN"/>
        </w:rPr>
        <w:t>9</w:t>
      </w:r>
      <w:r>
        <w:rPr>
          <w:rFonts w:hint="eastAsia" w:ascii="宋体" w:hAnsi="宋体" w:eastAsia="宋体" w:cs="宋体"/>
          <w:b/>
          <w:color w:val="auto"/>
          <w:sz w:val="24"/>
        </w:rPr>
        <w:t>:00</w:t>
      </w:r>
      <w:r>
        <w:rPr>
          <w:rFonts w:hint="eastAsia" w:ascii="宋体" w:hAnsi="宋体" w:eastAsia="宋体" w:cs="宋体"/>
          <w:b/>
          <w:color w:val="auto"/>
          <w:sz w:val="24"/>
          <w:lang w:eastAsia="zh-CN"/>
        </w:rPr>
        <w:t>（以邮件通知为准）</w:t>
      </w:r>
      <w:r>
        <w:rPr>
          <w:rFonts w:hint="eastAsia" w:ascii="宋体" w:hAnsi="宋体" w:eastAsia="宋体" w:cs="宋体"/>
          <w:color w:val="auto"/>
          <w:sz w:val="24"/>
        </w:rPr>
        <w:t>，地点：浙江大学医学院附属妇产科医院（杭州市学士路1号）</w:t>
      </w:r>
      <w:r>
        <w:rPr>
          <w:rFonts w:hint="eastAsia" w:ascii="宋体" w:hAnsi="宋体" w:eastAsia="宋体" w:cs="宋体"/>
          <w:b/>
          <w:color w:val="auto"/>
          <w:sz w:val="24"/>
        </w:rPr>
        <w:t>1号楼13楼1305会议室</w:t>
      </w:r>
      <w:r>
        <w:rPr>
          <w:rFonts w:hint="eastAsia" w:ascii="宋体" w:hAnsi="宋体" w:eastAsia="宋体" w:cs="宋体"/>
          <w:color w:val="auto"/>
          <w:sz w:val="24"/>
        </w:rPr>
        <w:t>，</w:t>
      </w:r>
      <w:r>
        <w:rPr>
          <w:rFonts w:hint="eastAsia" w:ascii="宋体" w:hAnsi="宋体" w:eastAsia="宋体" w:cs="宋体"/>
          <w:b/>
          <w:bCs/>
          <w:color w:val="auto"/>
          <w:sz w:val="24"/>
        </w:rPr>
        <w:t>报名</w:t>
      </w:r>
      <w:r>
        <w:rPr>
          <w:rFonts w:hint="eastAsia" w:ascii="宋体" w:hAnsi="宋体" w:eastAsia="宋体" w:cs="宋体"/>
          <w:b/>
          <w:color w:val="auto"/>
          <w:sz w:val="24"/>
        </w:rPr>
        <w:t>截止日期为</w:t>
      </w:r>
      <w:r>
        <w:rPr>
          <w:rFonts w:hint="eastAsia" w:ascii="宋体" w:hAnsi="宋体" w:cs="宋体"/>
          <w:b/>
          <w:color w:val="auto"/>
          <w:sz w:val="24"/>
          <w:lang w:val="en-US" w:eastAsia="zh-CN"/>
        </w:rPr>
        <w:t>7</w:t>
      </w:r>
      <w:r>
        <w:rPr>
          <w:rFonts w:hint="eastAsia" w:ascii="宋体" w:hAnsi="宋体" w:eastAsia="宋体" w:cs="宋体"/>
          <w:b/>
          <w:color w:val="auto"/>
          <w:sz w:val="24"/>
        </w:rPr>
        <w:t>月</w:t>
      </w:r>
      <w:r>
        <w:rPr>
          <w:rFonts w:hint="eastAsia" w:ascii="宋体" w:hAnsi="宋体" w:cs="宋体"/>
          <w:b/>
          <w:color w:val="auto"/>
          <w:sz w:val="24"/>
          <w:lang w:val="en-US" w:eastAsia="zh-CN"/>
        </w:rPr>
        <w:t>7</w:t>
      </w:r>
      <w:r>
        <w:rPr>
          <w:rFonts w:hint="eastAsia" w:ascii="宋体" w:hAnsi="宋体" w:eastAsia="宋体" w:cs="宋体"/>
          <w:b/>
          <w:color w:val="auto"/>
          <w:sz w:val="24"/>
        </w:rPr>
        <w:t>日16:00</w:t>
      </w:r>
      <w:r>
        <w:rPr>
          <w:rFonts w:hint="eastAsia" w:ascii="宋体" w:hAnsi="宋体" w:eastAsia="宋体" w:cs="宋体"/>
          <w:color w:val="auto"/>
          <w:sz w:val="24"/>
        </w:rPr>
        <w:t>（报名以邮件为准，邮件标题请注明采购编号及所投项目号，</w:t>
      </w:r>
      <w:r>
        <w:rPr>
          <w:rFonts w:hint="eastAsia" w:ascii="宋体" w:hAnsi="宋体" w:eastAsia="宋体" w:cs="宋体"/>
          <w:b/>
          <w:color w:val="auto"/>
          <w:sz w:val="24"/>
        </w:rPr>
        <w:t>邮件内容请注明响应公司名称、授权人姓名及联系方式，生产厂家，规格型号，医疗器械注册证号</w:t>
      </w:r>
      <w:r>
        <w:rPr>
          <w:rFonts w:hint="eastAsia" w:ascii="宋体" w:hAnsi="宋体" w:cs="宋体"/>
          <w:b/>
          <w:color w:val="auto"/>
          <w:sz w:val="24"/>
          <w:lang w:eastAsia="zh-CN"/>
        </w:rPr>
        <w:t>（如需）</w:t>
      </w:r>
      <w:r>
        <w:rPr>
          <w:rFonts w:hint="eastAsia" w:ascii="宋体" w:hAnsi="宋体" w:eastAsia="宋体" w:cs="宋体"/>
          <w:b/>
          <w:color w:val="auto"/>
          <w:sz w:val="24"/>
        </w:rPr>
        <w:t>、两定平台产品ID</w:t>
      </w:r>
      <w:r>
        <w:rPr>
          <w:rFonts w:hint="eastAsia" w:ascii="宋体" w:hAnsi="宋体" w:cs="宋体"/>
          <w:b/>
          <w:color w:val="auto"/>
          <w:sz w:val="24"/>
          <w:lang w:eastAsia="zh-CN"/>
        </w:rPr>
        <w:t>（如需）</w:t>
      </w:r>
      <w:r>
        <w:rPr>
          <w:rFonts w:hint="eastAsia" w:ascii="宋体" w:hAnsi="宋体" w:eastAsia="宋体" w:cs="宋体"/>
          <w:b/>
          <w:color w:val="auto"/>
          <w:sz w:val="24"/>
        </w:rPr>
        <w:t>等</w:t>
      </w:r>
      <w:r>
        <w:rPr>
          <w:rFonts w:hint="eastAsia" w:ascii="宋体" w:hAnsi="宋体" w:eastAsia="宋体" w:cs="宋体"/>
          <w:color w:val="auto"/>
          <w:sz w:val="24"/>
        </w:rPr>
        <w:t>）。</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7、以上事项均为必须项，任何一项不满足均取消响应资格。</w:t>
      </w: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其他事项：</w:t>
      </w:r>
    </w:p>
    <w:p>
      <w:pPr>
        <w:rPr>
          <w:rFonts w:hint="eastAsia" w:ascii="宋体" w:hAnsi="宋体" w:eastAsia="宋体" w:cs="宋体"/>
          <w:color w:val="auto"/>
          <w:sz w:val="24"/>
        </w:rPr>
      </w:pPr>
      <w:r>
        <w:rPr>
          <w:rFonts w:hint="eastAsia" w:ascii="宋体" w:hAnsi="宋体" w:eastAsia="宋体" w:cs="宋体"/>
          <w:color w:val="auto"/>
          <w:sz w:val="24"/>
        </w:rPr>
        <w:t>咨询、报名电话：采购中心 施老师89991092。EMAIL：CGZX_SCF@163.com</w:t>
      </w:r>
    </w:p>
    <w:p>
      <w:pPr>
        <w:rPr>
          <w:rFonts w:hint="eastAsia" w:ascii="宋体" w:hAnsi="宋体" w:eastAsia="宋体" w:cs="宋体"/>
          <w:color w:val="auto"/>
        </w:rPr>
      </w:pPr>
      <w:r>
        <w:rPr>
          <w:rFonts w:hint="eastAsia" w:ascii="宋体" w:hAnsi="宋体" w:eastAsia="宋体" w:cs="宋体"/>
          <w:color w:val="auto"/>
        </w:rPr>
        <w:br w:type="page"/>
      </w:r>
    </w:p>
    <w:p>
      <w:pPr>
        <w:pStyle w:val="12"/>
        <w:rPr>
          <w:rFonts w:hint="eastAsia" w:ascii="宋体" w:hAnsi="宋体" w:eastAsia="宋体" w:cs="宋体"/>
          <w:color w:val="auto"/>
        </w:rPr>
      </w:pPr>
      <w:bookmarkStart w:id="2" w:name="_Toc220618497"/>
      <w:r>
        <w:rPr>
          <w:rFonts w:hint="eastAsia" w:ascii="宋体" w:hAnsi="宋体" w:eastAsia="宋体" w:cs="宋体"/>
          <w:color w:val="auto"/>
        </w:rPr>
        <w:t>第二章 采购内容及需求</w:t>
      </w:r>
      <w:bookmarkEnd w:id="2"/>
    </w:p>
    <w:p>
      <w:pPr>
        <w:rPr>
          <w:rFonts w:hint="eastAsia" w:ascii="宋体" w:hAnsi="宋体" w:eastAsia="宋体" w:cs="宋体"/>
          <w:b/>
          <w:color w:val="auto"/>
          <w:sz w:val="32"/>
          <w:szCs w:val="32"/>
        </w:rPr>
      </w:pPr>
      <w:r>
        <w:rPr>
          <w:rFonts w:hint="eastAsia" w:ascii="宋体" w:hAnsi="宋体" w:eastAsia="宋体" w:cs="宋体"/>
          <w:b/>
          <w:color w:val="auto"/>
          <w:sz w:val="32"/>
          <w:szCs w:val="32"/>
        </w:rPr>
        <w:t>一、总体要求：</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1、成交供应商在保证成交产品质量、执行国家物价的前提下按约定的品种、规格、数量、价格、供货方式等供货，保证临床使用不断档。</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3、签约或履约期间，有入围供应商不能签约或履约的，允许按评审结果排名先后替补。</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4、若遇国家重大政策调整影响合同执行的情况，双方可共同友好协商解决。</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5、项目开展如需配套设备，以租赁形式另行采购。</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6、如果参与采购的产品所对应的目录是两定机构医疗保障信息平台目录内的，则相应参与采购的产品必须拥有产品代码（尚未列入两定机构医疗保障信息平台目录的除外）。若不能满足，则相应参与采购的产品作废标处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w:t>
      </w:r>
      <w:bookmarkStart w:id="3" w:name="OLE_LINK1"/>
      <w:r>
        <w:rPr>
          <w:rFonts w:hint="eastAsia" w:ascii="宋体" w:hAnsi="宋体" w:eastAsia="宋体" w:cs="宋体"/>
          <w:color w:val="auto"/>
          <w:sz w:val="24"/>
        </w:rPr>
        <w:t>▲</w:t>
      </w:r>
      <w:bookmarkEnd w:id="3"/>
      <w:r>
        <w:rPr>
          <w:rFonts w:hint="eastAsia" w:ascii="宋体" w:hAnsi="宋体" w:eastAsia="宋体" w:cs="宋体"/>
          <w:color w:val="auto"/>
          <w:sz w:val="24"/>
        </w:rPr>
        <w:t>”为实质性条款，若不满足响应无效。“Δ”为重点条款。</w:t>
      </w:r>
    </w:p>
    <w:p>
      <w:pPr>
        <w:rPr>
          <w:rFonts w:hint="eastAsia" w:ascii="宋体" w:hAnsi="宋体" w:eastAsia="宋体" w:cs="宋体"/>
          <w:b/>
          <w:color w:val="auto"/>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hint="eastAsia" w:ascii="宋体" w:hAnsi="宋体" w:eastAsia="宋体" w:cs="宋体"/>
          <w:b/>
          <w:color w:val="auto"/>
          <w:sz w:val="32"/>
          <w:szCs w:val="32"/>
        </w:rPr>
      </w:pPr>
      <w:r>
        <w:rPr>
          <w:rFonts w:hint="eastAsia" w:ascii="宋体" w:hAnsi="宋体" w:eastAsia="宋体" w:cs="宋体"/>
          <w:b/>
          <w:color w:val="auto"/>
          <w:sz w:val="32"/>
          <w:szCs w:val="32"/>
        </w:rPr>
        <w:t>二、采购内容技术要求：</w:t>
      </w:r>
    </w:p>
    <w:p>
      <w:pPr>
        <w:spacing w:line="360" w:lineRule="auto"/>
        <w:rPr>
          <w:rFonts w:hint="eastAsia" w:ascii="宋体" w:hAnsi="宋体" w:eastAsia="宋体" w:cs="宋体"/>
          <w:b/>
          <w:color w:val="auto"/>
          <w:szCs w:val="21"/>
        </w:rPr>
      </w:pPr>
      <w:bookmarkStart w:id="4" w:name="OLE_LINK3"/>
      <w:r>
        <w:rPr>
          <w:rFonts w:hint="eastAsia" w:ascii="宋体" w:hAnsi="宋体" w:eastAsia="宋体" w:cs="宋体"/>
          <w:b/>
          <w:color w:val="auto"/>
          <w:szCs w:val="21"/>
        </w:rPr>
        <w:t xml:space="preserve">项目一: </w:t>
      </w:r>
      <w:bookmarkEnd w:id="4"/>
      <w:r>
        <w:rPr>
          <w:rFonts w:hint="eastAsia" w:ascii="宋体" w:hAnsi="宋体" w:eastAsia="宋体" w:cs="宋体"/>
          <w:b/>
          <w:color w:val="auto"/>
          <w:szCs w:val="21"/>
          <w:lang w:val="en-US" w:eastAsia="zh-CN"/>
        </w:rPr>
        <w:t xml:space="preserve">  放疗定位膜、定位袋等</w:t>
      </w:r>
      <w:r>
        <w:rPr>
          <w:rFonts w:hint="eastAsia" w:ascii="宋体" w:hAnsi="宋体" w:eastAsia="宋体" w:cs="宋体"/>
          <w:b/>
          <w:color w:val="auto"/>
          <w:szCs w:val="21"/>
        </w:rPr>
        <w:t>（预算</w:t>
      </w:r>
      <w:r>
        <w:rPr>
          <w:rFonts w:hint="eastAsia" w:ascii="宋体" w:hAnsi="宋体" w:eastAsia="宋体" w:cs="宋体"/>
          <w:b/>
          <w:color w:val="auto"/>
          <w:szCs w:val="21"/>
          <w:lang w:val="en-US" w:eastAsia="zh-CN"/>
        </w:rPr>
        <w:t>50</w:t>
      </w:r>
      <w:r>
        <w:rPr>
          <w:rFonts w:hint="eastAsia" w:ascii="宋体" w:hAnsi="宋体" w:eastAsia="宋体" w:cs="宋体"/>
          <w:b/>
          <w:color w:val="auto"/>
          <w:szCs w:val="21"/>
        </w:rPr>
        <w:t>万元）</w:t>
      </w:r>
    </w:p>
    <w:tbl>
      <w:tblPr>
        <w:tblStyle w:val="15"/>
        <w:tblpPr w:leftFromText="180" w:rightFromText="180" w:vertAnchor="text" w:horzAnchor="page" w:tblpXSpec="center" w:tblpY="139"/>
        <w:tblOverlap w:val="never"/>
        <w:tblW w:w="5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9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1" w:firstLineChars="100"/>
              <w:jc w:val="left"/>
              <w:rPr>
                <w:rFonts w:hint="eastAsia" w:asciiTheme="majorEastAsia" w:hAnsiTheme="majorEastAsia" w:eastAsiaTheme="majorEastAsia"/>
                <w:bCs/>
                <w:color w:val="auto"/>
                <w:szCs w:val="21"/>
              </w:rPr>
            </w:pPr>
            <w:bookmarkStart w:id="5" w:name="_Toc220618498"/>
            <w:r>
              <w:rPr>
                <w:rFonts w:hint="eastAsia" w:asciiTheme="majorEastAsia" w:hAnsiTheme="majorEastAsia" w:eastAsiaTheme="majorEastAsia"/>
                <w:b/>
                <w:color w:val="auto"/>
                <w:szCs w:val="21"/>
              </w:rPr>
              <w:t>一</w:t>
            </w:r>
            <w:r>
              <w:rPr>
                <w:rFonts w:hint="eastAsia" w:ascii="宋体" w:hAnsi="宋体" w:eastAsia="宋体" w:cs="宋体"/>
                <w:b/>
                <w:color w:val="auto"/>
                <w:szCs w:val="21"/>
              </w:rPr>
              <w:t>▲</w:t>
            </w:r>
          </w:p>
        </w:tc>
        <w:tc>
          <w:tcPr>
            <w:tcW w:w="4535" w:type="pct"/>
          </w:tcPr>
          <w:p>
            <w:pPr>
              <w:ind w:right="-340" w:rightChars="-162"/>
              <w:jc w:val="left"/>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1.1</w:t>
            </w:r>
          </w:p>
        </w:tc>
        <w:tc>
          <w:tcPr>
            <w:tcW w:w="4535" w:type="pct"/>
          </w:tcPr>
          <w:p>
            <w:pPr>
              <w:ind w:right="-340" w:rightChars="-162"/>
              <w:rPr>
                <w:rFonts w:hint="eastAsia" w:asciiTheme="majorEastAsia" w:hAnsiTheme="majorEastAsia" w:eastAsiaTheme="majorEastAsia"/>
                <w:bCs/>
                <w:color w:val="auto"/>
                <w:szCs w:val="21"/>
                <w:lang w:eastAsia="zh-CN"/>
              </w:rPr>
            </w:pPr>
            <w:r>
              <w:rPr>
                <w:rFonts w:hint="eastAsia" w:asciiTheme="majorEastAsia" w:hAnsiTheme="majorEastAsia" w:eastAsiaTheme="majorEastAsia"/>
                <w:bCs/>
                <w:color w:val="auto"/>
                <w:szCs w:val="21"/>
              </w:rPr>
              <w:t>适配</w:t>
            </w:r>
            <w:r>
              <w:rPr>
                <w:rFonts w:hint="eastAsia" w:asciiTheme="majorEastAsia" w:hAnsiTheme="majorEastAsia" w:eastAsiaTheme="majorEastAsia"/>
                <w:bCs/>
                <w:color w:val="auto"/>
                <w:szCs w:val="21"/>
                <w:lang w:eastAsia="zh-CN"/>
              </w:rPr>
              <w:t>医院</w:t>
            </w:r>
            <w:r>
              <w:rPr>
                <w:rFonts w:hint="eastAsia" w:asciiTheme="majorEastAsia" w:hAnsiTheme="majorEastAsia" w:eastAsiaTheme="majorEastAsia"/>
                <w:bCs/>
                <w:color w:val="auto"/>
                <w:szCs w:val="21"/>
                <w:lang w:val="en-US" w:eastAsia="zh-CN"/>
              </w:rPr>
              <w:t>Klarity</w:t>
            </w:r>
            <w:r>
              <w:rPr>
                <w:rFonts w:hint="eastAsia" w:asciiTheme="majorEastAsia" w:hAnsiTheme="majorEastAsia" w:eastAsiaTheme="majorEastAsia"/>
                <w:bCs/>
                <w:color w:val="auto"/>
                <w:szCs w:val="21"/>
              </w:rPr>
              <w:t>一体化人体定位架R612使用</w:t>
            </w:r>
            <w:r>
              <w:rPr>
                <w:rFonts w:hint="eastAsia" w:asciiTheme="majorEastAsia" w:hAnsiTheme="majorEastAsia" w:eastAsiaTheme="majorEastAsia"/>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1.2</w:t>
            </w:r>
          </w:p>
        </w:tc>
        <w:tc>
          <w:tcPr>
            <w:tcW w:w="4535" w:type="pct"/>
          </w:tcPr>
          <w:p>
            <w:pPr>
              <w:ind w:right="-340" w:rightChars="-162"/>
              <w:rPr>
                <w:rFonts w:hint="eastAsia" w:asciiTheme="majorEastAsia" w:hAnsiTheme="majorEastAsia" w:eastAsiaTheme="majorEastAsia"/>
                <w:bCs/>
                <w:color w:val="auto"/>
                <w:szCs w:val="21"/>
                <w:lang w:eastAsia="zh-CN"/>
              </w:rPr>
            </w:pPr>
            <w:r>
              <w:rPr>
                <w:rFonts w:hint="eastAsia" w:asciiTheme="majorEastAsia" w:hAnsiTheme="majorEastAsia" w:eastAsiaTheme="majorEastAsia"/>
                <w:bCs/>
                <w:color w:val="auto"/>
                <w:szCs w:val="21"/>
              </w:rPr>
              <w:t>分别用于患者放射治疗头部、头颈肩、颈胸部、体部体位固定</w:t>
            </w:r>
            <w:r>
              <w:rPr>
                <w:rFonts w:hint="eastAsia" w:asciiTheme="majorEastAsia" w:hAnsiTheme="majorEastAsia" w:eastAsiaTheme="majorEastAsia"/>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1.3</w:t>
            </w:r>
          </w:p>
        </w:tc>
        <w:tc>
          <w:tcPr>
            <w:tcW w:w="4535" w:type="pct"/>
          </w:tcPr>
          <w:p>
            <w:pPr>
              <w:ind w:right="-340" w:rightChars="-162"/>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eastAsia="zh-CN"/>
              </w:rPr>
              <w:t>具备</w:t>
            </w:r>
            <w:r>
              <w:rPr>
                <w:rFonts w:hint="eastAsia" w:asciiTheme="majorEastAsia" w:hAnsiTheme="majorEastAsia" w:eastAsiaTheme="majorEastAsia"/>
                <w:bCs/>
                <w:color w:val="auto"/>
                <w:szCs w:val="21"/>
                <w:lang w:val="en-US" w:eastAsia="zh-CN"/>
              </w:rPr>
              <w:t>NMPA注册证。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1.4</w:t>
            </w:r>
          </w:p>
        </w:tc>
        <w:tc>
          <w:tcPr>
            <w:tcW w:w="4535" w:type="pct"/>
          </w:tcPr>
          <w:p>
            <w:pPr>
              <w:ind w:right="-340" w:rightChars="-162"/>
              <w:rPr>
                <w:rFonts w:hint="eastAsia" w:asciiTheme="majorEastAsia" w:hAnsiTheme="majorEastAsia" w:eastAsiaTheme="majorEastAsia"/>
                <w:bCs/>
                <w:color w:val="auto"/>
                <w:szCs w:val="21"/>
                <w:lang w:eastAsia="zh-CN"/>
              </w:rPr>
            </w:pPr>
            <w:r>
              <w:rPr>
                <w:rFonts w:hint="eastAsia" w:asciiTheme="majorEastAsia" w:hAnsiTheme="majorEastAsia" w:eastAsiaTheme="majorEastAsia"/>
                <w:bCs/>
                <w:color w:val="auto"/>
                <w:szCs w:val="21"/>
                <w:lang w:eastAsia="zh-CN"/>
              </w:rPr>
              <w:t>产品规格要求：</w:t>
            </w:r>
          </w:p>
          <w:tbl>
            <w:tblPr>
              <w:tblStyle w:val="15"/>
              <w:tblW w:w="7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9"/>
              <w:gridCol w:w="3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tcPr>
                <w:p>
                  <w:pPr>
                    <w:rPr>
                      <w:rFonts w:hint="default"/>
                      <w:color w:val="auto"/>
                      <w:sz w:val="24"/>
                      <w:szCs w:val="24"/>
                      <w:u w:val="none"/>
                      <w:vertAlign w:val="baseline"/>
                      <w:lang w:val="en-US" w:eastAsia="zh-CN"/>
                    </w:rPr>
                  </w:pPr>
                  <w:r>
                    <w:rPr>
                      <w:rFonts w:hint="eastAsia"/>
                      <w:color w:val="auto"/>
                      <w:sz w:val="24"/>
                      <w:szCs w:val="24"/>
                      <w:u w:val="none"/>
                      <w:vertAlign w:val="baseline"/>
                      <w:lang w:val="en-US" w:eastAsia="zh-CN"/>
                    </w:rPr>
                    <w:t>产品名称</w:t>
                  </w:r>
                </w:p>
              </w:tc>
              <w:tc>
                <w:tcPr>
                  <w:tcW w:w="3971" w:type="dxa"/>
                </w:tcPr>
                <w:p>
                  <w:pPr>
                    <w:rPr>
                      <w:rFonts w:hint="eastAsia"/>
                      <w:color w:val="auto"/>
                      <w:sz w:val="24"/>
                      <w:szCs w:val="24"/>
                      <w:u w:val="none"/>
                      <w:vertAlign w:val="baseline"/>
                      <w:lang w:eastAsia="zh-CN"/>
                    </w:rPr>
                  </w:pPr>
                  <w:r>
                    <w:rPr>
                      <w:rFonts w:hint="eastAsia"/>
                      <w:color w:val="auto"/>
                      <w:sz w:val="24"/>
                      <w:szCs w:val="24"/>
                      <w:u w:val="none"/>
                      <w:vertAlign w:val="baseline"/>
                      <w:lang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29" w:type="dxa"/>
                  <w:vAlign w:val="center"/>
                </w:tcPr>
                <w:p>
                  <w:pPr>
                    <w:keepNext w:val="0"/>
                    <w:keepLines w:val="0"/>
                    <w:widowControl/>
                    <w:suppressLineNumbers w:val="0"/>
                    <w:jc w:val="left"/>
                    <w:textAlignment w:val="center"/>
                    <w:rPr>
                      <w:rFonts w:hint="eastAsia"/>
                      <w:color w:val="auto"/>
                      <w:sz w:val="24"/>
                      <w:szCs w:val="24"/>
                      <w:u w:val="none"/>
                      <w:vertAlign w:val="baseline"/>
                      <w:lang w:eastAsia="zh-CN"/>
                    </w:rPr>
                  </w:pPr>
                  <w:r>
                    <w:rPr>
                      <w:rFonts w:hint="eastAsia" w:ascii="宋体" w:hAnsi="宋体" w:eastAsia="宋体" w:cs="宋体"/>
                      <w:i w:val="0"/>
                      <w:iCs w:val="0"/>
                      <w:color w:val="000000"/>
                      <w:kern w:val="0"/>
                      <w:sz w:val="22"/>
                      <w:szCs w:val="22"/>
                      <w:u w:val="none"/>
                      <w:lang w:val="en-US" w:eastAsia="zh-CN" w:bidi="ar"/>
                    </w:rPr>
                    <w:t>头部定位膜</w:t>
                  </w:r>
                </w:p>
              </w:tc>
              <w:tc>
                <w:tcPr>
                  <w:tcW w:w="3971" w:type="dxa"/>
                  <w:vAlign w:val="center"/>
                </w:tcPr>
                <w:p>
                  <w:pPr>
                    <w:keepNext w:val="0"/>
                    <w:keepLines w:val="0"/>
                    <w:widowControl/>
                    <w:suppressLineNumbers w:val="0"/>
                    <w:jc w:val="left"/>
                    <w:textAlignment w:val="center"/>
                    <w:rPr>
                      <w:rFonts w:hint="eastAsia"/>
                      <w:color w:val="auto"/>
                      <w:sz w:val="24"/>
                      <w:szCs w:val="24"/>
                      <w:highlight w:val="none"/>
                      <w:u w:val="none"/>
                      <w:vertAlign w:val="baseline"/>
                      <w:lang w:eastAsia="zh-CN"/>
                    </w:rPr>
                  </w:pPr>
                  <w:r>
                    <w:rPr>
                      <w:rFonts w:hint="eastAsia" w:ascii="宋体" w:hAnsi="宋体" w:eastAsia="宋体" w:cs="宋体"/>
                      <w:i w:val="0"/>
                      <w:iCs w:val="0"/>
                      <w:color w:val="000000"/>
                      <w:kern w:val="0"/>
                      <w:sz w:val="22"/>
                      <w:szCs w:val="22"/>
                      <w:highlight w:val="none"/>
                      <w:u w:val="none"/>
                      <w:lang w:val="en-US" w:eastAsia="zh-CN" w:bidi="ar"/>
                    </w:rPr>
                    <w:t>≥270*310mm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vAlign w:val="center"/>
                </w:tcPr>
                <w:p>
                  <w:pPr>
                    <w:keepNext w:val="0"/>
                    <w:keepLines w:val="0"/>
                    <w:widowControl/>
                    <w:suppressLineNumbers w:val="0"/>
                    <w:jc w:val="left"/>
                    <w:textAlignment w:val="center"/>
                    <w:rPr>
                      <w:rFonts w:hint="eastAsia"/>
                      <w:color w:val="auto"/>
                      <w:sz w:val="24"/>
                      <w:szCs w:val="24"/>
                      <w:u w:val="none"/>
                      <w:vertAlign w:val="baseline"/>
                      <w:lang w:eastAsia="zh-CN"/>
                    </w:rPr>
                  </w:pPr>
                  <w:r>
                    <w:rPr>
                      <w:rFonts w:hint="eastAsia" w:ascii="宋体" w:hAnsi="宋体" w:eastAsia="宋体" w:cs="宋体"/>
                      <w:i w:val="0"/>
                      <w:iCs w:val="0"/>
                      <w:color w:val="000000"/>
                      <w:kern w:val="0"/>
                      <w:sz w:val="22"/>
                      <w:szCs w:val="22"/>
                      <w:u w:val="none"/>
                      <w:lang w:val="en-US" w:eastAsia="zh-CN" w:bidi="ar"/>
                    </w:rPr>
                    <w:t>头颈肩部位定位膜</w:t>
                  </w:r>
                </w:p>
              </w:tc>
              <w:tc>
                <w:tcPr>
                  <w:tcW w:w="3971" w:type="dxa"/>
                  <w:vAlign w:val="center"/>
                </w:tcPr>
                <w:p>
                  <w:pPr>
                    <w:keepNext w:val="0"/>
                    <w:keepLines w:val="0"/>
                    <w:widowControl/>
                    <w:suppressLineNumbers w:val="0"/>
                    <w:jc w:val="left"/>
                    <w:textAlignment w:val="center"/>
                    <w:rPr>
                      <w:rFonts w:hint="eastAsia"/>
                      <w:color w:val="auto"/>
                      <w:sz w:val="24"/>
                      <w:szCs w:val="24"/>
                      <w:highlight w:val="none"/>
                      <w:u w:val="none"/>
                      <w:vertAlign w:val="baseline"/>
                      <w:lang w:eastAsia="zh-CN"/>
                    </w:rPr>
                  </w:pPr>
                  <w:r>
                    <w:rPr>
                      <w:rFonts w:hint="eastAsia" w:ascii="宋体" w:hAnsi="宋体" w:eastAsia="宋体" w:cs="宋体"/>
                      <w:i w:val="0"/>
                      <w:iCs w:val="0"/>
                      <w:color w:val="000000"/>
                      <w:kern w:val="0"/>
                      <w:sz w:val="22"/>
                      <w:szCs w:val="22"/>
                      <w:highlight w:val="none"/>
                      <w:u w:val="none"/>
                      <w:lang w:val="en-US" w:eastAsia="zh-CN" w:bidi="ar"/>
                    </w:rPr>
                    <w:t>≥530*480mm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vAlign w:val="center"/>
                </w:tcPr>
                <w:p>
                  <w:pPr>
                    <w:keepNext w:val="0"/>
                    <w:keepLines w:val="0"/>
                    <w:widowControl/>
                    <w:suppressLineNumbers w:val="0"/>
                    <w:jc w:val="left"/>
                    <w:textAlignment w:val="center"/>
                    <w:rPr>
                      <w:rFonts w:hint="eastAsia"/>
                      <w:color w:val="auto"/>
                      <w:sz w:val="24"/>
                      <w:szCs w:val="24"/>
                      <w:u w:val="none"/>
                      <w:vertAlign w:val="baseline"/>
                      <w:lang w:eastAsia="zh-CN"/>
                    </w:rPr>
                  </w:pPr>
                  <w:r>
                    <w:rPr>
                      <w:rFonts w:hint="eastAsia" w:ascii="宋体" w:hAnsi="宋体" w:eastAsia="宋体" w:cs="宋体"/>
                      <w:i w:val="0"/>
                      <w:iCs w:val="0"/>
                      <w:color w:val="000000"/>
                      <w:kern w:val="0"/>
                      <w:sz w:val="22"/>
                      <w:szCs w:val="22"/>
                      <w:u w:val="none"/>
                      <w:lang w:val="en-US" w:eastAsia="zh-CN" w:bidi="ar"/>
                    </w:rPr>
                    <w:t>颈胸部定位膜右开窗型</w:t>
                  </w:r>
                </w:p>
              </w:tc>
              <w:tc>
                <w:tcPr>
                  <w:tcW w:w="3971" w:type="dxa"/>
                  <w:vAlign w:val="center"/>
                </w:tcPr>
                <w:p>
                  <w:pPr>
                    <w:keepNext w:val="0"/>
                    <w:keepLines w:val="0"/>
                    <w:widowControl/>
                    <w:suppressLineNumbers w:val="0"/>
                    <w:jc w:val="left"/>
                    <w:textAlignment w:val="center"/>
                    <w:rPr>
                      <w:rFonts w:hint="eastAsia"/>
                      <w:color w:val="auto"/>
                      <w:sz w:val="24"/>
                      <w:szCs w:val="24"/>
                      <w:highlight w:val="none"/>
                      <w:u w:val="none"/>
                      <w:vertAlign w:val="baseline"/>
                      <w:lang w:eastAsia="zh-CN"/>
                    </w:rPr>
                  </w:pPr>
                  <w:r>
                    <w:rPr>
                      <w:rFonts w:hint="eastAsia" w:ascii="宋体" w:hAnsi="宋体" w:eastAsia="宋体" w:cs="宋体"/>
                      <w:i w:val="0"/>
                      <w:iCs w:val="0"/>
                      <w:color w:val="000000"/>
                      <w:kern w:val="0"/>
                      <w:sz w:val="22"/>
                      <w:szCs w:val="22"/>
                      <w:highlight w:val="none"/>
                      <w:u w:val="none"/>
                      <w:lang w:val="en-US" w:eastAsia="zh-CN" w:bidi="ar"/>
                    </w:rPr>
                    <w:t>≥590*460mm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颈胸部定位膜左开窗型</w:t>
                  </w:r>
                </w:p>
              </w:tc>
              <w:tc>
                <w:tcPr>
                  <w:tcW w:w="39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≥590*460mm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颈胸部定位膜(不开窗型）</w:t>
                  </w:r>
                </w:p>
              </w:tc>
              <w:tc>
                <w:tcPr>
                  <w:tcW w:w="39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≥590*460mm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vAlign w:val="center"/>
                </w:tcPr>
                <w:p>
                  <w:pPr>
                    <w:keepNext w:val="0"/>
                    <w:keepLines w:val="0"/>
                    <w:widowControl/>
                    <w:suppressLineNumbers w:val="0"/>
                    <w:jc w:val="left"/>
                    <w:textAlignment w:val="center"/>
                    <w:rPr>
                      <w:rFonts w:hint="eastAsia"/>
                      <w:color w:val="auto"/>
                      <w:sz w:val="24"/>
                      <w:szCs w:val="24"/>
                      <w:u w:val="none"/>
                      <w:vertAlign w:val="baseline"/>
                      <w:lang w:eastAsia="zh-CN"/>
                    </w:rPr>
                  </w:pPr>
                  <w:r>
                    <w:rPr>
                      <w:rFonts w:hint="eastAsia" w:ascii="宋体" w:hAnsi="宋体" w:eastAsia="宋体" w:cs="宋体"/>
                      <w:i w:val="0"/>
                      <w:iCs w:val="0"/>
                      <w:color w:val="000000"/>
                      <w:kern w:val="0"/>
                      <w:sz w:val="22"/>
                      <w:szCs w:val="22"/>
                      <w:u w:val="none"/>
                      <w:lang w:val="en-US" w:eastAsia="zh-CN" w:bidi="ar"/>
                    </w:rPr>
                    <w:t>胸腹部定位膜</w:t>
                  </w:r>
                </w:p>
              </w:tc>
              <w:tc>
                <w:tcPr>
                  <w:tcW w:w="3971" w:type="dxa"/>
                  <w:vAlign w:val="center"/>
                </w:tcPr>
                <w:p>
                  <w:pPr>
                    <w:keepNext w:val="0"/>
                    <w:keepLines w:val="0"/>
                    <w:widowControl/>
                    <w:suppressLineNumbers w:val="0"/>
                    <w:jc w:val="left"/>
                    <w:textAlignment w:val="center"/>
                    <w:rPr>
                      <w:rFonts w:hint="eastAsia"/>
                      <w:color w:val="auto"/>
                      <w:sz w:val="24"/>
                      <w:szCs w:val="24"/>
                      <w:highlight w:val="none"/>
                      <w:u w:val="none"/>
                      <w:vertAlign w:val="baseline"/>
                      <w:lang w:eastAsia="zh-CN"/>
                    </w:rPr>
                  </w:pPr>
                  <w:r>
                    <w:rPr>
                      <w:rFonts w:hint="eastAsia" w:ascii="宋体" w:hAnsi="宋体" w:eastAsia="宋体" w:cs="宋体"/>
                      <w:i w:val="0"/>
                      <w:iCs w:val="0"/>
                      <w:color w:val="000000"/>
                      <w:kern w:val="0"/>
                      <w:sz w:val="22"/>
                      <w:szCs w:val="22"/>
                      <w:highlight w:val="none"/>
                      <w:u w:val="none"/>
                      <w:lang w:val="en-US" w:eastAsia="zh-CN" w:bidi="ar"/>
                    </w:rPr>
                    <w:t>≥460*410mm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vAlign w:val="center"/>
                </w:tcPr>
                <w:p>
                  <w:pPr>
                    <w:keepNext w:val="0"/>
                    <w:keepLines w:val="0"/>
                    <w:widowControl/>
                    <w:suppressLineNumbers w:val="0"/>
                    <w:jc w:val="left"/>
                    <w:textAlignment w:val="center"/>
                    <w:rPr>
                      <w:rFonts w:hint="eastAsia"/>
                      <w:color w:val="auto"/>
                      <w:sz w:val="24"/>
                      <w:szCs w:val="24"/>
                      <w:u w:val="none"/>
                      <w:vertAlign w:val="baseline"/>
                      <w:lang w:eastAsia="zh-CN"/>
                    </w:rPr>
                  </w:pPr>
                  <w:r>
                    <w:rPr>
                      <w:rFonts w:hint="eastAsia" w:ascii="宋体" w:hAnsi="宋体" w:eastAsia="宋体" w:cs="宋体"/>
                      <w:i w:val="0"/>
                      <w:iCs w:val="0"/>
                      <w:color w:val="000000"/>
                      <w:kern w:val="0"/>
                      <w:sz w:val="22"/>
                      <w:szCs w:val="22"/>
                      <w:u w:val="none"/>
                      <w:lang w:val="en-US" w:eastAsia="zh-CN" w:bidi="ar"/>
                    </w:rPr>
                    <w:t>体部定位膜</w:t>
                  </w:r>
                </w:p>
              </w:tc>
              <w:tc>
                <w:tcPr>
                  <w:tcW w:w="3971" w:type="dxa"/>
                  <w:vAlign w:val="center"/>
                </w:tcPr>
                <w:p>
                  <w:pPr>
                    <w:keepNext w:val="0"/>
                    <w:keepLines w:val="0"/>
                    <w:widowControl/>
                    <w:suppressLineNumbers w:val="0"/>
                    <w:jc w:val="left"/>
                    <w:textAlignment w:val="center"/>
                    <w:rPr>
                      <w:rFonts w:hint="eastAsia"/>
                      <w:color w:val="auto"/>
                      <w:sz w:val="24"/>
                      <w:szCs w:val="24"/>
                      <w:highlight w:val="none"/>
                      <w:u w:val="none"/>
                      <w:vertAlign w:val="baseline"/>
                      <w:lang w:eastAsia="zh-CN"/>
                    </w:rPr>
                  </w:pPr>
                  <w:r>
                    <w:rPr>
                      <w:rFonts w:hint="eastAsia" w:ascii="宋体" w:hAnsi="宋体" w:eastAsia="宋体" w:cs="宋体"/>
                      <w:i w:val="0"/>
                      <w:iCs w:val="0"/>
                      <w:color w:val="000000"/>
                      <w:kern w:val="0"/>
                      <w:sz w:val="22"/>
                      <w:szCs w:val="22"/>
                      <w:highlight w:val="none"/>
                      <w:u w:val="none"/>
                      <w:lang w:val="en-US" w:eastAsia="zh-CN" w:bidi="ar"/>
                    </w:rPr>
                    <w:t>≥460*560mm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vAlign w:val="center"/>
                </w:tcPr>
                <w:p>
                  <w:pPr>
                    <w:keepNext w:val="0"/>
                    <w:keepLines w:val="0"/>
                    <w:widowControl/>
                    <w:suppressLineNumbers w:val="0"/>
                    <w:jc w:val="left"/>
                    <w:textAlignment w:val="center"/>
                    <w:rPr>
                      <w:rFonts w:hint="eastAsia"/>
                      <w:color w:val="auto"/>
                      <w:sz w:val="24"/>
                      <w:szCs w:val="24"/>
                      <w:u w:val="none"/>
                      <w:vertAlign w:val="baseline"/>
                      <w:lang w:eastAsia="zh-CN"/>
                    </w:rPr>
                  </w:pPr>
                  <w:r>
                    <w:rPr>
                      <w:rFonts w:hint="eastAsia" w:ascii="宋体" w:hAnsi="宋体" w:eastAsia="宋体" w:cs="宋体"/>
                      <w:i w:val="0"/>
                      <w:iCs w:val="0"/>
                      <w:color w:val="000000"/>
                      <w:kern w:val="0"/>
                      <w:sz w:val="22"/>
                      <w:szCs w:val="22"/>
                      <w:u w:val="none"/>
                      <w:lang w:val="en-US" w:eastAsia="zh-CN" w:bidi="ar"/>
                    </w:rPr>
                    <w:t>人体定位垫</w:t>
                  </w:r>
                </w:p>
              </w:tc>
              <w:tc>
                <w:tcPr>
                  <w:tcW w:w="3971" w:type="dxa"/>
                  <w:vAlign w:val="center"/>
                </w:tcPr>
                <w:p>
                  <w:pPr>
                    <w:keepNext w:val="0"/>
                    <w:keepLines w:val="0"/>
                    <w:widowControl/>
                    <w:suppressLineNumbers w:val="0"/>
                    <w:jc w:val="left"/>
                    <w:textAlignment w:val="center"/>
                    <w:rPr>
                      <w:rFonts w:hint="eastAsia"/>
                      <w:color w:val="auto"/>
                      <w:sz w:val="24"/>
                      <w:szCs w:val="24"/>
                      <w:highlight w:val="none"/>
                      <w:u w:val="none"/>
                      <w:vertAlign w:val="baseline"/>
                      <w:lang w:eastAsia="zh-CN"/>
                    </w:rPr>
                  </w:pPr>
                  <w:r>
                    <w:rPr>
                      <w:rFonts w:hint="eastAsia" w:ascii="宋体" w:hAnsi="宋体" w:eastAsia="宋体" w:cs="宋体"/>
                      <w:i w:val="0"/>
                      <w:iCs w:val="0"/>
                      <w:color w:val="000000"/>
                      <w:kern w:val="0"/>
                      <w:sz w:val="22"/>
                      <w:szCs w:val="22"/>
                      <w:highlight w:val="none"/>
                      <w:u w:val="none"/>
                      <w:lang w:val="en-US" w:eastAsia="zh-CN" w:bidi="ar"/>
                    </w:rPr>
                    <w:t>≥600*500mm（体部），≥490*450mm（头颈肩）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color w:val="auto"/>
                      <w:sz w:val="24"/>
                      <w:szCs w:val="24"/>
                      <w:u w:val="none"/>
                      <w:vertAlign w:val="baseline"/>
                      <w:lang w:eastAsia="zh-CN"/>
                    </w:rPr>
                  </w:pPr>
                  <w:r>
                    <w:rPr>
                      <w:rFonts w:hint="eastAsia" w:ascii="宋体" w:hAnsi="宋体" w:eastAsia="宋体" w:cs="宋体"/>
                      <w:i w:val="0"/>
                      <w:iCs w:val="0"/>
                      <w:color w:val="000000"/>
                      <w:kern w:val="0"/>
                      <w:sz w:val="22"/>
                      <w:szCs w:val="22"/>
                      <w:u w:val="none"/>
                      <w:lang w:val="en-US" w:eastAsia="zh-CN" w:bidi="ar"/>
                    </w:rPr>
                    <w:t>人体定位袋（真空袋）</w:t>
                  </w:r>
                </w:p>
              </w:tc>
              <w:tc>
                <w:tcPr>
                  <w:tcW w:w="3971" w:type="dxa"/>
                  <w:vAlign w:val="center"/>
                </w:tcPr>
                <w:p>
                  <w:pPr>
                    <w:keepNext w:val="0"/>
                    <w:keepLines w:val="0"/>
                    <w:widowControl/>
                    <w:suppressLineNumbers w:val="0"/>
                    <w:jc w:val="left"/>
                    <w:textAlignment w:val="center"/>
                    <w:rPr>
                      <w:rFonts w:hint="eastAsia"/>
                      <w:color w:val="auto"/>
                      <w:sz w:val="24"/>
                      <w:szCs w:val="24"/>
                      <w:highlight w:val="none"/>
                      <w:u w:val="none"/>
                      <w:vertAlign w:val="baseline"/>
                      <w:lang w:eastAsia="zh-CN"/>
                    </w:rPr>
                  </w:pPr>
                  <w:r>
                    <w:rPr>
                      <w:rFonts w:hint="eastAsia" w:ascii="宋体" w:hAnsi="宋体" w:eastAsia="宋体" w:cs="宋体"/>
                      <w:i w:val="0"/>
                      <w:iCs w:val="0"/>
                      <w:color w:val="000000"/>
                      <w:kern w:val="0"/>
                      <w:sz w:val="22"/>
                      <w:szCs w:val="22"/>
                      <w:highlight w:val="none"/>
                      <w:u w:val="none"/>
                      <w:lang w:val="en-US" w:eastAsia="zh-CN" w:bidi="ar"/>
                    </w:rPr>
                    <w:t>≥940*530mm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color w:val="auto"/>
                      <w:sz w:val="24"/>
                      <w:szCs w:val="24"/>
                      <w:u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放疗补偿物</w:t>
                  </w:r>
                </w:p>
              </w:tc>
              <w:tc>
                <w:tcPr>
                  <w:tcW w:w="3971" w:type="dxa"/>
                  <w:vAlign w:val="center"/>
                </w:tcPr>
                <w:p>
                  <w:pPr>
                    <w:keepNext w:val="0"/>
                    <w:keepLines w:val="0"/>
                    <w:widowControl/>
                    <w:suppressLineNumbers w:val="0"/>
                    <w:jc w:val="left"/>
                    <w:textAlignment w:val="center"/>
                    <w:rPr>
                      <w:rFonts w:hint="eastAsia"/>
                      <w:color w:val="auto"/>
                      <w:sz w:val="24"/>
                      <w:szCs w:val="24"/>
                      <w:highlight w:val="none"/>
                      <w:u w:val="none"/>
                      <w:vertAlign w:val="baseline"/>
                      <w:lang w:eastAsia="zh-CN"/>
                    </w:rPr>
                  </w:pPr>
                  <w:r>
                    <w:rPr>
                      <w:rFonts w:hint="eastAsia" w:ascii="宋体" w:hAnsi="宋体" w:eastAsia="宋体" w:cs="宋体"/>
                      <w:i w:val="0"/>
                      <w:iCs w:val="0"/>
                      <w:color w:val="000000"/>
                      <w:kern w:val="0"/>
                      <w:sz w:val="22"/>
                      <w:szCs w:val="22"/>
                      <w:highlight w:val="none"/>
                      <w:u w:val="none"/>
                      <w:lang w:val="en-US" w:eastAsia="zh-CN" w:bidi="ar"/>
                    </w:rPr>
                    <w:t>300*300*5</w:t>
                  </w:r>
                </w:p>
              </w:tc>
            </w:tr>
          </w:tbl>
          <w:p>
            <w:pPr>
              <w:ind w:right="-340" w:rightChars="-162"/>
              <w:rPr>
                <w:rFonts w:hint="eastAsia" w:asciiTheme="majorEastAsia" w:hAnsiTheme="majorEastAsia" w:eastAsiaTheme="majorEastAsia"/>
                <w:bCs/>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1" w:firstLineChars="100"/>
              <w:rPr>
                <w:rFonts w:hint="eastAsia" w:asciiTheme="majorEastAsia" w:hAnsiTheme="majorEastAsia" w:eastAsiaTheme="majorEastAsia"/>
                <w:b/>
                <w:color w:val="auto"/>
                <w:szCs w:val="21"/>
              </w:rPr>
            </w:pPr>
            <w:r>
              <w:rPr>
                <w:rFonts w:hint="eastAsia" w:asciiTheme="majorEastAsia" w:hAnsiTheme="majorEastAsia" w:eastAsiaTheme="majorEastAsia"/>
                <w:b/>
                <w:color w:val="auto"/>
                <w:szCs w:val="21"/>
              </w:rPr>
              <w:t>二</w:t>
            </w:r>
          </w:p>
        </w:tc>
        <w:tc>
          <w:tcPr>
            <w:tcW w:w="4535" w:type="pct"/>
          </w:tcPr>
          <w:p>
            <w:pPr>
              <w:ind w:right="-340" w:rightChars="-162"/>
              <w:rPr>
                <w:rFonts w:hint="eastAsia" w:asciiTheme="majorEastAsia" w:hAnsiTheme="majorEastAsia" w:eastAsiaTheme="majorEastAsia"/>
                <w:b/>
                <w:color w:val="auto"/>
                <w:szCs w:val="21"/>
              </w:rPr>
            </w:pPr>
            <w:r>
              <w:rPr>
                <w:rFonts w:hint="eastAsia" w:ascii="宋体" w:hAnsi="宋体"/>
                <w:b/>
                <w:color w:val="auto"/>
                <w:szCs w:val="21"/>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color w:val="auto"/>
                <w:szCs w:val="21"/>
              </w:rPr>
            </w:pPr>
          </w:p>
        </w:tc>
        <w:tc>
          <w:tcPr>
            <w:tcW w:w="4535" w:type="pct"/>
          </w:tcPr>
          <w:p>
            <w:pPr>
              <w:ind w:right="-340" w:rightChars="-162"/>
              <w:rPr>
                <w:rFonts w:hint="eastAsia" w:asciiTheme="majorEastAsia" w:hAnsiTheme="majorEastAsia" w:eastAsiaTheme="majorEastAsia"/>
                <w:bCs/>
                <w:color w:val="auto"/>
                <w:szCs w:val="21"/>
              </w:rPr>
            </w:pPr>
            <w:r>
              <w:rPr>
                <w:rFonts w:hint="eastAsia" w:ascii="宋体" w:hAnsi="宋体" w:cs="宋体"/>
                <w:b/>
                <w:bCs/>
                <w:color w:val="auto"/>
                <w:kern w:val="0"/>
                <w:szCs w:val="21"/>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2.1</w:t>
            </w:r>
          </w:p>
        </w:tc>
        <w:tc>
          <w:tcPr>
            <w:tcW w:w="4535" w:type="pct"/>
          </w:tcPr>
          <w:p>
            <w:pPr>
              <w:ind w:right="-340" w:rightChars="-162"/>
              <w:rPr>
                <w:rFonts w:hint="eastAsia" w:ascii="宋体" w:hAnsi="宋体" w:cs="宋体"/>
                <w:b/>
                <w:bCs/>
                <w:color w:val="auto"/>
                <w:kern w:val="0"/>
                <w:szCs w:val="21"/>
              </w:rPr>
            </w:pPr>
            <w:r>
              <w:rPr>
                <w:rFonts w:hint="eastAsia" w:ascii="宋体" w:hAnsi="宋体" w:cs="宋体"/>
                <w:b/>
                <w:bCs/>
                <w:color w:val="auto"/>
                <w:kern w:val="0"/>
                <w:szCs w:val="21"/>
              </w:rPr>
              <w:t>定位膜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2.1.1</w:t>
            </w:r>
          </w:p>
        </w:tc>
        <w:tc>
          <w:tcPr>
            <w:tcW w:w="4535" w:type="pct"/>
          </w:tcPr>
          <w:p>
            <w:pPr>
              <w:ind w:right="-340" w:rightChars="-162"/>
              <w:rPr>
                <w:rFonts w:hint="eastAsia" w:asciiTheme="majorEastAsia" w:hAnsiTheme="majorEastAsia" w:eastAsiaTheme="majorEastAsia"/>
                <w:bCs/>
                <w:color w:val="auto"/>
                <w:szCs w:val="21"/>
                <w:highlight w:val="none"/>
                <w:lang w:eastAsia="zh-CN"/>
              </w:rPr>
            </w:pPr>
            <w:r>
              <w:rPr>
                <w:rFonts w:hint="eastAsia" w:asciiTheme="majorEastAsia" w:hAnsiTheme="majorEastAsia" w:eastAsiaTheme="majorEastAsia"/>
                <w:bCs/>
                <w:color w:val="auto"/>
                <w:szCs w:val="21"/>
                <w:highlight w:val="none"/>
                <w:lang w:val="en-US" w:eastAsia="zh-CN"/>
              </w:rPr>
              <w:t>材料：</w:t>
            </w:r>
            <w:r>
              <w:rPr>
                <w:rFonts w:hint="eastAsia" w:asciiTheme="majorEastAsia" w:hAnsiTheme="majorEastAsia" w:eastAsiaTheme="majorEastAsia"/>
                <w:bCs/>
                <w:color w:val="auto"/>
                <w:szCs w:val="21"/>
                <w:highlight w:val="none"/>
              </w:rPr>
              <w:t>医用低温热塑高分子材料（PCL或PU或其复合材质）</w:t>
            </w:r>
            <w:r>
              <w:rPr>
                <w:rFonts w:hint="eastAsia" w:asciiTheme="majorEastAsia" w:hAnsiTheme="majorEastAsia" w:eastAsiaTheme="majorEastAsia"/>
                <w:bCs/>
                <w:color w:val="auto"/>
                <w:szCs w:val="21"/>
                <w:highlight w:val="none"/>
                <w:lang w:eastAsia="zh-CN"/>
              </w:rPr>
              <w:t>。</w:t>
            </w:r>
          </w:p>
          <w:p>
            <w:pPr>
              <w:ind w:right="-340" w:rightChars="-162"/>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rPr>
              <w:t>提供产品材料成分，制作工艺、</w:t>
            </w:r>
            <w:r>
              <w:rPr>
                <w:rFonts w:hint="eastAsia" w:asciiTheme="majorEastAsia" w:hAnsiTheme="majorEastAsia" w:eastAsiaTheme="majorEastAsia"/>
                <w:bCs/>
                <w:color w:val="auto"/>
                <w:szCs w:val="21"/>
                <w:highlight w:val="none"/>
                <w:lang w:val="en-US" w:eastAsia="zh-CN"/>
              </w:rPr>
              <w:t>车间环境</w:t>
            </w:r>
            <w:r>
              <w:rPr>
                <w:rFonts w:hint="eastAsia" w:asciiTheme="majorEastAsia" w:hAnsiTheme="majorEastAsia" w:eastAsiaTheme="majorEastAsia"/>
                <w:bCs/>
                <w:color w:val="auto"/>
                <w:szCs w:val="21"/>
                <w:highlight w:val="none"/>
              </w:rPr>
              <w:t>、设备</w:t>
            </w:r>
            <w:r>
              <w:rPr>
                <w:rFonts w:hint="eastAsia" w:asciiTheme="majorEastAsia" w:hAnsiTheme="majorEastAsia" w:eastAsiaTheme="majorEastAsia"/>
                <w:bCs/>
                <w:color w:val="auto"/>
                <w:szCs w:val="21"/>
                <w:highlight w:val="none"/>
                <w:lang w:eastAsia="zh-CN"/>
              </w:rPr>
              <w:t>先进性</w:t>
            </w:r>
            <w:r>
              <w:rPr>
                <w:rFonts w:hint="eastAsia" w:asciiTheme="majorEastAsia" w:hAnsiTheme="majorEastAsia" w:eastAsiaTheme="majorEastAsia"/>
                <w:bCs/>
                <w:color w:val="auto"/>
                <w:szCs w:val="21"/>
                <w:highlight w:val="none"/>
              </w:rPr>
              <w:t>等</w:t>
            </w:r>
            <w:r>
              <w:rPr>
                <w:rFonts w:hint="eastAsia" w:asciiTheme="majorEastAsia" w:hAnsiTheme="majorEastAsia" w:eastAsiaTheme="majorEastAsia"/>
                <w:bCs/>
                <w:color w:val="auto"/>
                <w:szCs w:val="21"/>
                <w:highlight w:val="none"/>
                <w:lang w:eastAsia="zh-CN"/>
              </w:rPr>
              <w:t>说明，</w:t>
            </w:r>
            <w:r>
              <w:rPr>
                <w:rFonts w:hint="eastAsia" w:asciiTheme="majorEastAsia" w:hAnsiTheme="majorEastAsia" w:eastAsiaTheme="majorEastAsia"/>
                <w:bCs/>
                <w:color w:val="auto"/>
                <w:szCs w:val="21"/>
              </w:rPr>
              <w:t>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lang w:val="en-US" w:eastAsia="zh-CN"/>
              </w:rPr>
              <w:t>2.1.2</w:t>
            </w:r>
          </w:p>
        </w:tc>
        <w:tc>
          <w:tcPr>
            <w:tcW w:w="4535" w:type="pct"/>
          </w:tcPr>
          <w:p>
            <w:pPr>
              <w:ind w:right="-340" w:rightChars="-162"/>
              <w:rPr>
                <w:rFonts w:hint="eastAsia" w:asciiTheme="majorEastAsia" w:hAnsiTheme="majorEastAsia" w:eastAsiaTheme="majorEastAsia"/>
                <w:bCs/>
                <w:color w:val="auto"/>
                <w:szCs w:val="21"/>
                <w:lang w:eastAsia="zh-CN"/>
              </w:rPr>
            </w:pPr>
            <w:r>
              <w:rPr>
                <w:rFonts w:hint="eastAsia" w:asciiTheme="majorEastAsia" w:hAnsiTheme="majorEastAsia" w:eastAsiaTheme="majorEastAsia"/>
                <w:bCs/>
                <w:color w:val="auto"/>
                <w:szCs w:val="21"/>
              </w:rPr>
              <w:t>厚度与网孔：厚度≥2.4mm</w:t>
            </w:r>
            <w:r>
              <w:rPr>
                <w:rFonts w:hint="eastAsia" w:asciiTheme="majorEastAsia" w:hAnsiTheme="majorEastAsia" w:eastAsiaTheme="majorEastAsia"/>
                <w:bCs/>
                <w:color w:val="auto"/>
                <w:szCs w:val="21"/>
                <w:lang w:eastAsia="zh-CN"/>
              </w:rPr>
              <w:t>、</w:t>
            </w:r>
            <w:r>
              <w:rPr>
                <w:rFonts w:hint="eastAsia" w:asciiTheme="majorEastAsia" w:hAnsiTheme="majorEastAsia" w:eastAsiaTheme="majorEastAsia"/>
                <w:bCs/>
                <w:color w:val="auto"/>
                <w:szCs w:val="21"/>
              </w:rPr>
              <w:t>网孔比例22%～36%，分布均匀。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2.1.3</w:t>
            </w:r>
          </w:p>
        </w:tc>
        <w:tc>
          <w:tcPr>
            <w:tcW w:w="4535" w:type="pct"/>
          </w:tcPr>
          <w:p>
            <w:pPr>
              <w:ind w:right="-340" w:rightChars="-162"/>
              <w:rPr>
                <w:rFonts w:hint="eastAsia" w:asciiTheme="majorEastAsia" w:hAnsiTheme="majorEastAsia" w:eastAsiaTheme="majorEastAsia"/>
                <w:bCs/>
                <w:color w:val="auto"/>
                <w:szCs w:val="21"/>
                <w:lang w:eastAsia="zh-CN"/>
              </w:rPr>
            </w:pPr>
            <w:r>
              <w:rPr>
                <w:rFonts w:hint="eastAsia" w:asciiTheme="majorEastAsia" w:hAnsiTheme="majorEastAsia" w:eastAsiaTheme="majorEastAsia"/>
                <w:bCs/>
                <w:color w:val="auto"/>
                <w:szCs w:val="21"/>
              </w:rPr>
              <w:t>形状记忆：冷却定型后可再次加热软化、重塑型。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lang w:val="en-US" w:eastAsia="zh-CN"/>
              </w:rPr>
              <w:t>2.1.4</w:t>
            </w:r>
          </w:p>
        </w:tc>
        <w:tc>
          <w:tcPr>
            <w:tcW w:w="4535" w:type="pct"/>
          </w:tcPr>
          <w:p>
            <w:pPr>
              <w:ind w:right="-340" w:rightChars="-162"/>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线性收缩率：</w:t>
            </w:r>
            <w:r>
              <w:rPr>
                <w:rFonts w:hint="eastAsia" w:asciiTheme="majorEastAsia" w:hAnsiTheme="majorEastAsia" w:eastAsiaTheme="majorEastAsia"/>
                <w:bCs/>
                <w:color w:val="auto"/>
                <w:szCs w:val="21"/>
                <w:lang w:val="en-US" w:eastAsia="zh-CN"/>
              </w:rPr>
              <w:t>定型后24小时</w:t>
            </w:r>
            <w:r>
              <w:rPr>
                <w:rFonts w:hint="eastAsia" w:asciiTheme="majorEastAsia" w:hAnsiTheme="majorEastAsia" w:eastAsiaTheme="majorEastAsia"/>
                <w:bCs/>
                <w:color w:val="auto"/>
                <w:szCs w:val="21"/>
              </w:rPr>
              <w:t>线性收缩率≤2%；提供由具备对应检验检测资质的第三方机构出具的检测</w:t>
            </w:r>
          </w:p>
          <w:p>
            <w:pPr>
              <w:ind w:right="-340" w:rightChars="-162"/>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报告，附页码。</w:t>
            </w:r>
          </w:p>
          <w:p>
            <w:pPr>
              <w:ind w:right="-340" w:rightChars="-162"/>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rPr>
              <w:t>线性收缩率</w:t>
            </w:r>
            <w:r>
              <w:rPr>
                <w:rFonts w:hint="eastAsia" w:asciiTheme="majorEastAsia" w:hAnsiTheme="majorEastAsia" w:eastAsiaTheme="majorEastAsia"/>
                <w:bCs/>
                <w:color w:val="auto"/>
                <w:szCs w:val="21"/>
                <w:lang w:val="en-US" w:eastAsia="zh-CN"/>
              </w:rPr>
              <w:t>＜1</w:t>
            </w:r>
            <w:r>
              <w:rPr>
                <w:rFonts w:hint="eastAsia" w:asciiTheme="majorEastAsia" w:hAnsiTheme="majorEastAsia" w:eastAsiaTheme="majorEastAsia"/>
                <w:bCs/>
                <w:color w:val="auto"/>
                <w:szCs w:val="21"/>
              </w:rPr>
              <w:t>%：5 分</w:t>
            </w:r>
            <w:r>
              <w:rPr>
                <w:rFonts w:hint="eastAsia" w:asciiTheme="majorEastAsia" w:hAnsiTheme="majorEastAsia" w:eastAsiaTheme="majorEastAsia"/>
                <w:bCs/>
                <w:color w:val="auto"/>
                <w:szCs w:val="21"/>
                <w:lang w:eastAsia="zh-CN"/>
              </w:rPr>
              <w:t>；</w:t>
            </w:r>
            <w:r>
              <w:rPr>
                <w:rFonts w:hint="eastAsia" w:asciiTheme="majorEastAsia" w:hAnsiTheme="majorEastAsia" w:eastAsiaTheme="majorEastAsia"/>
                <w:bCs/>
                <w:color w:val="auto"/>
                <w:szCs w:val="21"/>
                <w:lang w:val="en-US" w:eastAsia="zh-CN"/>
              </w:rPr>
              <w:t>1%≤</w:t>
            </w:r>
            <w:r>
              <w:rPr>
                <w:rFonts w:hint="eastAsia" w:asciiTheme="majorEastAsia" w:hAnsiTheme="majorEastAsia" w:eastAsiaTheme="majorEastAsia"/>
                <w:bCs/>
                <w:color w:val="auto"/>
                <w:szCs w:val="21"/>
              </w:rPr>
              <w:t>线性收缩率≤</w:t>
            </w:r>
            <w:r>
              <w:rPr>
                <w:rFonts w:hint="eastAsia" w:asciiTheme="majorEastAsia" w:hAnsiTheme="majorEastAsia" w:eastAsiaTheme="majorEastAsia"/>
                <w:bCs/>
                <w:color w:val="auto"/>
                <w:szCs w:val="21"/>
                <w:lang w:val="en-US" w:eastAsia="zh-CN"/>
              </w:rPr>
              <w:t>2</w:t>
            </w:r>
            <w:r>
              <w:rPr>
                <w:rFonts w:hint="eastAsia" w:asciiTheme="majorEastAsia" w:hAnsiTheme="majorEastAsia" w:eastAsiaTheme="majorEastAsia"/>
                <w:bCs/>
                <w:color w:val="auto"/>
                <w:szCs w:val="21"/>
              </w:rPr>
              <w:t>%：</w:t>
            </w:r>
            <w:r>
              <w:rPr>
                <w:rFonts w:hint="eastAsia" w:asciiTheme="majorEastAsia" w:hAnsiTheme="majorEastAsia" w:eastAsiaTheme="majorEastAsia"/>
                <w:bCs/>
                <w:color w:val="auto"/>
                <w:szCs w:val="21"/>
                <w:lang w:val="en-US" w:eastAsia="zh-CN"/>
              </w:rPr>
              <w:t>2</w:t>
            </w:r>
            <w:r>
              <w:rPr>
                <w:rFonts w:hint="eastAsia" w:asciiTheme="majorEastAsia" w:hAnsiTheme="majorEastAsia" w:eastAsiaTheme="majorEastAsia"/>
                <w:bCs/>
                <w:color w:val="auto"/>
                <w:szCs w:val="21"/>
              </w:rPr>
              <w:t>分</w:t>
            </w:r>
            <w:r>
              <w:rPr>
                <w:rFonts w:hint="eastAsia" w:asciiTheme="majorEastAsia" w:hAnsiTheme="majorEastAsia" w:eastAsiaTheme="majorEastAsia"/>
                <w:bCs/>
                <w:color w:val="auto"/>
                <w:szCs w:val="21"/>
                <w:lang w:eastAsia="zh-CN"/>
              </w:rPr>
              <w:t>；</w:t>
            </w:r>
            <w:r>
              <w:rPr>
                <w:rFonts w:hint="eastAsia" w:asciiTheme="majorEastAsia" w:hAnsiTheme="majorEastAsia" w:eastAsiaTheme="majorEastAsia"/>
                <w:bCs/>
                <w:color w:val="auto"/>
                <w:szCs w:val="21"/>
              </w:rPr>
              <w:t>线性收缩率</w:t>
            </w:r>
            <w:r>
              <w:rPr>
                <w:rFonts w:hint="eastAsia" w:ascii="宋体" w:hAnsi="宋体" w:eastAsia="宋体" w:cs="宋体"/>
                <w:bCs/>
                <w:color w:val="auto"/>
                <w:szCs w:val="21"/>
                <w:lang w:val="en-US" w:eastAsia="zh-CN"/>
              </w:rPr>
              <w:t>＞</w:t>
            </w:r>
            <w:r>
              <w:rPr>
                <w:rFonts w:hint="eastAsia" w:asciiTheme="majorEastAsia" w:hAnsiTheme="majorEastAsia" w:eastAsiaTheme="majorEastAsia"/>
                <w:bCs/>
                <w:color w:val="auto"/>
                <w:szCs w:val="21"/>
                <w:lang w:val="en-US" w:eastAsia="zh-CN"/>
              </w:rPr>
              <w:t>2%</w:t>
            </w:r>
            <w:r>
              <w:rPr>
                <w:rFonts w:hint="eastAsia" w:asciiTheme="majorEastAsia" w:hAnsiTheme="majorEastAsia" w:eastAsiaTheme="majorEastAsia"/>
                <w:bCs/>
                <w:color w:val="auto"/>
                <w:szCs w:val="21"/>
              </w:rPr>
              <w:t>：</w:t>
            </w:r>
            <w:r>
              <w:rPr>
                <w:rFonts w:hint="eastAsia" w:asciiTheme="majorEastAsia" w:hAnsiTheme="majorEastAsia" w:eastAsiaTheme="majorEastAsia"/>
                <w:bCs/>
                <w:color w:val="auto"/>
                <w:szCs w:val="21"/>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2.1.5</w:t>
            </w:r>
          </w:p>
        </w:tc>
        <w:tc>
          <w:tcPr>
            <w:tcW w:w="4535" w:type="pct"/>
          </w:tcPr>
          <w:p>
            <w:pPr>
              <w:ind w:right="-340" w:rightChars="-162"/>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射线透射率：6MV</w:t>
            </w:r>
            <w:r>
              <w:rPr>
                <w:rFonts w:hint="eastAsia" w:asciiTheme="majorEastAsia" w:hAnsiTheme="majorEastAsia" w:eastAsiaTheme="majorEastAsia"/>
                <w:bCs/>
                <w:color w:val="auto"/>
                <w:szCs w:val="21"/>
                <w:lang w:val="en-US" w:eastAsia="zh-CN"/>
              </w:rPr>
              <w:t>-</w:t>
            </w:r>
            <w:r>
              <w:rPr>
                <w:rFonts w:hint="eastAsia" w:asciiTheme="majorEastAsia" w:hAnsiTheme="majorEastAsia" w:eastAsiaTheme="majorEastAsia"/>
                <w:bCs/>
                <w:color w:val="auto"/>
                <w:szCs w:val="21"/>
              </w:rPr>
              <w:t>X 射线透射率≥98%；提供由具备对应检验检测资质的第三方机构出具的检测报告，</w:t>
            </w:r>
          </w:p>
          <w:p>
            <w:pPr>
              <w:ind w:right="-340" w:rightChars="-162"/>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附页码。</w:t>
            </w:r>
          </w:p>
          <w:p>
            <w:pPr>
              <w:ind w:right="-340" w:rightChars="-162"/>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rPr>
              <w:t>射线透射率≥98.5%：5分</w:t>
            </w:r>
            <w:r>
              <w:rPr>
                <w:rFonts w:hint="eastAsia" w:asciiTheme="majorEastAsia" w:hAnsiTheme="majorEastAsia" w:eastAsiaTheme="majorEastAsia"/>
                <w:bCs/>
                <w:color w:val="auto"/>
                <w:szCs w:val="21"/>
                <w:lang w:eastAsia="zh-CN"/>
              </w:rPr>
              <w:t>；</w:t>
            </w:r>
            <w:r>
              <w:rPr>
                <w:rFonts w:hint="eastAsia" w:asciiTheme="majorEastAsia" w:hAnsiTheme="majorEastAsia" w:eastAsiaTheme="majorEastAsia"/>
                <w:bCs/>
                <w:color w:val="auto"/>
                <w:szCs w:val="21"/>
                <w:lang w:val="en-US" w:eastAsia="zh-CN"/>
              </w:rPr>
              <w:t>98%≤</w:t>
            </w:r>
            <w:r>
              <w:rPr>
                <w:rFonts w:hint="eastAsia" w:asciiTheme="majorEastAsia" w:hAnsiTheme="majorEastAsia" w:eastAsiaTheme="majorEastAsia"/>
                <w:bCs/>
                <w:color w:val="auto"/>
                <w:szCs w:val="21"/>
              </w:rPr>
              <w:t>射线透射率</w:t>
            </w:r>
            <w:r>
              <w:rPr>
                <w:rFonts w:hint="eastAsia" w:asciiTheme="majorEastAsia" w:hAnsiTheme="majorEastAsia" w:eastAsiaTheme="majorEastAsia"/>
                <w:bCs/>
                <w:color w:val="auto"/>
                <w:szCs w:val="21"/>
                <w:lang w:val="en-US" w:eastAsia="zh-CN"/>
              </w:rPr>
              <w:t>＜98.5</w:t>
            </w:r>
            <w:r>
              <w:rPr>
                <w:rFonts w:hint="eastAsia" w:asciiTheme="majorEastAsia" w:hAnsiTheme="majorEastAsia" w:eastAsiaTheme="majorEastAsia"/>
                <w:bCs/>
                <w:color w:val="auto"/>
                <w:szCs w:val="21"/>
              </w:rPr>
              <w:t>%：</w:t>
            </w:r>
            <w:r>
              <w:rPr>
                <w:rFonts w:hint="eastAsia" w:asciiTheme="majorEastAsia" w:hAnsiTheme="majorEastAsia" w:eastAsiaTheme="majorEastAsia"/>
                <w:bCs/>
                <w:color w:val="auto"/>
                <w:szCs w:val="21"/>
                <w:lang w:val="en-US" w:eastAsia="zh-CN"/>
              </w:rPr>
              <w:t>2</w:t>
            </w:r>
            <w:r>
              <w:rPr>
                <w:rFonts w:hint="eastAsia" w:asciiTheme="majorEastAsia" w:hAnsiTheme="majorEastAsia" w:eastAsiaTheme="majorEastAsia"/>
                <w:bCs/>
                <w:color w:val="auto"/>
                <w:szCs w:val="21"/>
              </w:rPr>
              <w:t>分</w:t>
            </w:r>
            <w:r>
              <w:rPr>
                <w:rFonts w:hint="eastAsia" w:asciiTheme="majorEastAsia" w:hAnsiTheme="majorEastAsia" w:eastAsiaTheme="majorEastAsia"/>
                <w:bCs/>
                <w:color w:val="auto"/>
                <w:szCs w:val="21"/>
                <w:lang w:eastAsia="zh-CN"/>
              </w:rPr>
              <w:t>；</w:t>
            </w:r>
            <w:r>
              <w:rPr>
                <w:rFonts w:hint="eastAsia" w:asciiTheme="majorEastAsia" w:hAnsiTheme="majorEastAsia" w:eastAsiaTheme="majorEastAsia"/>
                <w:bCs/>
                <w:color w:val="auto"/>
                <w:szCs w:val="21"/>
              </w:rPr>
              <w:t>射线透射率</w:t>
            </w:r>
            <w:r>
              <w:rPr>
                <w:rFonts w:hint="eastAsia" w:asciiTheme="majorEastAsia" w:hAnsiTheme="majorEastAsia" w:eastAsiaTheme="majorEastAsia"/>
                <w:bCs/>
                <w:color w:val="auto"/>
                <w:szCs w:val="21"/>
                <w:lang w:val="en-US" w:eastAsia="zh-CN"/>
              </w:rPr>
              <w:t>＜98</w:t>
            </w:r>
            <w:r>
              <w:rPr>
                <w:rFonts w:hint="eastAsia" w:asciiTheme="majorEastAsia" w:hAnsiTheme="majorEastAsia" w:eastAsiaTheme="majorEastAsia"/>
                <w:bCs/>
                <w:color w:val="auto"/>
                <w:szCs w:val="21"/>
              </w:rPr>
              <w:t>%：</w:t>
            </w:r>
            <w:r>
              <w:rPr>
                <w:rFonts w:hint="eastAsia" w:asciiTheme="majorEastAsia" w:hAnsiTheme="majorEastAsia" w:eastAsiaTheme="majorEastAsia"/>
                <w:bCs/>
                <w:color w:val="auto"/>
                <w:szCs w:val="21"/>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2.2</w:t>
            </w:r>
          </w:p>
        </w:tc>
        <w:tc>
          <w:tcPr>
            <w:tcW w:w="4535" w:type="pct"/>
          </w:tcPr>
          <w:p>
            <w:pPr>
              <w:ind w:right="-340" w:rightChars="-162"/>
              <w:rPr>
                <w:rFonts w:hint="eastAsia" w:asciiTheme="majorEastAsia" w:hAnsiTheme="majorEastAsia" w:eastAsiaTheme="majorEastAsia"/>
                <w:bCs/>
                <w:color w:val="auto"/>
                <w:szCs w:val="21"/>
              </w:rPr>
            </w:pPr>
            <w:r>
              <w:rPr>
                <w:rFonts w:hint="eastAsia" w:asciiTheme="majorEastAsia" w:hAnsiTheme="majorEastAsia" w:eastAsiaTheme="majorEastAsia"/>
                <w:b/>
                <w:bCs w:val="0"/>
                <w:color w:val="auto"/>
                <w:szCs w:val="21"/>
              </w:rPr>
              <w:t>放疗补偿物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2.2.1</w:t>
            </w:r>
          </w:p>
        </w:tc>
        <w:tc>
          <w:tcPr>
            <w:tcW w:w="4535" w:type="pct"/>
          </w:tcPr>
          <w:p>
            <w:pPr>
              <w:ind w:right="-340" w:rightChars="-162"/>
              <w:rPr>
                <w:rFonts w:hint="eastAsia" w:asciiTheme="majorEastAsia" w:hAnsiTheme="majorEastAsia" w:eastAsiaTheme="majorEastAsia"/>
                <w:bCs/>
                <w:color w:val="auto"/>
                <w:szCs w:val="21"/>
                <w:lang w:eastAsia="zh-CN"/>
              </w:rPr>
            </w:pPr>
            <w:r>
              <w:rPr>
                <w:rFonts w:hint="eastAsia" w:asciiTheme="majorEastAsia" w:hAnsiTheme="majorEastAsia" w:eastAsiaTheme="majorEastAsia"/>
                <w:bCs/>
                <w:color w:val="auto"/>
                <w:szCs w:val="21"/>
              </w:rPr>
              <w:t>放疗补偿物</w:t>
            </w:r>
            <w:r>
              <w:rPr>
                <w:rFonts w:hint="eastAsia" w:asciiTheme="majorEastAsia" w:hAnsiTheme="majorEastAsia" w:eastAsiaTheme="majorEastAsia"/>
                <w:bCs/>
                <w:color w:val="auto"/>
                <w:szCs w:val="21"/>
                <w:lang w:eastAsia="zh-CN"/>
              </w:rPr>
              <w:t>厚度</w:t>
            </w:r>
            <w:r>
              <w:rPr>
                <w:rFonts w:hint="eastAsia" w:asciiTheme="majorEastAsia" w:hAnsiTheme="majorEastAsia" w:eastAsiaTheme="majorEastAsia"/>
                <w:bCs/>
                <w:color w:val="auto"/>
                <w:szCs w:val="21"/>
                <w:highlight w:val="none"/>
                <w:lang w:eastAsia="zh-CN"/>
              </w:rPr>
              <w:t>满足科室使用需求，厚度</w:t>
            </w:r>
            <w:r>
              <w:rPr>
                <w:rFonts w:hint="eastAsia" w:asciiTheme="majorEastAsia" w:hAnsiTheme="majorEastAsia" w:eastAsiaTheme="majorEastAsia"/>
                <w:bCs/>
                <w:color w:val="auto"/>
                <w:szCs w:val="21"/>
                <w:lang w:eastAsia="zh-CN"/>
              </w:rPr>
              <w:t>包括但不限于</w:t>
            </w:r>
            <w:r>
              <w:rPr>
                <w:rFonts w:hint="eastAsia" w:asciiTheme="majorEastAsia" w:hAnsiTheme="majorEastAsia" w:eastAsiaTheme="majorEastAsia"/>
                <w:bCs/>
                <w:color w:val="auto"/>
                <w:szCs w:val="21"/>
              </w:rPr>
              <w:t>3mm、5mm 、10mm、15mm 、20mm</w:t>
            </w:r>
            <w:r>
              <w:rPr>
                <w:rFonts w:hint="eastAsia" w:asciiTheme="majorEastAsia" w:hAnsiTheme="majorEastAsia" w:eastAsiaTheme="majorEastAsia"/>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2.2.2</w:t>
            </w:r>
          </w:p>
        </w:tc>
        <w:tc>
          <w:tcPr>
            <w:tcW w:w="4535" w:type="pct"/>
          </w:tcPr>
          <w:p>
            <w:pPr>
              <w:ind w:right="-340" w:rightChars="-162"/>
              <w:rPr>
                <w:rFonts w:hint="eastAsia" w:asciiTheme="majorEastAsia" w:hAnsiTheme="majorEastAsia" w:eastAsiaTheme="majorEastAsia"/>
                <w:bCs/>
                <w:color w:val="auto"/>
                <w:szCs w:val="21"/>
                <w:lang w:eastAsia="zh-CN"/>
              </w:rPr>
            </w:pPr>
            <w:r>
              <w:rPr>
                <w:rFonts w:hint="eastAsia" w:asciiTheme="majorEastAsia" w:hAnsiTheme="majorEastAsia" w:eastAsiaTheme="majorEastAsia"/>
                <w:bCs/>
                <w:color w:val="auto"/>
                <w:szCs w:val="21"/>
              </w:rPr>
              <w:t>密度与人体相近（1.0g/cm³≤密度≤1.05g/cm³）</w:t>
            </w:r>
            <w:r>
              <w:rPr>
                <w:rFonts w:hint="eastAsia" w:asciiTheme="majorEastAsia" w:hAnsiTheme="majorEastAsia" w:eastAsiaTheme="majorEastAsia"/>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2.2.3</w:t>
            </w:r>
          </w:p>
        </w:tc>
        <w:tc>
          <w:tcPr>
            <w:tcW w:w="4535" w:type="pct"/>
          </w:tcPr>
          <w:p>
            <w:pPr>
              <w:ind w:right="-340" w:rightChars="-162"/>
              <w:rPr>
                <w:rFonts w:hint="eastAsia" w:asciiTheme="majorEastAsia" w:hAnsiTheme="majorEastAsia" w:eastAsiaTheme="majorEastAsia"/>
                <w:bCs/>
                <w:color w:val="auto"/>
                <w:szCs w:val="21"/>
                <w:lang w:eastAsia="zh-CN"/>
              </w:rPr>
            </w:pPr>
            <w:r>
              <w:rPr>
                <w:rFonts w:hint="eastAsia" w:asciiTheme="majorEastAsia" w:hAnsiTheme="majorEastAsia" w:eastAsiaTheme="majorEastAsia"/>
                <w:bCs/>
                <w:color w:val="auto"/>
                <w:szCs w:val="21"/>
              </w:rPr>
              <w:t>外形尺寸≥28cm×28cm</w:t>
            </w:r>
            <w:r>
              <w:rPr>
                <w:rFonts w:hint="eastAsia" w:asciiTheme="majorEastAsia" w:hAnsiTheme="majorEastAsia" w:eastAsiaTheme="majorEastAsia"/>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2.2.4</w:t>
            </w:r>
          </w:p>
        </w:tc>
        <w:tc>
          <w:tcPr>
            <w:tcW w:w="4535" w:type="pct"/>
          </w:tcPr>
          <w:p>
            <w:pPr>
              <w:ind w:right="-340" w:rightChars="-162"/>
              <w:rPr>
                <w:rFonts w:hint="eastAsia" w:asciiTheme="majorEastAsia" w:hAnsiTheme="majorEastAsia" w:eastAsiaTheme="majorEastAsia"/>
                <w:bCs/>
                <w:color w:val="auto"/>
                <w:szCs w:val="21"/>
                <w:lang w:eastAsia="zh-CN"/>
              </w:rPr>
            </w:pPr>
            <w:r>
              <w:rPr>
                <w:rFonts w:hint="eastAsia" w:asciiTheme="majorEastAsia" w:hAnsiTheme="majorEastAsia" w:eastAsiaTheme="majorEastAsia"/>
                <w:bCs/>
                <w:color w:val="auto"/>
                <w:szCs w:val="21"/>
              </w:rPr>
              <w:t>表面光滑且自带粘性，服帖性好，清洁后可恢复粘性</w:t>
            </w:r>
            <w:r>
              <w:rPr>
                <w:rFonts w:hint="eastAsia" w:asciiTheme="majorEastAsia" w:hAnsiTheme="majorEastAsia" w:eastAsiaTheme="majorEastAsia"/>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2.2.5</w:t>
            </w:r>
          </w:p>
        </w:tc>
        <w:tc>
          <w:tcPr>
            <w:tcW w:w="4535" w:type="pct"/>
          </w:tcPr>
          <w:p>
            <w:pPr>
              <w:ind w:right="-340" w:rightChars="-162"/>
              <w:rPr>
                <w:rFonts w:hint="eastAsia" w:asciiTheme="majorEastAsia" w:hAnsiTheme="majorEastAsia" w:eastAsiaTheme="majorEastAsia"/>
                <w:bCs/>
                <w:color w:val="auto"/>
                <w:szCs w:val="21"/>
                <w:lang w:eastAsia="zh-CN"/>
              </w:rPr>
            </w:pPr>
            <w:r>
              <w:rPr>
                <w:rFonts w:hint="eastAsia" w:asciiTheme="majorEastAsia" w:hAnsiTheme="majorEastAsia" w:eastAsiaTheme="majorEastAsia"/>
                <w:bCs/>
                <w:color w:val="auto"/>
                <w:szCs w:val="21"/>
              </w:rPr>
              <w:t>易剪切，可根据临床需要剪成任意形状</w:t>
            </w:r>
            <w:r>
              <w:rPr>
                <w:rFonts w:hint="eastAsia" w:asciiTheme="majorEastAsia" w:hAnsiTheme="majorEastAsia" w:eastAsiaTheme="majorEastAsia"/>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2-3</w:t>
            </w:r>
          </w:p>
        </w:tc>
        <w:tc>
          <w:tcPr>
            <w:tcW w:w="4535" w:type="pct"/>
          </w:tcPr>
          <w:p>
            <w:pPr>
              <w:ind w:right="-340" w:rightChars="-162"/>
              <w:rPr>
                <w:rFonts w:hint="eastAsia" w:asciiTheme="majorEastAsia" w:hAnsiTheme="majorEastAsia" w:eastAsiaTheme="majorEastAsia"/>
                <w:bCs/>
                <w:color w:val="auto"/>
                <w:szCs w:val="21"/>
              </w:rPr>
            </w:pPr>
            <w:r>
              <w:rPr>
                <w:rFonts w:hint="eastAsia" w:asciiTheme="majorEastAsia" w:hAnsiTheme="majorEastAsia" w:eastAsiaTheme="majorEastAsia"/>
                <w:b/>
                <w:bCs w:val="0"/>
                <w:color w:val="auto"/>
                <w:szCs w:val="21"/>
              </w:rPr>
              <w:t>人体定位袋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2.3.1</w:t>
            </w:r>
          </w:p>
        </w:tc>
        <w:tc>
          <w:tcPr>
            <w:tcW w:w="4535" w:type="pct"/>
          </w:tcPr>
          <w:p>
            <w:pPr>
              <w:ind w:right="-340" w:rightChars="-162"/>
              <w:rPr>
                <w:rFonts w:hint="eastAsia" w:asciiTheme="majorEastAsia" w:hAnsiTheme="majorEastAsia" w:eastAsiaTheme="majorEastAsia"/>
                <w:bCs/>
                <w:color w:val="auto"/>
                <w:szCs w:val="21"/>
                <w:lang w:eastAsia="zh-CN"/>
              </w:rPr>
            </w:pPr>
            <w:r>
              <w:rPr>
                <w:rFonts w:hint="eastAsia" w:asciiTheme="majorEastAsia" w:hAnsiTheme="majorEastAsia" w:eastAsiaTheme="majorEastAsia"/>
                <w:bCs/>
                <w:color w:val="auto"/>
                <w:szCs w:val="21"/>
              </w:rPr>
              <w:t>用于患者放射治疗体部固定，能够与科室现有的固定架配套使用</w:t>
            </w:r>
            <w:r>
              <w:rPr>
                <w:rFonts w:hint="eastAsia" w:asciiTheme="majorEastAsia" w:hAnsiTheme="majorEastAsia" w:eastAsiaTheme="majorEastAsia"/>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2.3.2</w:t>
            </w:r>
          </w:p>
        </w:tc>
        <w:tc>
          <w:tcPr>
            <w:tcW w:w="4535" w:type="pct"/>
          </w:tcPr>
          <w:p>
            <w:pPr>
              <w:ind w:right="-340" w:rightChars="-162"/>
              <w:rPr>
                <w:rFonts w:hint="eastAsia"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产品外观应符合以下要求：1）外表面应清洁、无异物、无破损；2）填充物无渗出；3）气嘴应安装牢</w:t>
            </w:r>
          </w:p>
          <w:p>
            <w:pPr>
              <w:ind w:right="-340" w:rightChars="-162"/>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固，完好无损。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2.3.3</w:t>
            </w:r>
          </w:p>
        </w:tc>
        <w:tc>
          <w:tcPr>
            <w:tcW w:w="4535" w:type="pct"/>
          </w:tcPr>
          <w:p>
            <w:pPr>
              <w:ind w:right="-340" w:rightChars="-162"/>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highlight w:val="none"/>
                <w:lang w:val="en-US" w:eastAsia="zh-CN"/>
              </w:rPr>
              <w:t>密封性能：产品定型10天后压力值保持不变。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2.3.4</w:t>
            </w:r>
          </w:p>
        </w:tc>
        <w:tc>
          <w:tcPr>
            <w:tcW w:w="4535" w:type="pct"/>
          </w:tcPr>
          <w:p>
            <w:pPr>
              <w:ind w:right="-340" w:rightChars="-162"/>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抗压性能：产品定型后在其患者支撑面施加150N的力持续30s后应无塌陷</w:t>
            </w:r>
            <w:r>
              <w:rPr>
                <w:rFonts w:hint="eastAsia" w:asciiTheme="majorEastAsia" w:hAnsiTheme="majorEastAsia" w:eastAsiaTheme="major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2.3.5</w:t>
            </w:r>
          </w:p>
        </w:tc>
        <w:tc>
          <w:tcPr>
            <w:tcW w:w="4535" w:type="pct"/>
          </w:tcPr>
          <w:p>
            <w:pPr>
              <w:ind w:right="-340" w:rightChars="-162"/>
              <w:rPr>
                <w:rFonts w:hint="eastAsia" w:asciiTheme="majorEastAsia" w:hAnsiTheme="majorEastAsia" w:eastAsiaTheme="majorEastAsia"/>
                <w:bCs/>
                <w:color w:val="auto"/>
                <w:szCs w:val="21"/>
                <w:lang w:eastAsia="zh-CN"/>
              </w:rPr>
            </w:pPr>
            <w:r>
              <w:rPr>
                <w:rFonts w:hint="eastAsia" w:asciiTheme="majorEastAsia" w:hAnsiTheme="majorEastAsia" w:eastAsiaTheme="majorEastAsia"/>
                <w:bCs/>
                <w:color w:val="auto"/>
                <w:szCs w:val="21"/>
                <w:highlight w:val="none"/>
              </w:rPr>
              <w:t>真空袋</w:t>
            </w:r>
            <w:r>
              <w:rPr>
                <w:rFonts w:hint="eastAsia" w:asciiTheme="majorEastAsia" w:hAnsiTheme="majorEastAsia" w:eastAsiaTheme="majorEastAsia"/>
                <w:bCs/>
                <w:color w:val="auto"/>
                <w:szCs w:val="21"/>
                <w:highlight w:val="none"/>
                <w:lang w:val="en-US" w:eastAsia="zh-CN"/>
              </w:rPr>
              <w:t>需要</w:t>
            </w:r>
            <w:r>
              <w:rPr>
                <w:rFonts w:hint="eastAsia" w:asciiTheme="majorEastAsia" w:hAnsiTheme="majorEastAsia" w:eastAsiaTheme="majorEastAsia"/>
                <w:bCs/>
                <w:color w:val="auto"/>
                <w:szCs w:val="21"/>
                <w:highlight w:val="none"/>
              </w:rPr>
              <w:t>保证重复摆位治疗的相对位置一致性</w:t>
            </w:r>
            <w:r>
              <w:rPr>
                <w:rFonts w:hint="eastAsia" w:asciiTheme="majorEastAsia" w:hAnsiTheme="majorEastAsia" w:eastAsiaTheme="majorEastAsia"/>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2-4</w:t>
            </w:r>
          </w:p>
        </w:tc>
        <w:tc>
          <w:tcPr>
            <w:tcW w:w="4535" w:type="pct"/>
          </w:tcPr>
          <w:p>
            <w:pPr>
              <w:ind w:right="-340" w:rightChars="-162"/>
              <w:rPr>
                <w:rFonts w:hint="eastAsia" w:asciiTheme="majorEastAsia" w:hAnsiTheme="majorEastAsia" w:eastAsiaTheme="majorEastAsia"/>
                <w:bCs/>
                <w:color w:val="auto"/>
                <w:szCs w:val="21"/>
              </w:rPr>
            </w:pPr>
            <w:r>
              <w:rPr>
                <w:rFonts w:hint="eastAsia" w:asciiTheme="majorEastAsia" w:hAnsiTheme="majorEastAsia" w:eastAsiaTheme="majorEastAsia"/>
                <w:b/>
                <w:bCs w:val="0"/>
                <w:color w:val="auto"/>
                <w:szCs w:val="21"/>
              </w:rPr>
              <w:t>人体定位垫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2.4.1</w:t>
            </w:r>
          </w:p>
        </w:tc>
        <w:tc>
          <w:tcPr>
            <w:tcW w:w="4535" w:type="pct"/>
          </w:tcPr>
          <w:p>
            <w:pPr>
              <w:ind w:right="-340" w:rightChars="-162"/>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对操作环境的影响产品无毒无异味，不会对操作者、患者及环境造成影响，塑形过程不会飞溅溢出</w:t>
            </w:r>
          </w:p>
          <w:p>
            <w:pPr>
              <w:ind w:right="-340" w:rightChars="-162"/>
              <w:rPr>
                <w:rFonts w:hint="eastAsia" w:asciiTheme="majorEastAsia" w:hAnsiTheme="majorEastAsia" w:eastAsiaTheme="majorEastAsia"/>
                <w:bCs/>
                <w:color w:val="auto"/>
                <w:szCs w:val="21"/>
                <w:lang w:eastAsia="zh-CN"/>
              </w:rPr>
            </w:pPr>
            <w:r>
              <w:rPr>
                <w:rFonts w:hint="eastAsia" w:asciiTheme="majorEastAsia" w:hAnsiTheme="majorEastAsia" w:eastAsiaTheme="majorEastAsia"/>
                <w:bCs/>
                <w:color w:val="auto"/>
                <w:szCs w:val="21"/>
              </w:rPr>
              <w:t>污染环境</w:t>
            </w:r>
            <w:r>
              <w:rPr>
                <w:rFonts w:hint="eastAsia" w:asciiTheme="majorEastAsia" w:hAnsiTheme="majorEastAsia" w:eastAsiaTheme="majorEastAsia"/>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2.4.2</w:t>
            </w:r>
          </w:p>
        </w:tc>
        <w:tc>
          <w:tcPr>
            <w:tcW w:w="4535" w:type="pct"/>
          </w:tcPr>
          <w:p>
            <w:pPr>
              <w:ind w:right="-340" w:rightChars="-162"/>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结构稳定性</w:t>
            </w:r>
            <w:r>
              <w:rPr>
                <w:rFonts w:hint="eastAsia" w:asciiTheme="majorEastAsia" w:hAnsiTheme="majorEastAsia" w:eastAsiaTheme="majorEastAsia"/>
                <w:bCs/>
                <w:color w:val="auto"/>
                <w:szCs w:val="21"/>
                <w:lang w:eastAsia="zh-CN"/>
              </w:rPr>
              <w:t>：</w:t>
            </w:r>
            <w:r>
              <w:rPr>
                <w:rFonts w:hint="eastAsia" w:asciiTheme="majorEastAsia" w:hAnsiTheme="majorEastAsia" w:eastAsiaTheme="majorEastAsia"/>
                <w:bCs/>
                <w:color w:val="auto"/>
                <w:szCs w:val="21"/>
              </w:rPr>
              <w:t>塑形后不存在漏气风险，按压回弹性好，患者对模具反复挤压后，其结构和形状能保</w:t>
            </w:r>
          </w:p>
          <w:p>
            <w:pPr>
              <w:ind w:right="-340" w:rightChars="-162"/>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持稳定，保证30次以上放疗摆位重复性精度</w:t>
            </w:r>
            <w:r>
              <w:rPr>
                <w:rFonts w:hint="eastAsia" w:asciiTheme="majorEastAsia" w:hAnsiTheme="majorEastAsia" w:eastAsiaTheme="majorEastAsia"/>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default"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2.4.3</w:t>
            </w:r>
          </w:p>
        </w:tc>
        <w:tc>
          <w:tcPr>
            <w:tcW w:w="4535" w:type="pct"/>
          </w:tcPr>
          <w:p>
            <w:pPr>
              <w:ind w:right="-340" w:rightChars="-162"/>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电子密度和射线穿透率</w:t>
            </w:r>
            <w:r>
              <w:rPr>
                <w:rFonts w:hint="eastAsia" w:asciiTheme="majorEastAsia" w:hAnsiTheme="majorEastAsia" w:eastAsiaTheme="majorEastAsia"/>
                <w:bCs/>
                <w:color w:val="auto"/>
                <w:szCs w:val="21"/>
                <w:lang w:eastAsia="zh-CN"/>
              </w:rPr>
              <w:t>：</w:t>
            </w:r>
            <w:r>
              <w:rPr>
                <w:rFonts w:hint="eastAsia" w:asciiTheme="majorEastAsia" w:hAnsiTheme="majorEastAsia" w:eastAsiaTheme="majorEastAsia"/>
                <w:bCs/>
                <w:color w:val="auto"/>
                <w:szCs w:val="21"/>
              </w:rPr>
              <w:t>用该耗材制作的放疗定位模具的电子密度应能保证长期均匀稳定，</w:t>
            </w:r>
          </w:p>
          <w:p>
            <w:pPr>
              <w:ind w:right="-340" w:rightChars="-162"/>
              <w:rPr>
                <w:rFonts w:hint="eastAsia" w:asciiTheme="majorEastAsia" w:hAnsiTheme="majorEastAsia" w:eastAsiaTheme="majorEastAsia"/>
                <w:bCs/>
                <w:color w:val="auto"/>
                <w:szCs w:val="21"/>
                <w:lang w:eastAsia="zh-CN"/>
              </w:rPr>
            </w:pPr>
            <w:r>
              <w:rPr>
                <w:rFonts w:hint="eastAsia" w:asciiTheme="majorEastAsia" w:hAnsiTheme="majorEastAsia" w:eastAsiaTheme="majorEastAsia"/>
                <w:bCs/>
                <w:color w:val="auto"/>
                <w:szCs w:val="21"/>
              </w:rPr>
              <w:t>不随着时间推移而改变，不对照射剂量产生影响，6MV</w:t>
            </w:r>
            <w:r>
              <w:rPr>
                <w:rFonts w:hint="eastAsia" w:asciiTheme="majorEastAsia" w:hAnsiTheme="majorEastAsia" w:eastAsiaTheme="majorEastAsia"/>
                <w:bCs/>
                <w:color w:val="auto"/>
                <w:szCs w:val="21"/>
                <w:lang w:val="en-US" w:eastAsia="zh-CN"/>
              </w:rPr>
              <w:t>-</w:t>
            </w:r>
            <w:r>
              <w:rPr>
                <w:rFonts w:hint="eastAsia" w:asciiTheme="majorEastAsia" w:hAnsiTheme="majorEastAsia" w:eastAsiaTheme="majorEastAsia"/>
                <w:bCs/>
                <w:color w:val="auto"/>
                <w:szCs w:val="21"/>
              </w:rPr>
              <w:t>X 射线透射率≥98</w:t>
            </w:r>
            <w:r>
              <w:rPr>
                <w:rFonts w:hint="eastAsia" w:asciiTheme="majorEastAsia" w:hAnsiTheme="majorEastAsia" w:eastAsiaTheme="majorEastAsia"/>
                <w:bCs/>
                <w:color w:val="auto"/>
                <w:szCs w:val="21"/>
                <w:lang w:val="en-US" w:eastAsia="zh-CN"/>
              </w:rPr>
              <w:t>%</w:t>
            </w:r>
            <w:r>
              <w:rPr>
                <w:rFonts w:hint="eastAsia" w:asciiTheme="majorEastAsia" w:hAnsiTheme="majorEastAsia" w:eastAsiaTheme="majorEastAsia"/>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4" w:type="pct"/>
          </w:tcPr>
          <w:p>
            <w:pPr>
              <w:ind w:right="-340" w:rightChars="-162" w:firstLine="210" w:firstLineChars="100"/>
              <w:jc w:val="left"/>
              <w:rPr>
                <w:rFonts w:hint="eastAsia" w:asciiTheme="majorEastAsia" w:hAnsiTheme="majorEastAsia" w:eastAsiaTheme="majorEastAsia"/>
                <w:bCs/>
                <w:color w:val="auto"/>
                <w:szCs w:val="21"/>
                <w:lang w:val="en-US" w:eastAsia="zh-CN"/>
              </w:rPr>
            </w:pPr>
            <w:r>
              <w:rPr>
                <w:rFonts w:hint="eastAsia" w:asciiTheme="majorEastAsia" w:hAnsiTheme="majorEastAsia" w:eastAsiaTheme="majorEastAsia"/>
                <w:bCs/>
                <w:color w:val="auto"/>
                <w:szCs w:val="21"/>
                <w:lang w:val="en-US" w:eastAsia="zh-CN"/>
              </w:rPr>
              <w:t>三</w:t>
            </w:r>
          </w:p>
        </w:tc>
        <w:tc>
          <w:tcPr>
            <w:tcW w:w="4535" w:type="pct"/>
          </w:tcPr>
          <w:p>
            <w:pPr>
              <w:ind w:right="-340" w:rightChars="-162"/>
              <w:rPr>
                <w:rFonts w:hint="eastAsia" w:asciiTheme="majorEastAsia" w:hAnsiTheme="majorEastAsia" w:eastAsiaTheme="majorEastAsia"/>
                <w:b/>
                <w:color w:val="auto"/>
                <w:szCs w:val="21"/>
              </w:rPr>
            </w:pPr>
            <w:r>
              <w:rPr>
                <w:rFonts w:hint="eastAsia" w:asciiTheme="majorEastAsia" w:hAnsiTheme="majorEastAsia" w:eastAsiaTheme="majorEastAsia"/>
                <w:b/>
                <w:color w:val="auto"/>
                <w:szCs w:val="21"/>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4" w:type="pct"/>
          </w:tcPr>
          <w:p>
            <w:pPr>
              <w:ind w:right="-340" w:rightChars="-162" w:firstLine="210" w:firstLineChars="100"/>
              <w:jc w:val="left"/>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lang w:val="en-US" w:eastAsia="zh-CN"/>
              </w:rPr>
              <w:t>3</w:t>
            </w:r>
            <w:r>
              <w:rPr>
                <w:rFonts w:hint="eastAsia" w:asciiTheme="majorEastAsia" w:hAnsiTheme="majorEastAsia" w:eastAsiaTheme="majorEastAsia"/>
                <w:bCs/>
                <w:color w:val="auto"/>
                <w:szCs w:val="21"/>
              </w:rPr>
              <w:t>.1</w:t>
            </w:r>
          </w:p>
        </w:tc>
        <w:tc>
          <w:tcPr>
            <w:tcW w:w="4535" w:type="pct"/>
            <w:shd w:val="clear" w:color="auto" w:fill="auto"/>
            <w:vAlign w:val="center"/>
          </w:tcPr>
          <w:p>
            <w:pPr>
              <w:ind w:left="105" w:leftChars="50" w:right="105" w:rightChars="50"/>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rPr>
              <w:t>送货接到院方通知后6个工作日内送达；紧急送货要求4小时内送达医院</w:t>
            </w:r>
            <w:r>
              <w:rPr>
                <w:rFonts w:hint="eastAsia" w:ascii="Times New Roman" w:hAnsi="Times New Roman"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4" w:type="pct"/>
          </w:tcPr>
          <w:p>
            <w:pPr>
              <w:ind w:right="-340" w:rightChars="-162" w:firstLine="210" w:firstLineChars="100"/>
              <w:jc w:val="left"/>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lang w:val="en-US" w:eastAsia="zh-CN"/>
              </w:rPr>
              <w:t>3</w:t>
            </w:r>
            <w:r>
              <w:rPr>
                <w:rFonts w:hint="eastAsia" w:asciiTheme="majorEastAsia" w:hAnsiTheme="majorEastAsia" w:eastAsiaTheme="majorEastAsia"/>
                <w:bCs/>
                <w:color w:val="auto"/>
                <w:szCs w:val="21"/>
              </w:rPr>
              <w:t>.2</w:t>
            </w:r>
          </w:p>
        </w:tc>
        <w:tc>
          <w:tcPr>
            <w:tcW w:w="4535" w:type="pct"/>
            <w:shd w:val="clear" w:color="auto" w:fill="auto"/>
            <w:vAlign w:val="center"/>
          </w:tcPr>
          <w:p>
            <w:pPr>
              <w:ind w:left="105" w:leftChars="50" w:right="105" w:rightChars="50"/>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rPr>
              <w:t>产品售后服务要求24小时响应，问题处理48小时内</w:t>
            </w:r>
            <w:r>
              <w:rPr>
                <w:rFonts w:hint="eastAsia" w:ascii="Times New Roman" w:hAnsi="Times New Roman"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4" w:type="pct"/>
          </w:tcPr>
          <w:p>
            <w:pPr>
              <w:ind w:right="-340" w:rightChars="-162" w:firstLine="210" w:firstLineChars="100"/>
              <w:jc w:val="left"/>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lang w:val="en-US" w:eastAsia="zh-CN"/>
              </w:rPr>
              <w:t>3</w:t>
            </w:r>
            <w:r>
              <w:rPr>
                <w:rFonts w:hint="eastAsia" w:asciiTheme="majorEastAsia" w:hAnsiTheme="majorEastAsia" w:eastAsiaTheme="majorEastAsia"/>
                <w:bCs/>
                <w:color w:val="auto"/>
                <w:szCs w:val="21"/>
              </w:rPr>
              <w:t>.3</w:t>
            </w:r>
          </w:p>
        </w:tc>
        <w:tc>
          <w:tcPr>
            <w:tcW w:w="4535" w:type="pct"/>
            <w:shd w:val="clear" w:color="auto" w:fill="auto"/>
            <w:vAlign w:val="center"/>
          </w:tcPr>
          <w:p>
            <w:pPr>
              <w:ind w:left="105" w:leftChars="50" w:right="105" w:rightChars="50"/>
              <w:rPr>
                <w:rFonts w:ascii="Times New Roman" w:hAnsi="Times New Roman" w:cs="Times New Roman"/>
                <w:color w:val="auto"/>
                <w:szCs w:val="21"/>
              </w:rPr>
            </w:pPr>
            <w:r>
              <w:rPr>
                <w:rFonts w:hint="eastAsia" w:ascii="Times New Roman" w:hAnsi="Times New Roman" w:cs="Times New Roman"/>
                <w:color w:val="auto"/>
                <w:szCs w:val="21"/>
              </w:rPr>
              <w:t>产品有效期内质量问题，免费退换。</w:t>
            </w:r>
          </w:p>
        </w:tc>
      </w:tr>
    </w:tbl>
    <w:p>
      <w:pPr>
        <w:rPr>
          <w:rFonts w:hint="eastAsia" w:ascii="宋体" w:hAnsi="宋体" w:cs="宋体"/>
          <w:b/>
          <w:color w:val="auto"/>
          <w:szCs w:val="21"/>
          <w:lang w:val="en-US" w:eastAsia="zh-CN"/>
        </w:rPr>
      </w:pPr>
      <w:r>
        <w:rPr>
          <w:rFonts w:hint="eastAsia" w:ascii="宋体" w:hAnsi="宋体" w:cs="宋体"/>
          <w:b/>
          <w:color w:val="auto"/>
          <w:szCs w:val="21"/>
          <w:lang w:val="en-US" w:eastAsia="zh-CN"/>
        </w:rPr>
        <w:br w:type="page"/>
      </w:r>
    </w:p>
    <w:p>
      <w:pPr>
        <w:spacing w:line="360" w:lineRule="auto"/>
        <w:rPr>
          <w:rFonts w:hint="eastAsia" w:ascii="宋体" w:hAnsi="宋体" w:cs="宋体"/>
          <w:b/>
          <w:color w:val="auto"/>
          <w:szCs w:val="21"/>
          <w:lang w:val="en-US" w:eastAsia="zh-CN"/>
        </w:rPr>
      </w:pPr>
      <w:r>
        <w:rPr>
          <w:rFonts w:hint="eastAsia" w:ascii="宋体" w:hAnsi="宋体" w:cs="宋体"/>
          <w:b/>
          <w:color w:val="auto"/>
          <w:szCs w:val="21"/>
          <w:lang w:val="en-US" w:eastAsia="zh-CN"/>
        </w:rPr>
        <w:t>报价说明：</w:t>
      </w:r>
    </w:p>
    <w:tbl>
      <w:tblPr>
        <w:tblStyle w:val="15"/>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5"/>
        <w:gridCol w:w="2236"/>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tcPr>
          <w:p>
            <w:pPr>
              <w:ind w:left="105" w:leftChars="50" w:right="105" w:rightChars="5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产品名称</w:t>
            </w:r>
          </w:p>
        </w:tc>
        <w:tc>
          <w:tcPr>
            <w:tcW w:w="2236" w:type="dxa"/>
          </w:tcPr>
          <w:p>
            <w:pPr>
              <w:ind w:left="105" w:leftChars="50" w:right="105" w:rightChars="50"/>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权重</w:t>
            </w:r>
          </w:p>
        </w:tc>
        <w:tc>
          <w:tcPr>
            <w:tcW w:w="2236" w:type="dxa"/>
          </w:tcPr>
          <w:p>
            <w:pPr>
              <w:ind w:left="105" w:leftChars="50" w:right="105" w:rightChars="5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center"/>
          </w:tcPr>
          <w:p>
            <w:pPr>
              <w:ind w:left="105" w:leftChars="50" w:right="105" w:rightChars="50"/>
              <w:rPr>
                <w:rFonts w:hint="eastAsia" w:ascii="Times New Roman" w:hAnsi="Times New Roman" w:cs="Times New Roman"/>
                <w:color w:val="auto"/>
                <w:szCs w:val="21"/>
                <w:lang w:eastAsia="zh-CN"/>
              </w:rPr>
            </w:pPr>
            <w:r>
              <w:rPr>
                <w:rFonts w:hint="eastAsia" w:ascii="Times New Roman" w:hAnsi="Times New Roman" w:cs="Times New Roman"/>
                <w:color w:val="auto"/>
                <w:szCs w:val="21"/>
                <w:lang w:val="en-US" w:eastAsia="zh-CN"/>
              </w:rPr>
              <w:t>头部定位膜</w:t>
            </w:r>
          </w:p>
        </w:tc>
        <w:tc>
          <w:tcPr>
            <w:tcW w:w="2236" w:type="dxa"/>
            <w:vAlign w:val="center"/>
          </w:tcPr>
          <w:p>
            <w:pPr>
              <w:ind w:left="105" w:leftChars="50" w:right="105" w:rightChars="50"/>
              <w:rPr>
                <w:rFonts w:hint="eastAsia" w:ascii="Times New Roman" w:hAnsi="Times New Roman" w:cs="Times New Roman"/>
                <w:color w:val="auto"/>
                <w:szCs w:val="21"/>
                <w:lang w:eastAsia="zh-CN"/>
              </w:rPr>
            </w:pPr>
            <w:r>
              <w:rPr>
                <w:rFonts w:hint="eastAsia" w:ascii="Times New Roman" w:hAnsi="Times New Roman" w:cs="Times New Roman"/>
                <w:color w:val="auto"/>
                <w:szCs w:val="21"/>
                <w:lang w:val="en-US" w:eastAsia="zh-CN"/>
              </w:rPr>
              <w:t>0.50%</w:t>
            </w:r>
          </w:p>
        </w:tc>
        <w:tc>
          <w:tcPr>
            <w:tcW w:w="2236" w:type="dxa"/>
            <w:vAlign w:val="center"/>
          </w:tcPr>
          <w:p>
            <w:pPr>
              <w:ind w:left="105" w:leftChars="50" w:right="105" w:rightChars="50"/>
              <w:rPr>
                <w:rFonts w:hint="eastAsia" w:ascii="Times New Roman" w:hAnsi="Times New Roman" w:cs="Times New Roman"/>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center"/>
          </w:tcPr>
          <w:p>
            <w:pPr>
              <w:ind w:left="105" w:leftChars="50" w:right="105" w:rightChars="50"/>
              <w:rPr>
                <w:rFonts w:hint="eastAsia" w:ascii="Times New Roman" w:hAnsi="Times New Roman" w:cs="Times New Roman"/>
                <w:color w:val="auto"/>
                <w:szCs w:val="21"/>
                <w:lang w:eastAsia="zh-CN"/>
              </w:rPr>
            </w:pPr>
            <w:r>
              <w:rPr>
                <w:rFonts w:hint="eastAsia" w:ascii="Times New Roman" w:hAnsi="Times New Roman" w:cs="Times New Roman"/>
                <w:color w:val="auto"/>
                <w:szCs w:val="21"/>
                <w:lang w:val="en-US" w:eastAsia="zh-CN"/>
              </w:rPr>
              <w:t>头颈肩部位定位膜</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0.95%</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center"/>
          </w:tcPr>
          <w:p>
            <w:pPr>
              <w:ind w:left="105" w:leftChars="50" w:right="105" w:rightChars="50"/>
              <w:rPr>
                <w:rFonts w:hint="eastAsia" w:ascii="Times New Roman" w:hAnsi="Times New Roman" w:cs="Times New Roman"/>
                <w:color w:val="auto"/>
                <w:szCs w:val="21"/>
                <w:lang w:eastAsia="zh-CN"/>
              </w:rPr>
            </w:pPr>
            <w:r>
              <w:rPr>
                <w:rFonts w:hint="eastAsia" w:ascii="Times New Roman" w:hAnsi="Times New Roman" w:cs="Times New Roman"/>
                <w:color w:val="auto"/>
                <w:szCs w:val="21"/>
                <w:lang w:val="en-US" w:eastAsia="zh-CN"/>
              </w:rPr>
              <w:t>颈胸部定位膜右开窗型</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2.85%</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center"/>
          </w:tcPr>
          <w:p>
            <w:pPr>
              <w:ind w:left="105" w:leftChars="50" w:right="105" w:rightChars="5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颈胸部定位膜左开窗型</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2.85%</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center"/>
          </w:tcPr>
          <w:p>
            <w:pPr>
              <w:ind w:left="105" w:leftChars="50" w:right="105" w:rightChars="5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颈胸部定位膜(不开窗型）</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2.53%</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center"/>
          </w:tcPr>
          <w:p>
            <w:pPr>
              <w:ind w:left="105" w:leftChars="50" w:right="105" w:rightChars="50"/>
              <w:rPr>
                <w:rFonts w:hint="eastAsia" w:ascii="Times New Roman" w:hAnsi="Times New Roman" w:cs="Times New Roman"/>
                <w:color w:val="auto"/>
                <w:szCs w:val="21"/>
                <w:lang w:eastAsia="zh-CN"/>
              </w:rPr>
            </w:pPr>
            <w:r>
              <w:rPr>
                <w:rFonts w:hint="eastAsia" w:ascii="Times New Roman" w:hAnsi="Times New Roman" w:cs="Times New Roman"/>
                <w:color w:val="auto"/>
                <w:szCs w:val="21"/>
                <w:lang w:val="en-US" w:eastAsia="zh-CN"/>
              </w:rPr>
              <w:t>胸腹部定位膜</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1.58%</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center"/>
          </w:tcPr>
          <w:p>
            <w:pPr>
              <w:ind w:left="105" w:leftChars="50" w:right="105" w:rightChars="50"/>
              <w:rPr>
                <w:rFonts w:hint="eastAsia" w:ascii="Times New Roman" w:hAnsi="Times New Roman" w:cs="Times New Roman"/>
                <w:color w:val="auto"/>
                <w:szCs w:val="21"/>
                <w:highlight w:val="none"/>
                <w:lang w:eastAsia="zh-CN"/>
              </w:rPr>
            </w:pPr>
            <w:r>
              <w:rPr>
                <w:rFonts w:hint="eastAsia" w:ascii="Times New Roman" w:hAnsi="Times New Roman" w:cs="Times New Roman"/>
                <w:color w:val="auto"/>
                <w:szCs w:val="21"/>
                <w:highlight w:val="none"/>
                <w:lang w:val="en-US" w:eastAsia="zh-CN"/>
              </w:rPr>
              <w:t>体部定位膜</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30.06%</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center"/>
          </w:tcPr>
          <w:p>
            <w:pPr>
              <w:ind w:left="105" w:leftChars="50" w:right="105" w:rightChars="50"/>
              <w:rPr>
                <w:rFonts w:hint="eastAsia" w:ascii="Times New Roman" w:hAnsi="Times New Roman" w:cs="Times New Roman"/>
                <w:color w:val="auto"/>
                <w:szCs w:val="21"/>
                <w:highlight w:val="none"/>
                <w:lang w:eastAsia="zh-CN"/>
              </w:rPr>
            </w:pPr>
            <w:r>
              <w:rPr>
                <w:rFonts w:hint="eastAsia" w:ascii="Times New Roman" w:hAnsi="Times New Roman" w:cs="Times New Roman"/>
                <w:color w:val="auto"/>
                <w:szCs w:val="21"/>
                <w:highlight w:val="none"/>
                <w:lang w:val="en-US" w:eastAsia="zh-CN"/>
              </w:rPr>
              <w:t>人体定位垫</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26.90%</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rPr>
                <w:rFonts w:hint="eastAsia" w:ascii="Times New Roman" w:hAnsi="Times New Roman" w:cs="Times New Roman"/>
                <w:color w:val="auto"/>
                <w:szCs w:val="21"/>
                <w:lang w:eastAsia="zh-CN"/>
              </w:rPr>
            </w:pPr>
            <w:r>
              <w:rPr>
                <w:rFonts w:hint="eastAsia" w:ascii="Times New Roman" w:hAnsi="Times New Roman" w:cs="Times New Roman"/>
                <w:color w:val="auto"/>
                <w:szCs w:val="21"/>
                <w:lang w:val="en-US" w:eastAsia="zh-CN"/>
              </w:rPr>
              <w:t>人体定位袋（真空袋）</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28.62%</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放疗补偿物</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3.16%</w:t>
            </w:r>
          </w:p>
        </w:tc>
        <w:tc>
          <w:tcPr>
            <w:tcW w:w="2236" w:type="dxa"/>
            <w:shd w:val="clear" w:color="auto" w:fill="auto"/>
            <w:vAlign w:val="center"/>
          </w:tcPr>
          <w:p>
            <w:pPr>
              <w:ind w:left="105" w:leftChars="50" w:right="105" w:rightChars="50"/>
              <w:rPr>
                <w:rFonts w:hint="eastAsia" w:ascii="Times New Roman" w:hAnsi="Times New Roman" w:cs="Times New Roman"/>
                <w:color w:val="auto"/>
                <w:szCs w:val="21"/>
                <w:lang w:val="en-US" w:eastAsia="zh-CN"/>
              </w:rPr>
            </w:pPr>
          </w:p>
        </w:tc>
      </w:tr>
    </w:tbl>
    <w:p>
      <w:pPr>
        <w:rPr>
          <w:rFonts w:hint="eastAsia"/>
          <w:color w:val="auto"/>
          <w:sz w:val="24"/>
          <w:szCs w:val="24"/>
          <w:u w:val="single"/>
          <w:lang w:eastAsia="zh-CN"/>
        </w:rPr>
      </w:pPr>
    </w:p>
    <w:p>
      <w:pPr>
        <w:spacing w:line="360" w:lineRule="auto"/>
        <w:rPr>
          <w:rFonts w:hint="eastAsia" w:ascii="宋体" w:hAnsi="宋体" w:eastAsia="宋体" w:cs="宋体"/>
          <w:b/>
          <w:color w:val="auto"/>
          <w:szCs w:val="21"/>
        </w:rPr>
      </w:pPr>
      <w:r>
        <w:rPr>
          <w:rFonts w:hint="eastAsia" w:ascii="宋体" w:hAnsi="宋体" w:eastAsia="宋体" w:cs="宋体"/>
          <w:b/>
          <w:color w:val="auto"/>
          <w:szCs w:val="21"/>
        </w:rPr>
        <w:br w:type="page"/>
      </w:r>
    </w:p>
    <w:p>
      <w:pPr>
        <w:pStyle w:val="12"/>
        <w:numPr>
          <w:ilvl w:val="0"/>
          <w:numId w:val="1"/>
        </w:numPr>
        <w:rPr>
          <w:rFonts w:hint="eastAsia" w:ascii="宋体" w:hAnsi="宋体" w:eastAsia="宋体" w:cs="宋体"/>
          <w:color w:val="auto"/>
        </w:rPr>
      </w:pPr>
      <w:r>
        <w:rPr>
          <w:rFonts w:hint="eastAsia" w:ascii="宋体" w:hAnsi="宋体" w:eastAsia="宋体" w:cs="宋体"/>
          <w:color w:val="auto"/>
        </w:rPr>
        <w:t>评分标准</w:t>
      </w:r>
      <w:bookmarkEnd w:id="5"/>
    </w:p>
    <w:p>
      <w:pPr>
        <w:rPr>
          <w:rFonts w:hint="eastAsia" w:eastAsia="宋体"/>
          <w:lang w:eastAsia="zh-CN"/>
        </w:rPr>
      </w:pPr>
      <w:r>
        <w:rPr>
          <w:rFonts w:hint="eastAsia" w:ascii="宋体" w:hAnsi="宋体" w:cs="宋体"/>
          <w:color w:val="auto"/>
          <w:lang w:eastAsia="zh-CN"/>
        </w:rPr>
        <w:t>项目一：</w:t>
      </w:r>
    </w:p>
    <w:tbl>
      <w:tblPr>
        <w:tblStyle w:val="14"/>
        <w:tblW w:w="5155" w:type="pct"/>
        <w:tblInd w:w="-25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6670"/>
        <w:gridCol w:w="929"/>
        <w:gridCol w:w="8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0" w:type="pct"/>
            <w:vAlign w:val="center"/>
          </w:tcPr>
          <w:p>
            <w:pPr>
              <w:spacing w:line="276"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647" w:type="pct"/>
            <w:vAlign w:val="center"/>
          </w:tcPr>
          <w:p>
            <w:pPr>
              <w:spacing w:line="276" w:lineRule="auto"/>
              <w:ind w:right="-313" w:rightChars="-149"/>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评审细则</w:t>
            </w:r>
          </w:p>
        </w:tc>
        <w:tc>
          <w:tcPr>
            <w:tcW w:w="508" w:type="pct"/>
            <w:vAlign w:val="center"/>
          </w:tcPr>
          <w:p>
            <w:pPr>
              <w:spacing w:line="276"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tc>
        <w:tc>
          <w:tcPr>
            <w:tcW w:w="464" w:type="pct"/>
            <w:vAlign w:val="center"/>
          </w:tcPr>
          <w:p>
            <w:pPr>
              <w:spacing w:line="276"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647"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响应文件情况：响应文件资料完整性、真实性及编制质量（应字迹清晰，内容齐全，真实有据，不得有涂改、漏页、错页、夹页、漏章等情况）综合评定0-2分。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647"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生产企业质量体系认证</w:t>
            </w:r>
            <w:r>
              <w:rPr>
                <w:rFonts w:hint="eastAsia" w:ascii="宋体" w:hAnsi="宋体" w:eastAsia="宋体" w:cs="宋体"/>
                <w:color w:val="auto"/>
                <w:sz w:val="21"/>
                <w:szCs w:val="21"/>
              </w:rPr>
              <w:t>：如：ISO 9001、ISO 13485。每提供一份得1分，最高得2分。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客观分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647" w:type="pct"/>
            <w:vAlign w:val="center"/>
          </w:tcPr>
          <w:p>
            <w:pPr>
              <w:spacing w:line="276"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企业生产能力评价：</w:t>
            </w:r>
            <w:r>
              <w:rPr>
                <w:rFonts w:hint="eastAsia" w:ascii="宋体" w:hAnsi="宋体" w:eastAsia="宋体" w:cs="宋体"/>
                <w:b w:val="0"/>
                <w:bCs w:val="0"/>
                <w:color w:val="auto"/>
                <w:kern w:val="0"/>
                <w:sz w:val="21"/>
                <w:szCs w:val="21"/>
              </w:rPr>
              <w:t>设备与技术能力</w:t>
            </w:r>
            <w:r>
              <w:rPr>
                <w:rFonts w:hint="eastAsia" w:ascii="宋体" w:hAnsi="宋体" w:eastAsia="宋体" w:cs="宋体"/>
                <w:color w:val="auto"/>
                <w:kern w:val="0"/>
                <w:sz w:val="21"/>
                <w:szCs w:val="21"/>
              </w:rPr>
              <w:t>、生产环境等。</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Merge w:val="restart"/>
            <w:vAlign w:val="center"/>
          </w:tcPr>
          <w:p>
            <w:pPr>
              <w:spacing w:line="276"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p>
        </w:tc>
        <w:tc>
          <w:tcPr>
            <w:tcW w:w="3647" w:type="pct"/>
            <w:vAlign w:val="center"/>
          </w:tcPr>
          <w:p>
            <w:pPr>
              <w:ind w:right="-340" w:rightChars="-162"/>
              <w:rPr>
                <w:rFonts w:hint="eastAsia" w:asciiTheme="majorEastAsia" w:hAnsiTheme="majorEastAsia" w:eastAsiaTheme="majorEastAsia"/>
                <w:bCs/>
                <w:color w:val="auto"/>
                <w:szCs w:val="21"/>
              </w:rPr>
            </w:pPr>
            <w:r>
              <w:rPr>
                <w:rFonts w:hint="eastAsia" w:ascii="宋体" w:hAnsi="宋体" w:eastAsia="宋体" w:cs="宋体"/>
                <w:color w:val="auto"/>
                <w:sz w:val="21"/>
                <w:szCs w:val="21"/>
              </w:rPr>
              <w:t>技术功能符合度：对应于 “采购内容及需求”响应情况，</w:t>
            </w:r>
            <w:r>
              <w:rPr>
                <w:rFonts w:hint="eastAsia" w:asciiTheme="majorEastAsia" w:hAnsiTheme="majorEastAsia" w:eastAsiaTheme="majorEastAsia"/>
                <w:bCs/>
                <w:color w:val="auto"/>
                <w:szCs w:val="21"/>
              </w:rPr>
              <w:t>线性收缩率：</w:t>
            </w:r>
            <w:r>
              <w:rPr>
                <w:rFonts w:hint="eastAsia" w:asciiTheme="majorEastAsia" w:hAnsiTheme="majorEastAsia" w:eastAsiaTheme="majorEastAsia"/>
                <w:bCs/>
                <w:color w:val="auto"/>
                <w:szCs w:val="21"/>
                <w:lang w:val="en-US" w:eastAsia="zh-CN"/>
              </w:rPr>
              <w:t>定型后24小时</w:t>
            </w:r>
            <w:r>
              <w:rPr>
                <w:rFonts w:hint="eastAsia" w:asciiTheme="majorEastAsia" w:hAnsiTheme="majorEastAsia" w:eastAsiaTheme="majorEastAsia"/>
                <w:bCs/>
                <w:color w:val="auto"/>
                <w:szCs w:val="21"/>
              </w:rPr>
              <w:t>线性收缩率≤2%；提供由具备对应检验检测资质的第三方</w:t>
            </w:r>
          </w:p>
          <w:p>
            <w:pPr>
              <w:ind w:right="-340" w:rightChars="-162"/>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机构出具的检测报告</w:t>
            </w:r>
            <w:r>
              <w:rPr>
                <w:rFonts w:hint="eastAsia" w:asciiTheme="majorEastAsia" w:hAnsiTheme="majorEastAsia" w:eastAsiaTheme="majorEastAsia"/>
                <w:bCs/>
                <w:color w:val="auto"/>
                <w:szCs w:val="21"/>
                <w:highlight w:val="none"/>
                <w:lang w:eastAsia="zh-CN"/>
              </w:rPr>
              <w:t>，</w:t>
            </w:r>
            <w:r>
              <w:rPr>
                <w:rFonts w:hint="eastAsia" w:asciiTheme="majorEastAsia" w:hAnsiTheme="majorEastAsia" w:eastAsiaTheme="majorEastAsia"/>
                <w:bCs/>
                <w:color w:val="auto"/>
                <w:szCs w:val="21"/>
                <w:highlight w:val="none"/>
                <w:lang w:val="en-US" w:eastAsia="zh-CN"/>
              </w:rPr>
              <w:t>附页码</w:t>
            </w:r>
            <w:r>
              <w:rPr>
                <w:rFonts w:hint="eastAsia" w:asciiTheme="majorEastAsia" w:hAnsiTheme="majorEastAsia" w:eastAsiaTheme="majorEastAsia"/>
                <w:bCs/>
                <w:color w:val="auto"/>
                <w:szCs w:val="21"/>
              </w:rPr>
              <w:t>。</w:t>
            </w:r>
          </w:p>
          <w:p>
            <w:pPr>
              <w:spacing w:line="276" w:lineRule="auto"/>
              <w:rPr>
                <w:rFonts w:hint="eastAsia" w:ascii="宋体" w:hAnsi="宋体" w:eastAsia="宋体" w:cs="宋体"/>
                <w:color w:val="auto"/>
                <w:sz w:val="21"/>
                <w:szCs w:val="21"/>
              </w:rPr>
            </w:pPr>
            <w:r>
              <w:rPr>
                <w:rFonts w:hint="eastAsia" w:asciiTheme="majorEastAsia" w:hAnsiTheme="majorEastAsia" w:eastAsiaTheme="majorEastAsia"/>
                <w:bCs/>
                <w:color w:val="auto"/>
                <w:szCs w:val="21"/>
              </w:rPr>
              <w:t>线性收缩率</w:t>
            </w:r>
            <w:r>
              <w:rPr>
                <w:rFonts w:hint="eastAsia" w:asciiTheme="majorEastAsia" w:hAnsiTheme="majorEastAsia" w:eastAsiaTheme="majorEastAsia"/>
                <w:bCs/>
                <w:color w:val="auto"/>
                <w:szCs w:val="21"/>
                <w:lang w:val="en-US" w:eastAsia="zh-CN"/>
              </w:rPr>
              <w:t>＜1</w:t>
            </w:r>
            <w:r>
              <w:rPr>
                <w:rFonts w:hint="eastAsia" w:asciiTheme="majorEastAsia" w:hAnsiTheme="majorEastAsia" w:eastAsiaTheme="majorEastAsia"/>
                <w:bCs/>
                <w:color w:val="auto"/>
                <w:szCs w:val="21"/>
              </w:rPr>
              <w:t>%：5 分</w:t>
            </w:r>
            <w:r>
              <w:rPr>
                <w:rFonts w:hint="eastAsia" w:asciiTheme="majorEastAsia" w:hAnsiTheme="majorEastAsia" w:eastAsiaTheme="majorEastAsia"/>
                <w:bCs/>
                <w:color w:val="auto"/>
                <w:szCs w:val="21"/>
                <w:lang w:eastAsia="zh-CN"/>
              </w:rPr>
              <w:t>；</w:t>
            </w:r>
            <w:r>
              <w:rPr>
                <w:rFonts w:hint="eastAsia" w:asciiTheme="majorEastAsia" w:hAnsiTheme="majorEastAsia" w:eastAsiaTheme="majorEastAsia"/>
                <w:bCs/>
                <w:color w:val="auto"/>
                <w:szCs w:val="21"/>
                <w:lang w:val="en-US" w:eastAsia="zh-CN"/>
              </w:rPr>
              <w:t>1%≤</w:t>
            </w:r>
            <w:r>
              <w:rPr>
                <w:rFonts w:hint="eastAsia" w:asciiTheme="majorEastAsia" w:hAnsiTheme="majorEastAsia" w:eastAsiaTheme="majorEastAsia"/>
                <w:bCs/>
                <w:color w:val="auto"/>
                <w:szCs w:val="21"/>
              </w:rPr>
              <w:t>线性收缩率≤</w:t>
            </w:r>
            <w:r>
              <w:rPr>
                <w:rFonts w:hint="eastAsia" w:asciiTheme="majorEastAsia" w:hAnsiTheme="majorEastAsia" w:eastAsiaTheme="majorEastAsia"/>
                <w:bCs/>
                <w:color w:val="auto"/>
                <w:szCs w:val="21"/>
                <w:lang w:val="en-US" w:eastAsia="zh-CN"/>
              </w:rPr>
              <w:t>2</w:t>
            </w:r>
            <w:r>
              <w:rPr>
                <w:rFonts w:hint="eastAsia" w:asciiTheme="majorEastAsia" w:hAnsiTheme="majorEastAsia" w:eastAsiaTheme="majorEastAsia"/>
                <w:bCs/>
                <w:color w:val="auto"/>
                <w:szCs w:val="21"/>
              </w:rPr>
              <w:t>%：</w:t>
            </w:r>
            <w:r>
              <w:rPr>
                <w:rFonts w:hint="eastAsia" w:asciiTheme="majorEastAsia" w:hAnsiTheme="majorEastAsia" w:eastAsiaTheme="majorEastAsia"/>
                <w:bCs/>
                <w:color w:val="auto"/>
                <w:szCs w:val="21"/>
                <w:lang w:val="en-US" w:eastAsia="zh-CN"/>
              </w:rPr>
              <w:t>2</w:t>
            </w:r>
            <w:r>
              <w:rPr>
                <w:rFonts w:hint="eastAsia" w:asciiTheme="majorEastAsia" w:hAnsiTheme="majorEastAsia" w:eastAsiaTheme="majorEastAsia"/>
                <w:bCs/>
                <w:color w:val="auto"/>
                <w:szCs w:val="21"/>
              </w:rPr>
              <w:t>分</w:t>
            </w:r>
            <w:r>
              <w:rPr>
                <w:rFonts w:hint="eastAsia" w:asciiTheme="majorEastAsia" w:hAnsiTheme="majorEastAsia" w:eastAsiaTheme="majorEastAsia"/>
                <w:bCs/>
                <w:color w:val="auto"/>
                <w:szCs w:val="21"/>
                <w:lang w:eastAsia="zh-CN"/>
              </w:rPr>
              <w:t>；</w:t>
            </w:r>
            <w:r>
              <w:rPr>
                <w:rFonts w:hint="eastAsia" w:asciiTheme="majorEastAsia" w:hAnsiTheme="majorEastAsia" w:eastAsiaTheme="majorEastAsia"/>
                <w:bCs/>
                <w:color w:val="auto"/>
                <w:szCs w:val="21"/>
              </w:rPr>
              <w:t>线性收缩率</w:t>
            </w:r>
            <w:r>
              <w:rPr>
                <w:rFonts w:hint="eastAsia" w:ascii="宋体" w:hAnsi="宋体" w:eastAsia="宋体" w:cs="宋体"/>
                <w:bCs/>
                <w:color w:val="auto"/>
                <w:szCs w:val="21"/>
                <w:lang w:val="en-US" w:eastAsia="zh-CN"/>
              </w:rPr>
              <w:t>＞</w:t>
            </w:r>
            <w:r>
              <w:rPr>
                <w:rFonts w:hint="eastAsia" w:asciiTheme="majorEastAsia" w:hAnsiTheme="majorEastAsia" w:eastAsiaTheme="majorEastAsia"/>
                <w:bCs/>
                <w:color w:val="auto"/>
                <w:szCs w:val="21"/>
                <w:lang w:val="en-US" w:eastAsia="zh-CN"/>
              </w:rPr>
              <w:t>2%</w:t>
            </w:r>
            <w:r>
              <w:rPr>
                <w:rFonts w:hint="eastAsia" w:asciiTheme="majorEastAsia" w:hAnsiTheme="majorEastAsia" w:eastAsiaTheme="majorEastAsia"/>
                <w:bCs/>
                <w:color w:val="auto"/>
                <w:szCs w:val="21"/>
              </w:rPr>
              <w:t>：</w:t>
            </w:r>
            <w:r>
              <w:rPr>
                <w:rFonts w:hint="eastAsia" w:asciiTheme="majorEastAsia" w:hAnsiTheme="majorEastAsia" w:eastAsiaTheme="majorEastAsia"/>
                <w:bCs/>
                <w:color w:val="auto"/>
                <w:szCs w:val="21"/>
                <w:lang w:val="en-US" w:eastAsia="zh-CN"/>
              </w:rPr>
              <w:t>不得分。</w:t>
            </w:r>
          </w:p>
        </w:tc>
        <w:tc>
          <w:tcPr>
            <w:tcW w:w="508" w:type="pct"/>
            <w:shd w:val="clear" w:color="auto" w:fill="auto"/>
            <w:vAlign w:val="center"/>
          </w:tcPr>
          <w:p>
            <w:pPr>
              <w:spacing w:line="276"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客观分</w:t>
            </w:r>
          </w:p>
        </w:tc>
        <w:tc>
          <w:tcPr>
            <w:tcW w:w="464" w:type="pct"/>
            <w:shd w:val="clear" w:color="auto" w:fill="auto"/>
            <w:vAlign w:val="center"/>
          </w:tcPr>
          <w:p>
            <w:pPr>
              <w:spacing w:line="276"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Merge w:val="continue"/>
            <w:vAlign w:val="center"/>
          </w:tcPr>
          <w:p>
            <w:pPr>
              <w:spacing w:line="276" w:lineRule="auto"/>
              <w:jc w:val="center"/>
              <w:rPr>
                <w:rFonts w:hint="eastAsia" w:ascii="宋体" w:hAnsi="宋体" w:eastAsia="宋体" w:cs="宋体"/>
                <w:color w:val="auto"/>
                <w:sz w:val="21"/>
                <w:szCs w:val="21"/>
                <w:lang w:eastAsia="zh-CN"/>
              </w:rPr>
            </w:pPr>
          </w:p>
        </w:tc>
        <w:tc>
          <w:tcPr>
            <w:tcW w:w="3647" w:type="pct"/>
            <w:vAlign w:val="center"/>
          </w:tcPr>
          <w:p>
            <w:pPr>
              <w:ind w:right="-340" w:rightChars="-162"/>
              <w:rPr>
                <w:rFonts w:hint="eastAsia" w:asciiTheme="majorEastAsia" w:hAnsiTheme="majorEastAsia" w:eastAsiaTheme="majorEastAsia"/>
                <w:bCs/>
                <w:color w:val="auto"/>
                <w:szCs w:val="21"/>
              </w:rPr>
            </w:pPr>
            <w:r>
              <w:rPr>
                <w:rFonts w:hint="eastAsia" w:ascii="宋体" w:hAnsi="宋体" w:eastAsia="宋体" w:cs="宋体"/>
                <w:color w:val="auto"/>
                <w:sz w:val="21"/>
                <w:szCs w:val="21"/>
              </w:rPr>
              <w:t>技术功能符合度：对应于 “采购内容及需求”响应情况，</w:t>
            </w:r>
            <w:r>
              <w:rPr>
                <w:rFonts w:hint="eastAsia" w:asciiTheme="majorEastAsia" w:hAnsiTheme="majorEastAsia" w:eastAsiaTheme="majorEastAsia"/>
                <w:bCs/>
                <w:color w:val="auto"/>
                <w:szCs w:val="21"/>
              </w:rPr>
              <w:t>射线透射率：</w:t>
            </w:r>
          </w:p>
          <w:p>
            <w:pPr>
              <w:ind w:right="-340" w:rightChars="-162"/>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6MV</w:t>
            </w:r>
            <w:r>
              <w:rPr>
                <w:rFonts w:hint="eastAsia" w:asciiTheme="majorEastAsia" w:hAnsiTheme="majorEastAsia" w:eastAsiaTheme="majorEastAsia"/>
                <w:bCs/>
                <w:color w:val="auto"/>
                <w:szCs w:val="21"/>
                <w:lang w:val="en-US" w:eastAsia="zh-CN"/>
              </w:rPr>
              <w:t>-</w:t>
            </w:r>
            <w:r>
              <w:rPr>
                <w:rFonts w:hint="eastAsia" w:asciiTheme="majorEastAsia" w:hAnsiTheme="majorEastAsia" w:eastAsiaTheme="majorEastAsia"/>
                <w:bCs/>
                <w:color w:val="auto"/>
                <w:szCs w:val="21"/>
              </w:rPr>
              <w:t>X 射线透射率≥98%；提供由具备对应检验检测资质的第三方机构</w:t>
            </w:r>
          </w:p>
          <w:p>
            <w:pPr>
              <w:ind w:right="-340" w:rightChars="-162"/>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出具的检测报告</w:t>
            </w:r>
            <w:r>
              <w:rPr>
                <w:rFonts w:hint="eastAsia" w:asciiTheme="majorEastAsia" w:hAnsiTheme="majorEastAsia" w:eastAsiaTheme="majorEastAsia"/>
                <w:bCs/>
                <w:color w:val="auto"/>
                <w:szCs w:val="21"/>
                <w:highlight w:val="none"/>
                <w:lang w:eastAsia="zh-CN"/>
              </w:rPr>
              <w:t>，</w:t>
            </w:r>
            <w:r>
              <w:rPr>
                <w:rFonts w:hint="eastAsia" w:asciiTheme="majorEastAsia" w:hAnsiTheme="majorEastAsia" w:eastAsiaTheme="majorEastAsia"/>
                <w:bCs/>
                <w:color w:val="auto"/>
                <w:szCs w:val="21"/>
                <w:highlight w:val="none"/>
                <w:lang w:val="en-US" w:eastAsia="zh-CN"/>
              </w:rPr>
              <w:t>附页码</w:t>
            </w:r>
            <w:r>
              <w:rPr>
                <w:rFonts w:hint="eastAsia" w:asciiTheme="majorEastAsia" w:hAnsiTheme="majorEastAsia" w:eastAsiaTheme="majorEastAsia"/>
                <w:bCs/>
                <w:color w:val="auto"/>
                <w:szCs w:val="21"/>
              </w:rPr>
              <w:t>。</w:t>
            </w:r>
          </w:p>
          <w:p>
            <w:pPr>
              <w:spacing w:line="276" w:lineRule="auto"/>
              <w:rPr>
                <w:rFonts w:hint="eastAsia" w:ascii="宋体" w:hAnsi="宋体" w:eastAsia="宋体" w:cs="宋体"/>
                <w:color w:val="auto"/>
                <w:sz w:val="21"/>
                <w:szCs w:val="21"/>
              </w:rPr>
            </w:pPr>
            <w:r>
              <w:rPr>
                <w:rFonts w:hint="eastAsia" w:asciiTheme="majorEastAsia" w:hAnsiTheme="majorEastAsia" w:eastAsiaTheme="majorEastAsia"/>
                <w:bCs/>
                <w:color w:val="auto"/>
                <w:szCs w:val="21"/>
              </w:rPr>
              <w:t>射线透射率≥98.5%：5分</w:t>
            </w:r>
            <w:r>
              <w:rPr>
                <w:rFonts w:hint="eastAsia" w:asciiTheme="majorEastAsia" w:hAnsiTheme="majorEastAsia" w:eastAsiaTheme="majorEastAsia"/>
                <w:bCs/>
                <w:color w:val="auto"/>
                <w:szCs w:val="21"/>
                <w:lang w:eastAsia="zh-CN"/>
              </w:rPr>
              <w:t>；</w:t>
            </w:r>
            <w:r>
              <w:rPr>
                <w:rFonts w:hint="eastAsia" w:asciiTheme="majorEastAsia" w:hAnsiTheme="majorEastAsia" w:eastAsiaTheme="majorEastAsia"/>
                <w:bCs/>
                <w:color w:val="auto"/>
                <w:szCs w:val="21"/>
                <w:lang w:val="en-US" w:eastAsia="zh-CN"/>
              </w:rPr>
              <w:t>98%≤</w:t>
            </w:r>
            <w:r>
              <w:rPr>
                <w:rFonts w:hint="eastAsia" w:asciiTheme="majorEastAsia" w:hAnsiTheme="majorEastAsia" w:eastAsiaTheme="majorEastAsia"/>
                <w:bCs/>
                <w:color w:val="auto"/>
                <w:szCs w:val="21"/>
              </w:rPr>
              <w:t>射线透射率</w:t>
            </w:r>
            <w:r>
              <w:rPr>
                <w:rFonts w:hint="eastAsia" w:asciiTheme="majorEastAsia" w:hAnsiTheme="majorEastAsia" w:eastAsiaTheme="majorEastAsia"/>
                <w:bCs/>
                <w:color w:val="auto"/>
                <w:szCs w:val="21"/>
                <w:lang w:val="en-US" w:eastAsia="zh-CN"/>
              </w:rPr>
              <w:t>＜98.5</w:t>
            </w:r>
            <w:r>
              <w:rPr>
                <w:rFonts w:hint="eastAsia" w:asciiTheme="majorEastAsia" w:hAnsiTheme="majorEastAsia" w:eastAsiaTheme="majorEastAsia"/>
                <w:bCs/>
                <w:color w:val="auto"/>
                <w:szCs w:val="21"/>
              </w:rPr>
              <w:t>%：</w:t>
            </w:r>
            <w:r>
              <w:rPr>
                <w:rFonts w:hint="eastAsia" w:asciiTheme="majorEastAsia" w:hAnsiTheme="majorEastAsia" w:eastAsiaTheme="majorEastAsia"/>
                <w:bCs/>
                <w:color w:val="auto"/>
                <w:szCs w:val="21"/>
                <w:lang w:val="en-US" w:eastAsia="zh-CN"/>
              </w:rPr>
              <w:t>2</w:t>
            </w:r>
            <w:r>
              <w:rPr>
                <w:rFonts w:hint="eastAsia" w:asciiTheme="majorEastAsia" w:hAnsiTheme="majorEastAsia" w:eastAsiaTheme="majorEastAsia"/>
                <w:bCs/>
                <w:color w:val="auto"/>
                <w:szCs w:val="21"/>
              </w:rPr>
              <w:t>分</w:t>
            </w:r>
            <w:r>
              <w:rPr>
                <w:rFonts w:hint="eastAsia" w:asciiTheme="majorEastAsia" w:hAnsiTheme="majorEastAsia" w:eastAsiaTheme="majorEastAsia"/>
                <w:bCs/>
                <w:color w:val="auto"/>
                <w:szCs w:val="21"/>
                <w:lang w:eastAsia="zh-CN"/>
              </w:rPr>
              <w:t>；</w:t>
            </w:r>
            <w:r>
              <w:rPr>
                <w:rFonts w:hint="eastAsia" w:asciiTheme="majorEastAsia" w:hAnsiTheme="majorEastAsia" w:eastAsiaTheme="majorEastAsia"/>
                <w:bCs/>
                <w:color w:val="auto"/>
                <w:szCs w:val="21"/>
              </w:rPr>
              <w:t>射线透射率</w:t>
            </w:r>
            <w:r>
              <w:rPr>
                <w:rFonts w:hint="eastAsia" w:asciiTheme="majorEastAsia" w:hAnsiTheme="majorEastAsia" w:eastAsiaTheme="majorEastAsia"/>
                <w:bCs/>
                <w:color w:val="auto"/>
                <w:szCs w:val="21"/>
                <w:lang w:val="en-US" w:eastAsia="zh-CN"/>
              </w:rPr>
              <w:t>＜98</w:t>
            </w:r>
            <w:r>
              <w:rPr>
                <w:rFonts w:hint="eastAsia" w:asciiTheme="majorEastAsia" w:hAnsiTheme="majorEastAsia" w:eastAsiaTheme="majorEastAsia"/>
                <w:bCs/>
                <w:color w:val="auto"/>
                <w:szCs w:val="21"/>
              </w:rPr>
              <w:t>%：</w:t>
            </w:r>
            <w:r>
              <w:rPr>
                <w:rFonts w:hint="eastAsia" w:asciiTheme="majorEastAsia" w:hAnsiTheme="majorEastAsia" w:eastAsiaTheme="majorEastAsia"/>
                <w:bCs/>
                <w:color w:val="auto"/>
                <w:szCs w:val="21"/>
                <w:lang w:val="en-US" w:eastAsia="zh-CN"/>
              </w:rPr>
              <w:t>不得分。</w:t>
            </w:r>
          </w:p>
        </w:tc>
        <w:tc>
          <w:tcPr>
            <w:tcW w:w="508" w:type="pct"/>
            <w:shd w:val="clear" w:color="auto" w:fill="auto"/>
            <w:vAlign w:val="center"/>
          </w:tcPr>
          <w:p>
            <w:pPr>
              <w:spacing w:line="276"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客观分</w:t>
            </w:r>
          </w:p>
        </w:tc>
        <w:tc>
          <w:tcPr>
            <w:tcW w:w="464" w:type="pct"/>
            <w:shd w:val="clear" w:color="auto" w:fill="auto"/>
            <w:vAlign w:val="center"/>
          </w:tcPr>
          <w:p>
            <w:pPr>
              <w:spacing w:line="276"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Merge w:val="continue"/>
            <w:vAlign w:val="center"/>
          </w:tcPr>
          <w:p>
            <w:pPr>
              <w:spacing w:line="276" w:lineRule="auto"/>
              <w:jc w:val="center"/>
              <w:rPr>
                <w:rFonts w:hint="eastAsia" w:ascii="宋体" w:hAnsi="宋体" w:eastAsia="宋体" w:cs="宋体"/>
                <w:color w:val="auto"/>
                <w:sz w:val="21"/>
                <w:szCs w:val="21"/>
                <w:lang w:eastAsia="zh-CN"/>
              </w:rPr>
            </w:pPr>
          </w:p>
        </w:tc>
        <w:tc>
          <w:tcPr>
            <w:tcW w:w="3647" w:type="pct"/>
            <w:shd w:val="clear" w:color="auto" w:fill="auto"/>
            <w:vAlign w:val="center"/>
          </w:tcPr>
          <w:p>
            <w:pPr>
              <w:spacing w:line="276"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技术功能符合度：对应于 “采购内容及需求”响应情况，</w:t>
            </w:r>
            <w:r>
              <w:rPr>
                <w:rFonts w:hint="eastAsia" w:ascii="宋体" w:hAnsi="宋体" w:eastAsia="宋体" w:cs="宋体"/>
                <w:color w:val="auto"/>
                <w:sz w:val="28"/>
                <w:szCs w:val="28"/>
              </w:rPr>
              <w:t>Δ</w:t>
            </w:r>
            <w:r>
              <w:rPr>
                <w:rFonts w:hint="eastAsia" w:ascii="宋体" w:hAnsi="宋体" w:eastAsia="宋体" w:cs="宋体"/>
                <w:color w:val="auto"/>
                <w:sz w:val="21"/>
                <w:szCs w:val="21"/>
              </w:rPr>
              <w:t>每一条不满足采购文件的扣</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分，其他每一条不满足采购文件的扣</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分，扣完为止。▲为实质性条款，若不满足响应无效。</w:t>
            </w:r>
          </w:p>
        </w:tc>
        <w:tc>
          <w:tcPr>
            <w:tcW w:w="508" w:type="pct"/>
            <w:shd w:val="clear" w:color="auto" w:fill="auto"/>
            <w:vAlign w:val="center"/>
          </w:tcPr>
          <w:p>
            <w:pPr>
              <w:spacing w:line="276"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客</w:t>
            </w:r>
            <w:r>
              <w:rPr>
                <w:rFonts w:hint="eastAsia" w:ascii="宋体" w:hAnsi="宋体" w:eastAsia="宋体" w:cs="宋体"/>
                <w:color w:val="auto"/>
                <w:sz w:val="21"/>
                <w:szCs w:val="21"/>
              </w:rPr>
              <w:t>观分</w:t>
            </w:r>
          </w:p>
        </w:tc>
        <w:tc>
          <w:tcPr>
            <w:tcW w:w="464" w:type="pct"/>
            <w:shd w:val="clear" w:color="auto" w:fill="auto"/>
            <w:vAlign w:val="center"/>
          </w:tcPr>
          <w:p>
            <w:pPr>
              <w:spacing w:line="276"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80" w:type="pct"/>
            <w:vAlign w:val="center"/>
          </w:tcPr>
          <w:p>
            <w:pPr>
              <w:spacing w:line="276"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p>
        </w:tc>
        <w:tc>
          <w:tcPr>
            <w:tcW w:w="3647" w:type="pct"/>
            <w:vAlign w:val="center"/>
          </w:tcPr>
          <w:p>
            <w:pPr>
              <w:spacing w:line="276"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样品评价：根据供应商提供的样品，从产品设计、产品原料、制造工艺、临床实用性</w:t>
            </w:r>
            <w:r>
              <w:rPr>
                <w:rFonts w:hint="eastAsia" w:ascii="宋体" w:hAnsi="宋体" w:eastAsia="宋体" w:cs="宋体"/>
                <w:color w:val="auto"/>
                <w:kern w:val="0"/>
                <w:sz w:val="21"/>
                <w:szCs w:val="21"/>
                <w:lang w:eastAsia="zh-CN"/>
              </w:rPr>
              <w:t>等</w:t>
            </w:r>
            <w:r>
              <w:rPr>
                <w:rFonts w:hint="eastAsia" w:ascii="宋体" w:hAnsi="宋体" w:eastAsia="宋体" w:cs="宋体"/>
                <w:color w:val="auto"/>
                <w:kern w:val="0"/>
                <w:sz w:val="21"/>
                <w:szCs w:val="21"/>
              </w:rPr>
              <w:t>方面进行综合评审。</w:t>
            </w:r>
            <w:r>
              <w:rPr>
                <w:rFonts w:hint="eastAsia" w:ascii="宋体" w:hAnsi="宋体" w:eastAsia="宋体" w:cs="宋体"/>
                <w:color w:val="auto"/>
                <w:sz w:val="21"/>
                <w:szCs w:val="21"/>
              </w:rPr>
              <w:t>未提供样品或样品提供不齐全不得分。</w:t>
            </w:r>
            <w:r>
              <w:rPr>
                <w:rFonts w:hint="eastAsia" w:ascii="宋体" w:hAnsi="宋体" w:cs="宋体"/>
                <w:color w:val="auto"/>
                <w:sz w:val="21"/>
                <w:szCs w:val="21"/>
                <w:lang w:eastAsia="zh-CN"/>
              </w:rPr>
              <w:t>（提供样品：</w:t>
            </w:r>
            <w:r>
              <w:rPr>
                <w:rFonts w:hint="eastAsia" w:ascii="Times New Roman" w:hAnsi="Times New Roman" w:cs="Times New Roman"/>
                <w:color w:val="auto"/>
                <w:szCs w:val="21"/>
                <w:highlight w:val="none"/>
                <w:lang w:val="en-US" w:eastAsia="zh-CN"/>
              </w:rPr>
              <w:t>颈胸部定位膜左开窗型</w:t>
            </w:r>
            <w:r>
              <w:rPr>
                <w:rFonts w:hint="eastAsia" w:cs="Times New Roman"/>
                <w:color w:val="auto"/>
                <w:szCs w:val="21"/>
                <w:highlight w:val="none"/>
                <w:lang w:val="en-US" w:eastAsia="zh-CN"/>
              </w:rPr>
              <w:t>、</w:t>
            </w:r>
            <w:r>
              <w:rPr>
                <w:rFonts w:hint="eastAsia" w:ascii="Times New Roman" w:hAnsi="Times New Roman" w:cs="Times New Roman"/>
                <w:color w:val="auto"/>
                <w:szCs w:val="21"/>
                <w:highlight w:val="none"/>
                <w:lang w:val="en-US" w:eastAsia="zh-CN"/>
              </w:rPr>
              <w:t>体部定位膜</w:t>
            </w:r>
            <w:r>
              <w:rPr>
                <w:rFonts w:hint="eastAsia" w:cs="Times New Roman"/>
                <w:color w:val="auto"/>
                <w:szCs w:val="21"/>
                <w:highlight w:val="none"/>
                <w:lang w:val="en-US" w:eastAsia="zh-CN"/>
              </w:rPr>
              <w:t>、</w:t>
            </w:r>
            <w:r>
              <w:rPr>
                <w:rFonts w:hint="eastAsia" w:ascii="Times New Roman" w:hAnsi="Times New Roman" w:cs="Times New Roman"/>
                <w:color w:val="auto"/>
                <w:szCs w:val="21"/>
                <w:highlight w:val="none"/>
                <w:lang w:val="en-US" w:eastAsia="zh-CN"/>
              </w:rPr>
              <w:t>人体定位垫</w:t>
            </w:r>
            <w:r>
              <w:rPr>
                <w:rFonts w:hint="eastAsia" w:ascii="宋体" w:hAnsi="宋体" w:cs="宋体"/>
                <w:color w:val="auto"/>
                <w:sz w:val="21"/>
                <w:szCs w:val="21"/>
                <w:lang w:eastAsia="zh-CN"/>
              </w:rPr>
              <w:t>）</w:t>
            </w:r>
          </w:p>
        </w:tc>
        <w:tc>
          <w:tcPr>
            <w:tcW w:w="508" w:type="pct"/>
            <w:vAlign w:val="center"/>
          </w:tcPr>
          <w:p>
            <w:pPr>
              <w:spacing w:line="276"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主观分</w:t>
            </w:r>
          </w:p>
        </w:tc>
        <w:tc>
          <w:tcPr>
            <w:tcW w:w="464" w:type="pct"/>
            <w:vAlign w:val="center"/>
          </w:tcPr>
          <w:p>
            <w:pPr>
              <w:spacing w:line="276"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647" w:type="pct"/>
            <w:vAlign w:val="center"/>
          </w:tcPr>
          <w:p>
            <w:pPr>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售后服务方案，包括配送能力、服务响应时间、不良事件解决能力等完善性及时性0-</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647" w:type="pct"/>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市场覆盖率：提供202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年以来</w:t>
            </w:r>
            <w:r>
              <w:rPr>
                <w:rFonts w:hint="eastAsia" w:ascii="宋体" w:hAnsi="宋体" w:eastAsia="宋体" w:cs="宋体"/>
                <w:color w:val="auto"/>
                <w:kern w:val="0"/>
                <w:sz w:val="21"/>
                <w:szCs w:val="21"/>
              </w:rPr>
              <w:t>该投标产品在省内三甲医院合同/发票证明材料,</w:t>
            </w:r>
            <w:r>
              <w:rPr>
                <w:rFonts w:hint="eastAsia" w:ascii="宋体" w:hAnsi="宋体" w:eastAsia="宋体" w:cs="宋体"/>
                <w:color w:val="auto"/>
                <w:sz w:val="21"/>
                <w:szCs w:val="21"/>
              </w:rPr>
              <w:t>每提供1份合同（或相关证明）得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分，最高分值为</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分；同一用户多份合同按一份计分。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客观分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647" w:type="pct"/>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优惠条件：评委对响应文件中是否有超出采购文件的优惠条件进行评价，没有实质性优惠条件得0分；有优惠条件的给1-5分。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647"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以满足采购文件要求且有效报价的最低价格为评标基准价，其价格分为30分。其他报价人的价格分统一按照下列公式计算：报价得分＝(评标基准价/有效报价)×价格分分值 (精确到小数点后二位，</w:t>
            </w:r>
            <w:r>
              <w:rPr>
                <w:rFonts w:hint="eastAsia" w:ascii="宋体" w:hAnsi="宋体" w:eastAsia="宋体" w:cs="宋体"/>
                <w:color w:val="auto"/>
                <w:kern w:val="0"/>
                <w:sz w:val="21"/>
                <w:szCs w:val="21"/>
              </w:rPr>
              <w:t>第三位四舍五入</w:t>
            </w:r>
            <w:r>
              <w:rPr>
                <w:rFonts w:hint="eastAsia" w:ascii="宋体" w:hAnsi="宋体" w:eastAsia="宋体" w:cs="宋体"/>
                <w:color w:val="auto"/>
                <w:sz w:val="21"/>
                <w:szCs w:val="21"/>
              </w:rPr>
              <w:t>)。各报价得分按评分公式由采购人计算，评委审核。</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3647"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总分</w:t>
            </w:r>
          </w:p>
        </w:tc>
        <w:tc>
          <w:tcPr>
            <w:tcW w:w="508" w:type="pct"/>
            <w:vAlign w:val="center"/>
          </w:tcPr>
          <w:p>
            <w:pPr>
              <w:spacing w:line="276" w:lineRule="auto"/>
              <w:jc w:val="center"/>
              <w:rPr>
                <w:rFonts w:hint="eastAsia" w:ascii="宋体" w:hAnsi="宋体" w:eastAsia="宋体" w:cs="宋体"/>
                <w:color w:val="auto"/>
                <w:sz w:val="21"/>
                <w:szCs w:val="21"/>
              </w:rPr>
            </w:pP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100分</w:t>
            </w:r>
          </w:p>
        </w:tc>
      </w:tr>
    </w:tbl>
    <w:p>
      <w:pPr>
        <w:rPr>
          <w:rFonts w:hint="eastAsia" w:ascii="宋体" w:hAnsi="宋体" w:cs="宋体"/>
          <w:color w:val="auto"/>
          <w:lang w:eastAsia="zh-CN"/>
        </w:rPr>
      </w:pPr>
      <w:bookmarkStart w:id="6" w:name="_Toc220618499"/>
    </w:p>
    <w:p>
      <w:pPr>
        <w:rPr>
          <w:rFonts w:hint="eastAsia" w:ascii="宋体" w:hAnsi="宋体" w:eastAsia="宋体" w:cs="宋体"/>
          <w:color w:val="auto"/>
        </w:rPr>
      </w:pPr>
      <w:r>
        <w:rPr>
          <w:rFonts w:hint="eastAsia" w:ascii="宋体" w:hAnsi="宋体" w:eastAsia="宋体" w:cs="宋体"/>
          <w:color w:val="auto"/>
        </w:rPr>
        <w:br w:type="page"/>
      </w:r>
    </w:p>
    <w:p>
      <w:pPr>
        <w:pStyle w:val="12"/>
        <w:rPr>
          <w:rFonts w:hint="eastAsia" w:ascii="宋体" w:hAnsi="宋体" w:eastAsia="宋体" w:cs="宋体"/>
          <w:color w:val="auto"/>
        </w:rPr>
      </w:pPr>
      <w:r>
        <w:rPr>
          <w:rFonts w:hint="eastAsia" w:ascii="宋体" w:hAnsi="宋体" w:eastAsia="宋体" w:cs="宋体"/>
          <w:color w:val="auto"/>
        </w:rPr>
        <w:t>第四章</w:t>
      </w:r>
      <w:r>
        <w:rPr>
          <w:rFonts w:hint="eastAsia" w:ascii="宋体" w:hAnsi="宋体" w:eastAsia="宋体" w:cs="宋体"/>
          <w:color w:val="auto"/>
        </w:rPr>
        <w:tab/>
      </w:r>
      <w:r>
        <w:rPr>
          <w:rFonts w:hint="eastAsia" w:ascii="宋体" w:hAnsi="宋体" w:eastAsia="宋体" w:cs="宋体"/>
          <w:color w:val="auto"/>
        </w:rPr>
        <w:t>响应文件格式</w:t>
      </w:r>
      <w:bookmarkEnd w:id="6"/>
    </w:p>
    <w:p>
      <w:pPr>
        <w:rPr>
          <w:rFonts w:hint="eastAsia" w:ascii="宋体" w:hAnsi="宋体" w:eastAsia="宋体" w:cs="宋体"/>
          <w:b/>
          <w:bCs/>
          <w:color w:val="auto"/>
          <w:sz w:val="30"/>
          <w:szCs w:val="30"/>
        </w:rPr>
      </w:pPr>
      <w:r>
        <w:rPr>
          <w:rFonts w:hint="eastAsia" w:ascii="宋体" w:hAnsi="宋体" w:eastAsia="宋体" w:cs="宋体"/>
          <w:b/>
          <w:bCs/>
          <w:color w:val="auto"/>
          <w:sz w:val="30"/>
          <w:szCs w:val="30"/>
        </w:rPr>
        <w:t>一、响应文件的组成</w:t>
      </w:r>
    </w:p>
    <w:p>
      <w:pPr>
        <w:rPr>
          <w:rFonts w:hint="eastAsia" w:ascii="宋体" w:hAnsi="宋体" w:eastAsia="宋体" w:cs="宋体"/>
          <w:color w:val="auto"/>
          <w:sz w:val="24"/>
          <w:szCs w:val="22"/>
        </w:rPr>
      </w:pPr>
      <w:r>
        <w:rPr>
          <w:rFonts w:hint="eastAsia" w:ascii="宋体" w:hAnsi="宋体" w:eastAsia="宋体" w:cs="宋体"/>
          <w:color w:val="auto"/>
          <w:sz w:val="24"/>
          <w:szCs w:val="22"/>
        </w:rPr>
        <w:t>响应文件由资格证明文件、商务技术文件、报价文件三部份组成。</w:t>
      </w:r>
    </w:p>
    <w:p>
      <w:pPr>
        <w:rPr>
          <w:rFonts w:hint="eastAsia" w:ascii="宋体" w:hAnsi="宋体" w:eastAsia="宋体" w:cs="宋体"/>
          <w:color w:val="auto"/>
          <w:sz w:val="24"/>
          <w:szCs w:val="22"/>
        </w:rPr>
      </w:pPr>
    </w:p>
    <w:p>
      <w:pPr>
        <w:rPr>
          <w:rFonts w:hint="eastAsia" w:ascii="宋体" w:hAnsi="宋体" w:eastAsia="宋体" w:cs="宋体"/>
          <w:b/>
          <w:bCs/>
          <w:color w:val="auto"/>
          <w:sz w:val="30"/>
          <w:szCs w:val="30"/>
        </w:rPr>
      </w:pPr>
      <w:r>
        <w:rPr>
          <w:rFonts w:hint="eastAsia" w:ascii="宋体" w:hAnsi="宋体" w:eastAsia="宋体" w:cs="宋体"/>
          <w:b/>
          <w:bCs/>
          <w:color w:val="auto"/>
          <w:sz w:val="30"/>
          <w:szCs w:val="30"/>
        </w:rPr>
        <w:t>二、响应文件内容按如下顺序制作：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pPr>
              <w:rPr>
                <w:rFonts w:hint="eastAsia" w:ascii="宋体" w:hAnsi="宋体" w:eastAsia="宋体" w:cs="宋体"/>
                <w:color w:val="auto"/>
              </w:rPr>
            </w:pPr>
            <w:r>
              <w:rPr>
                <w:rFonts w:hint="eastAsia" w:ascii="宋体" w:hAnsi="宋体" w:eastAsia="宋体" w:cs="宋体"/>
                <w:color w:val="auto"/>
              </w:rPr>
              <w:t>序号</w:t>
            </w:r>
          </w:p>
        </w:tc>
        <w:tc>
          <w:tcPr>
            <w:tcW w:w="771" w:type="pct"/>
            <w:vAlign w:val="center"/>
          </w:tcPr>
          <w:p>
            <w:pPr>
              <w:rPr>
                <w:rFonts w:hint="eastAsia" w:ascii="宋体" w:hAnsi="宋体" w:eastAsia="宋体" w:cs="宋体"/>
                <w:color w:val="auto"/>
              </w:rPr>
            </w:pPr>
            <w:r>
              <w:rPr>
                <w:rFonts w:hint="eastAsia" w:ascii="宋体" w:hAnsi="宋体" w:eastAsia="宋体" w:cs="宋体"/>
                <w:color w:val="auto"/>
              </w:rPr>
              <w:t>组成</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材料名称</w:t>
            </w:r>
          </w:p>
        </w:tc>
        <w:tc>
          <w:tcPr>
            <w:tcW w:w="1245" w:type="pct"/>
            <w:vAlign w:val="center"/>
          </w:tcPr>
          <w:p>
            <w:pPr>
              <w:rPr>
                <w:rFonts w:hint="eastAsia" w:ascii="宋体" w:hAnsi="宋体" w:eastAsia="宋体" w:cs="宋体"/>
                <w:color w:val="auto"/>
              </w:rPr>
            </w:pPr>
            <w:r>
              <w:rPr>
                <w:rFonts w:hint="eastAsia" w:ascii="宋体" w:hAnsi="宋体" w:eastAsia="宋体" w:cs="宋体"/>
                <w:color w:va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w:t>
            </w:r>
          </w:p>
        </w:tc>
        <w:tc>
          <w:tcPr>
            <w:tcW w:w="771" w:type="pct"/>
            <w:vAlign w:val="center"/>
          </w:tcPr>
          <w:p>
            <w:pPr>
              <w:rPr>
                <w:rFonts w:hint="eastAsia" w:ascii="宋体" w:hAnsi="宋体" w:eastAsia="宋体" w:cs="宋体"/>
                <w:color w:val="auto"/>
              </w:rPr>
            </w:pPr>
            <w:r>
              <w:rPr>
                <w:rFonts w:hint="eastAsia" w:ascii="宋体" w:hAnsi="宋体" w:eastAsia="宋体" w:cs="宋体"/>
                <w:color w:val="auto"/>
              </w:rPr>
              <w:t>封面</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封面（附件1）</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2</w:t>
            </w:r>
          </w:p>
        </w:tc>
        <w:tc>
          <w:tcPr>
            <w:tcW w:w="771" w:type="pct"/>
            <w:vMerge w:val="restart"/>
            <w:vAlign w:val="center"/>
          </w:tcPr>
          <w:p>
            <w:pPr>
              <w:rPr>
                <w:rFonts w:hint="eastAsia" w:ascii="宋体" w:hAnsi="宋体" w:eastAsia="宋体" w:cs="宋体"/>
                <w:color w:val="auto"/>
              </w:rPr>
            </w:pPr>
            <w:r>
              <w:rPr>
                <w:rFonts w:hint="eastAsia" w:ascii="宋体" w:hAnsi="宋体" w:eastAsia="宋体" w:cs="宋体"/>
                <w:color w:val="auto"/>
              </w:rPr>
              <w:t>资格证明文件</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采购公告发布之日起至公告截止日内任意时间的“信用中国”网站（www.creditchina.gov.cn）的响应供应商信用查询网页截图</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3</w:t>
            </w:r>
          </w:p>
        </w:tc>
        <w:tc>
          <w:tcPr>
            <w:tcW w:w="771" w:type="pct"/>
            <w:vMerge w:val="continue"/>
            <w:vAlign w:val="center"/>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企业营业执照</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4</w:t>
            </w:r>
          </w:p>
        </w:tc>
        <w:tc>
          <w:tcPr>
            <w:tcW w:w="771" w:type="pct"/>
            <w:vMerge w:val="continue"/>
            <w:vAlign w:val="center"/>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法人代表身份证复印件</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5</w:t>
            </w:r>
          </w:p>
        </w:tc>
        <w:tc>
          <w:tcPr>
            <w:tcW w:w="771" w:type="pct"/>
            <w:vMerge w:val="continue"/>
            <w:vAlign w:val="center"/>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销售人员身份证复印件</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6</w:t>
            </w:r>
          </w:p>
        </w:tc>
        <w:tc>
          <w:tcPr>
            <w:tcW w:w="771" w:type="pct"/>
            <w:vMerge w:val="restart"/>
            <w:vAlign w:val="center"/>
          </w:tcPr>
          <w:p>
            <w:pPr>
              <w:rPr>
                <w:rFonts w:hint="eastAsia" w:ascii="宋体" w:hAnsi="宋体" w:eastAsia="宋体" w:cs="宋体"/>
                <w:color w:val="auto"/>
              </w:rPr>
            </w:pPr>
            <w:r>
              <w:rPr>
                <w:rFonts w:hint="eastAsia" w:ascii="宋体" w:hAnsi="宋体" w:eastAsia="宋体" w:cs="宋体"/>
                <w:color w:val="auto"/>
                <w:sz w:val="24"/>
                <w:szCs w:val="22"/>
              </w:rPr>
              <w:t>商务技术文件</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声明书（附件2）</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7</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法定代表人授权委托书（附件3）</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宋体" w:hAnsi="宋体" w:eastAsia="宋体" w:cs="宋体"/>
                <w:color w:val="auto"/>
              </w:rPr>
            </w:pPr>
            <w:r>
              <w:rPr>
                <w:rFonts w:hint="eastAsia" w:ascii="宋体" w:hAnsi="宋体" w:eastAsia="宋体" w:cs="宋体"/>
                <w:color w:val="auto"/>
              </w:rPr>
              <w:t>8</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经营许可证或生产许可证</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宋体" w:hAnsi="宋体" w:eastAsia="宋体" w:cs="宋体"/>
                <w:color w:val="auto"/>
              </w:rPr>
            </w:pPr>
            <w:r>
              <w:rPr>
                <w:rFonts w:hint="eastAsia" w:ascii="宋体" w:hAnsi="宋体" w:eastAsia="宋体" w:cs="宋体"/>
                <w:color w:val="auto"/>
              </w:rPr>
              <w:t>9</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生产企业质量体系认证资质</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10</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医疗器械注册证及注册表</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11</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所投产品彩页、产品说明书等文件</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12</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厂家给经销商的逐级授权书</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13</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配套设备、耗材试剂（质控品等）清单及相关资质（如有）</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14</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技术响应表（附件4）</w:t>
            </w:r>
          </w:p>
        </w:tc>
        <w:tc>
          <w:tcPr>
            <w:tcW w:w="1245" w:type="pct"/>
          </w:tcPr>
          <w:p>
            <w:pPr>
              <w:rPr>
                <w:rFonts w:hint="eastAsia" w:ascii="宋体" w:hAnsi="宋体" w:eastAsia="宋体" w:cs="宋体"/>
                <w:color w:val="auto"/>
              </w:rPr>
            </w:pPr>
            <w:r>
              <w:rPr>
                <w:rFonts w:hint="eastAsia" w:ascii="宋体" w:hAnsi="宋体" w:eastAsia="宋体" w:cs="宋体"/>
                <w:b/>
                <w:color w:val="auto"/>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15</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售后服务方案</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16</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kern w:val="0"/>
                <w:szCs w:val="21"/>
              </w:rPr>
              <w:t>提供省内三甲用户名单及合同复印件（或发票）</w:t>
            </w:r>
          </w:p>
        </w:tc>
        <w:tc>
          <w:tcPr>
            <w:tcW w:w="1245" w:type="pct"/>
          </w:tcPr>
          <w:p>
            <w:pPr>
              <w:rPr>
                <w:rFonts w:hint="eastAsia" w:ascii="宋体" w:hAnsi="宋体" w:eastAsia="宋体" w:cs="宋体"/>
                <w:color w:val="auto"/>
              </w:rPr>
            </w:pPr>
            <w:r>
              <w:rPr>
                <w:rFonts w:hint="eastAsia" w:ascii="宋体" w:hAnsi="宋体" w:eastAsia="宋体" w:cs="宋体"/>
                <w:b/>
                <w:color w:val="auto"/>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Pr>
          <w:p>
            <w:pPr>
              <w:rPr>
                <w:rFonts w:hint="eastAsia" w:ascii="宋体" w:hAnsi="宋体" w:eastAsia="宋体" w:cs="宋体"/>
                <w:color w:val="auto"/>
              </w:rPr>
            </w:pPr>
            <w:r>
              <w:rPr>
                <w:rFonts w:hint="eastAsia" w:ascii="宋体" w:hAnsi="宋体" w:eastAsia="宋体" w:cs="宋体"/>
                <w:color w:val="auto"/>
              </w:rPr>
              <w:t>17</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其他优惠条件</w:t>
            </w:r>
          </w:p>
        </w:tc>
        <w:tc>
          <w:tcPr>
            <w:tcW w:w="1245" w:type="pct"/>
          </w:tcPr>
          <w:p>
            <w:pPr>
              <w:rPr>
                <w:rFonts w:hint="eastAsia"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18</w:t>
            </w:r>
          </w:p>
        </w:tc>
        <w:tc>
          <w:tcPr>
            <w:tcW w:w="771" w:type="pct"/>
            <w:vAlign w:val="center"/>
          </w:tcPr>
          <w:p>
            <w:pPr>
              <w:rPr>
                <w:rFonts w:hint="eastAsia" w:ascii="宋体" w:hAnsi="宋体" w:eastAsia="宋体" w:cs="宋体"/>
                <w:color w:val="auto"/>
              </w:rPr>
            </w:pPr>
            <w:r>
              <w:rPr>
                <w:rFonts w:hint="eastAsia" w:ascii="宋体" w:hAnsi="宋体" w:eastAsia="宋体" w:cs="宋体"/>
                <w:color w:val="auto"/>
                <w:sz w:val="24"/>
                <w:szCs w:val="22"/>
              </w:rPr>
              <w:t>报价文件</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项目报价单（附件5）</w:t>
            </w:r>
          </w:p>
        </w:tc>
        <w:tc>
          <w:tcPr>
            <w:tcW w:w="1245" w:type="pct"/>
          </w:tcPr>
          <w:p>
            <w:pPr>
              <w:rPr>
                <w:rFonts w:hint="eastAsia" w:ascii="宋体" w:hAnsi="宋体" w:eastAsia="宋体" w:cs="宋体"/>
                <w:color w:val="auto"/>
              </w:rPr>
            </w:pPr>
          </w:p>
        </w:tc>
      </w:tr>
    </w:tbl>
    <w:p>
      <w:pPr>
        <w:rPr>
          <w:rFonts w:hint="eastAsia" w:ascii="宋体" w:hAnsi="宋体" w:eastAsia="宋体" w:cs="宋体"/>
          <w:b/>
          <w:bCs/>
          <w:color w:val="auto"/>
          <w:sz w:val="24"/>
        </w:rPr>
      </w:pPr>
      <w:r>
        <w:rPr>
          <w:rFonts w:hint="eastAsia" w:ascii="宋体" w:hAnsi="宋体" w:eastAsia="宋体" w:cs="宋体"/>
          <w:b/>
          <w:color w:val="auto"/>
        </w:rPr>
        <w:t>注：正本所有文件需加盖公司红章，副本为正本的复印件。</w:t>
      </w:r>
    </w:p>
    <w:p>
      <w:pPr>
        <w:rPr>
          <w:rFonts w:hint="eastAsia" w:ascii="宋体" w:hAnsi="宋体" w:eastAsia="宋体" w:cs="宋体"/>
          <w:b/>
          <w:bCs/>
          <w:color w:val="auto"/>
          <w:sz w:val="32"/>
        </w:rPr>
      </w:pPr>
    </w:p>
    <w:p>
      <w:pPr>
        <w:rPr>
          <w:rFonts w:hint="eastAsia" w:ascii="宋体" w:hAnsi="宋体" w:eastAsia="宋体" w:cs="宋体"/>
          <w:b/>
          <w:bCs/>
          <w:color w:val="auto"/>
          <w:sz w:val="32"/>
        </w:rPr>
      </w:pPr>
    </w:p>
    <w:p>
      <w:pPr>
        <w:rPr>
          <w:rFonts w:hint="eastAsia" w:ascii="宋体" w:hAnsi="宋体" w:eastAsia="宋体" w:cs="宋体"/>
          <w:b/>
          <w:bCs/>
          <w:color w:val="auto"/>
          <w:sz w:val="32"/>
        </w:rPr>
      </w:pP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 xml:space="preserve">附件1：响应文件封面                         </w:t>
      </w:r>
      <w:r>
        <w:rPr>
          <w:rFonts w:hint="eastAsia" w:ascii="宋体" w:hAnsi="宋体" w:eastAsia="宋体" w:cs="宋体"/>
          <w:bCs/>
          <w:color w:val="auto"/>
          <w:sz w:val="30"/>
          <w:szCs w:val="30"/>
        </w:rPr>
        <w:t>正本或副本</w:t>
      </w:r>
    </w:p>
    <w:p>
      <w:pPr>
        <w:ind w:firstLine="1320" w:firstLineChars="300"/>
        <w:rPr>
          <w:rFonts w:hint="eastAsia" w:ascii="宋体" w:hAnsi="宋体" w:eastAsia="宋体" w:cs="宋体"/>
          <w:color w:val="auto"/>
          <w:sz w:val="44"/>
          <w:szCs w:val="44"/>
        </w:rPr>
      </w:pPr>
      <w:r>
        <w:rPr>
          <w:rFonts w:hint="eastAsia" w:ascii="宋体" w:hAnsi="宋体" w:eastAsia="宋体" w:cs="宋体"/>
          <w:color w:val="auto"/>
          <w:sz w:val="44"/>
          <w:szCs w:val="44"/>
        </w:rPr>
        <w:t>浙江大学医学院附属妇产科医院</w:t>
      </w:r>
    </w:p>
    <w:p>
      <w:pPr>
        <w:ind w:firstLine="3080" w:firstLineChars="700"/>
        <w:rPr>
          <w:rFonts w:hint="eastAsia" w:ascii="宋体" w:hAnsi="宋体" w:eastAsia="宋体" w:cs="宋体"/>
          <w:color w:val="auto"/>
          <w:sz w:val="44"/>
          <w:szCs w:val="44"/>
        </w:rPr>
      </w:pPr>
      <w:r>
        <w:rPr>
          <w:rFonts w:hint="eastAsia" w:ascii="宋体" w:hAnsi="宋体" w:eastAsia="宋体" w:cs="宋体"/>
          <w:color w:val="auto"/>
          <w:sz w:val="44"/>
          <w:szCs w:val="44"/>
        </w:rPr>
        <w:t>（耗材试剂）</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宋体" w:hAnsi="宋体" w:eastAsia="宋体" w:cs="宋体"/>
                <w:color w:val="auto"/>
                <w:sz w:val="36"/>
                <w:szCs w:val="36"/>
              </w:rPr>
            </w:pPr>
            <w:r>
              <w:rPr>
                <w:rFonts w:hint="eastAsia" w:ascii="宋体" w:hAnsi="宋体" w:eastAsia="宋体" w:cs="宋体"/>
                <w:color w:val="auto"/>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宋体" w:hAnsi="宋体" w:eastAsia="宋体" w:cs="宋体"/>
                <w:color w:val="auto"/>
                <w:sz w:val="36"/>
                <w:szCs w:val="36"/>
              </w:rPr>
            </w:pPr>
            <w:r>
              <w:rPr>
                <w:rFonts w:hint="eastAsia" w:ascii="宋体" w:hAnsi="宋体" w:eastAsia="宋体" w:cs="宋体"/>
                <w:color w:val="auto"/>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restart"/>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restart"/>
          </w:tcPr>
          <w:p>
            <w:pPr>
              <w:spacing w:line="720" w:lineRule="auto"/>
              <w:rPr>
                <w:rFonts w:hint="eastAsia" w:ascii="宋体" w:hAnsi="宋体" w:eastAsia="宋体" w:cs="宋体"/>
                <w:color w:val="auto"/>
                <w:sz w:val="84"/>
                <w:szCs w:val="84"/>
              </w:rPr>
            </w:pPr>
          </w:p>
          <w:p>
            <w:pPr>
              <w:spacing w:line="720" w:lineRule="auto"/>
              <w:rPr>
                <w:rFonts w:hint="eastAsia" w:ascii="宋体" w:hAnsi="宋体" w:eastAsia="宋体" w:cs="宋体"/>
                <w:color w:val="auto"/>
                <w:sz w:val="36"/>
                <w:szCs w:val="36"/>
              </w:rPr>
            </w:pPr>
          </w:p>
          <w:p>
            <w:pPr>
              <w:spacing w:line="720" w:lineRule="auto"/>
              <w:rPr>
                <w:rFonts w:hint="eastAsia" w:ascii="宋体" w:hAnsi="宋体" w:eastAsia="宋体" w:cs="宋体"/>
                <w:color w:val="auto"/>
                <w:sz w:val="84"/>
                <w:szCs w:val="84"/>
              </w:rPr>
            </w:pPr>
            <w:r>
              <w:rPr>
                <w:rFonts w:hint="eastAsia" w:ascii="宋体" w:hAnsi="宋体" w:eastAsia="宋体" w:cs="宋体"/>
                <w:color w:val="auto"/>
                <w:sz w:val="84"/>
                <w:szCs w:val="84"/>
              </w:rPr>
              <w:t>响应文件</w:t>
            </w:r>
          </w:p>
        </w:tc>
        <w:tc>
          <w:tcPr>
            <w:tcW w:w="3501" w:type="dxa"/>
            <w:vMerge w:val="restart"/>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宋体" w:hAnsi="宋体" w:eastAsia="宋体" w:cs="宋体"/>
                <w:color w:val="auto"/>
                <w:sz w:val="36"/>
                <w:szCs w:val="36"/>
              </w:rPr>
            </w:pPr>
            <w:r>
              <w:rPr>
                <w:rFonts w:hint="eastAsia" w:ascii="宋体" w:hAnsi="宋体" w:eastAsia="宋体" w:cs="宋体"/>
                <w:color w:val="auto"/>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3" w:type="dxa"/>
            <w:gridSpan w:val="4"/>
          </w:tcPr>
          <w:p>
            <w:pPr>
              <w:rPr>
                <w:rFonts w:hint="eastAsia" w:ascii="宋体" w:hAnsi="宋体" w:eastAsia="宋体" w:cs="宋体"/>
                <w:strike/>
                <w:color w:val="auto"/>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宋体" w:hAnsi="宋体" w:eastAsia="宋体" w:cs="宋体"/>
                <w:color w:val="auto"/>
                <w:sz w:val="36"/>
                <w:szCs w:val="36"/>
              </w:rPr>
            </w:pPr>
            <w:r>
              <w:rPr>
                <w:rFonts w:hint="eastAsia" w:ascii="宋体" w:hAnsi="宋体" w:eastAsia="宋体" w:cs="宋体"/>
                <w:color w:val="auto"/>
                <w:sz w:val="36"/>
                <w:szCs w:val="36"/>
              </w:rPr>
              <w:t>时      间：</w:t>
            </w:r>
          </w:p>
        </w:tc>
      </w:tr>
    </w:tbl>
    <w:p>
      <w:pPr>
        <w:rPr>
          <w:rFonts w:hint="eastAsia" w:ascii="宋体" w:hAnsi="宋体" w:eastAsia="宋体" w:cs="宋体"/>
          <w:color w:val="auto"/>
          <w:szCs w:val="22"/>
        </w:rPr>
      </w:pPr>
    </w:p>
    <w:p>
      <w:pPr>
        <w:rPr>
          <w:rFonts w:hint="eastAsia" w:ascii="宋体" w:hAnsi="宋体" w:eastAsia="宋体" w:cs="宋体"/>
          <w:color w:val="auto"/>
          <w:szCs w:val="22"/>
        </w:rPr>
      </w:pP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附件2：</w:t>
      </w:r>
    </w:p>
    <w:p>
      <w:pPr>
        <w:snapToGrid w:val="0"/>
        <w:spacing w:before="50" w:after="5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声 明 书</w:t>
      </w:r>
    </w:p>
    <w:p>
      <w:pPr>
        <w:snapToGrid w:val="0"/>
        <w:spacing w:before="156" w:beforeLines="50" w:after="50" w:line="460" w:lineRule="exact"/>
        <w:rPr>
          <w:rFonts w:hint="eastAsia" w:ascii="宋体" w:hAnsi="宋体" w:eastAsia="宋体" w:cs="宋体"/>
          <w:color w:val="auto"/>
          <w:sz w:val="28"/>
          <w:szCs w:val="28"/>
        </w:rPr>
      </w:pPr>
      <w:r>
        <w:rPr>
          <w:rFonts w:hint="eastAsia" w:ascii="宋体" w:hAnsi="宋体" w:eastAsia="宋体" w:cs="宋体"/>
          <w:color w:val="auto"/>
          <w:sz w:val="28"/>
          <w:szCs w:val="28"/>
        </w:rPr>
        <w:t>致浙江大学医学院附属妇产科医院：</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（供应商名称）</w:t>
      </w:r>
      <w:r>
        <w:rPr>
          <w:rFonts w:hint="eastAsia" w:ascii="宋体" w:hAnsi="宋体" w:eastAsia="宋体" w:cs="宋体"/>
          <w:color w:val="auto"/>
          <w:sz w:val="28"/>
          <w:szCs w:val="28"/>
        </w:rPr>
        <w:t>系中华人民共和国合法企业，经营地址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w:t>
      </w:r>
      <w:r>
        <w:rPr>
          <w:rFonts w:hint="eastAsia" w:ascii="宋体" w:hAnsi="宋体" w:eastAsia="宋体" w:cs="宋体"/>
          <w:color w:val="auto"/>
          <w:sz w:val="28"/>
          <w:szCs w:val="28"/>
          <w:u w:val="single"/>
        </w:rPr>
        <w:t>（姓名）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（供应商名称）</w:t>
      </w:r>
      <w:r>
        <w:rPr>
          <w:rFonts w:hint="eastAsia" w:ascii="宋体" w:hAnsi="宋体" w:eastAsia="宋体" w:cs="宋体"/>
          <w:color w:val="auto"/>
          <w:sz w:val="28"/>
          <w:szCs w:val="28"/>
        </w:rPr>
        <w:t>的法定代表人，我方愿意参加贵方组织的</w:t>
      </w:r>
      <w:r>
        <w:rPr>
          <w:rFonts w:hint="eastAsia" w:ascii="宋体" w:hAnsi="宋体" w:eastAsia="宋体" w:cs="宋体"/>
          <w:color w:val="auto"/>
          <w:sz w:val="28"/>
          <w:szCs w:val="28"/>
          <w:u w:val="single"/>
        </w:rPr>
        <w:t>（采购项目名称）（编号为 ）</w:t>
      </w:r>
      <w:r>
        <w:rPr>
          <w:rFonts w:hint="eastAsia" w:ascii="宋体" w:hAnsi="宋体" w:eastAsia="宋体" w:cs="宋体"/>
          <w:color w:val="auto"/>
          <w:sz w:val="28"/>
          <w:szCs w:val="28"/>
        </w:rPr>
        <w:t>的采购项目，为此，我方就本次项目有关事项郑重声明如下：</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1、我方已详细审查全部采购文件，同意采购文件的各项要求。</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2、我方向贵方提交的所有响应文件、资料都是准确的和真实的。</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3、若成交，我方将按采购文件规定履行合同责任和义务。</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5、响应文件自提交之日起有效期为90天。</w:t>
      </w:r>
    </w:p>
    <w:p>
      <w:pPr>
        <w:snapToGrid w:val="0"/>
        <w:spacing w:line="46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6、我方参与本项目前3年内的经营活动中没有重大违法记录。</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7、我方通过“信用中国”网站（www.creditchina.gov.cn）查询，未被列入失信被执行人、重大税收违法案件当事人名单、政府采购严重违法失信行为记录名单。</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hint="eastAsia" w:ascii="宋体" w:hAnsi="宋体" w:eastAsia="宋体" w:cs="宋体"/>
          <w:color w:val="auto"/>
          <w:sz w:val="28"/>
          <w:szCs w:val="28"/>
        </w:rPr>
      </w:pPr>
    </w:p>
    <w:p>
      <w:pPr>
        <w:snapToGrid w:val="0"/>
        <w:spacing w:before="156" w:beforeLines="50" w:after="50" w:line="460" w:lineRule="exact"/>
        <w:ind w:right="600" w:firstLine="140" w:firstLineChars="50"/>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法定代表人签名（或签名章）：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日 期：</w:t>
      </w:r>
      <w:r>
        <w:rPr>
          <w:rFonts w:hint="eastAsia" w:ascii="宋体" w:hAnsi="宋体" w:eastAsia="宋体" w:cs="宋体"/>
          <w:color w:val="auto"/>
          <w:sz w:val="28"/>
          <w:szCs w:val="28"/>
          <w:u w:val="single"/>
        </w:rPr>
        <w:t xml:space="preserve">          </w:t>
      </w:r>
    </w:p>
    <w:p>
      <w:pPr>
        <w:snapToGrid w:val="0"/>
        <w:spacing w:before="156" w:beforeLines="50" w:line="460" w:lineRule="exact"/>
        <w:ind w:firstLine="200"/>
        <w:rPr>
          <w:rFonts w:hint="eastAsia" w:ascii="宋体" w:hAnsi="宋体" w:eastAsia="宋体" w:cs="宋体"/>
          <w:color w:val="auto"/>
          <w:sz w:val="28"/>
          <w:szCs w:val="28"/>
          <w:u w:val="single"/>
        </w:rPr>
      </w:pPr>
    </w:p>
    <w:p>
      <w:pPr>
        <w:snapToGrid w:val="0"/>
        <w:spacing w:before="156" w:beforeLines="50" w:after="50" w:line="460" w:lineRule="exact"/>
        <w:ind w:firstLine="140" w:firstLineChars="50"/>
        <w:rPr>
          <w:rFonts w:hint="eastAsia" w:ascii="宋体" w:hAnsi="宋体" w:eastAsia="宋体" w:cs="宋体"/>
          <w:color w:val="auto"/>
          <w:sz w:val="28"/>
          <w:szCs w:val="28"/>
        </w:rPr>
      </w:pPr>
      <w:r>
        <w:rPr>
          <w:rFonts w:hint="eastAsia" w:ascii="宋体" w:hAnsi="宋体" w:eastAsia="宋体" w:cs="宋体"/>
          <w:color w:val="auto"/>
          <w:sz w:val="28"/>
          <w:szCs w:val="28"/>
        </w:rPr>
        <w:t>供应商全称（公章）：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附件3：</w:t>
      </w:r>
    </w:p>
    <w:p>
      <w:pPr>
        <w:snapToGrid w:val="0"/>
        <w:spacing w:before="50" w:after="5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法定代表人授权委托书</w:t>
      </w:r>
    </w:p>
    <w:p>
      <w:pPr>
        <w:snapToGrid w:val="0"/>
        <w:spacing w:before="156" w:beforeLines="50" w:after="50"/>
        <w:rPr>
          <w:rFonts w:hint="eastAsia" w:ascii="宋体" w:hAnsi="宋体" w:eastAsia="宋体" w:cs="宋体"/>
          <w:b/>
          <w:color w:val="auto"/>
          <w:sz w:val="30"/>
          <w:szCs w:val="30"/>
        </w:rPr>
      </w:pPr>
    </w:p>
    <w:p>
      <w:pPr>
        <w:snapToGrid w:val="0"/>
        <w:spacing w:before="156" w:beforeLines="50" w:after="50" w:line="460" w:lineRule="exact"/>
        <w:rPr>
          <w:rFonts w:hint="eastAsia" w:ascii="宋体" w:hAnsi="宋体" w:eastAsia="宋体" w:cs="宋体"/>
          <w:b/>
          <w:bCs/>
          <w:color w:val="auto"/>
          <w:sz w:val="30"/>
          <w:szCs w:val="30"/>
        </w:rPr>
      </w:pPr>
      <w:r>
        <w:rPr>
          <w:rFonts w:hint="eastAsia" w:ascii="宋体" w:hAnsi="宋体" w:eastAsia="宋体" w:cs="宋体"/>
          <w:bCs/>
          <w:color w:val="auto"/>
          <w:sz w:val="30"/>
          <w:szCs w:val="30"/>
        </w:rPr>
        <w:t>浙江大学医学院附属妇产科医院：</w:t>
      </w:r>
    </w:p>
    <w:p>
      <w:pPr>
        <w:snapToGrid w:val="0"/>
        <w:spacing w:before="156" w:beforeLines="50" w:after="50" w:line="460" w:lineRule="exact"/>
        <w:ind w:firstLine="900" w:firstLineChars="300"/>
        <w:rPr>
          <w:rFonts w:hint="eastAsia" w:ascii="宋体" w:hAnsi="宋体" w:eastAsia="宋体" w:cs="宋体"/>
          <w:color w:val="auto"/>
          <w:sz w:val="30"/>
          <w:szCs w:val="30"/>
        </w:rPr>
      </w:pPr>
      <w:r>
        <w:rPr>
          <w:rFonts w:hint="eastAsia" w:ascii="宋体" w:hAnsi="宋体" w:eastAsia="宋体" w:cs="宋体"/>
          <w:color w:val="auto"/>
          <w:sz w:val="30"/>
          <w:szCs w:val="30"/>
        </w:rPr>
        <w:t>我</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（姓名）系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（供应商名称）的法定代表人，现授权委托本单位在职职工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（姓名）为授权代表，以我方的名义参加项目编号：</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项目名称</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hint="eastAsia" w:ascii="宋体" w:hAnsi="宋体" w:eastAsia="宋体" w:cs="宋体"/>
          <w:color w:val="auto"/>
          <w:sz w:val="30"/>
          <w:szCs w:val="30"/>
        </w:rPr>
      </w:pPr>
      <w:r>
        <w:rPr>
          <w:rFonts w:hint="eastAsia" w:ascii="宋体" w:hAnsi="宋体" w:eastAsia="宋体" w:cs="宋体"/>
          <w:color w:val="auto"/>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hint="eastAsia" w:ascii="宋体" w:hAnsi="宋体" w:eastAsia="宋体" w:cs="宋体"/>
          <w:color w:val="auto"/>
          <w:sz w:val="30"/>
          <w:szCs w:val="30"/>
        </w:rPr>
      </w:pPr>
      <w:r>
        <w:rPr>
          <w:rFonts w:hint="eastAsia" w:ascii="宋体" w:hAnsi="宋体" w:eastAsia="宋体" w:cs="宋体"/>
          <w:color w:val="auto"/>
          <w:sz w:val="30"/>
          <w:szCs w:val="30"/>
        </w:rPr>
        <w:t>授权代表无转委托权，特此委托。</w:t>
      </w:r>
    </w:p>
    <w:p>
      <w:pPr>
        <w:snapToGrid w:val="0"/>
        <w:spacing w:before="156" w:beforeLines="50" w:after="50" w:line="460" w:lineRule="exact"/>
        <w:ind w:firstLine="480"/>
        <w:rPr>
          <w:rFonts w:hint="eastAsia" w:ascii="宋体" w:hAnsi="宋体" w:eastAsia="宋体" w:cs="宋体"/>
          <w:color w:val="auto"/>
          <w:sz w:val="30"/>
          <w:szCs w:val="30"/>
        </w:rPr>
      </w:pPr>
    </w:p>
    <w:p>
      <w:pPr>
        <w:snapToGrid w:val="0"/>
        <w:spacing w:before="156" w:beforeLines="50" w:after="50" w:line="460" w:lineRule="exact"/>
        <w:ind w:firstLine="480"/>
        <w:rPr>
          <w:rFonts w:hint="eastAsia" w:ascii="宋体" w:hAnsi="宋体" w:eastAsia="宋体" w:cs="宋体"/>
          <w:color w:val="auto"/>
          <w:sz w:val="30"/>
          <w:szCs w:val="30"/>
        </w:rPr>
      </w:pP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授权代表签名：</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职务：</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w:t>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授权代表身份证号码：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w:t>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授权代表联系手机：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w:t>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法定代表人签名（或签名章）：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职务：</w:t>
      </w:r>
      <w:r>
        <w:rPr>
          <w:rFonts w:hint="eastAsia" w:ascii="宋体" w:hAnsi="宋体" w:eastAsia="宋体" w:cs="宋体"/>
          <w:color w:val="auto"/>
          <w:sz w:val="30"/>
          <w:szCs w:val="30"/>
          <w:u w:val="single"/>
        </w:rPr>
        <w:t xml:space="preserve">           </w:t>
      </w:r>
    </w:p>
    <w:p>
      <w:pPr>
        <w:snapToGrid w:val="0"/>
        <w:spacing w:before="156" w:beforeLines="50" w:after="50" w:line="460" w:lineRule="exact"/>
        <w:rPr>
          <w:rFonts w:hint="eastAsia" w:ascii="宋体" w:hAnsi="宋体" w:eastAsia="宋体" w:cs="宋体"/>
          <w:color w:val="auto"/>
          <w:sz w:val="30"/>
          <w:szCs w:val="30"/>
        </w:rPr>
      </w:pP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 xml:space="preserve">                                     </w:t>
      </w:r>
    </w:p>
    <w:p>
      <w:pPr>
        <w:snapToGrid w:val="0"/>
        <w:spacing w:before="156" w:beforeLines="50" w:after="50" w:line="460" w:lineRule="exact"/>
        <w:ind w:firstLine="6150" w:firstLineChars="2050"/>
        <w:rPr>
          <w:rFonts w:hint="eastAsia" w:ascii="宋体" w:hAnsi="宋体" w:eastAsia="宋体" w:cs="宋体"/>
          <w:color w:val="auto"/>
          <w:sz w:val="30"/>
          <w:szCs w:val="30"/>
        </w:rPr>
      </w:pPr>
    </w:p>
    <w:p>
      <w:pPr>
        <w:snapToGrid w:val="0"/>
        <w:spacing w:before="156" w:beforeLines="50" w:after="50" w:line="460" w:lineRule="exact"/>
        <w:rPr>
          <w:rFonts w:hint="eastAsia" w:ascii="宋体" w:hAnsi="宋体" w:eastAsia="宋体" w:cs="宋体"/>
          <w:color w:val="auto"/>
          <w:sz w:val="30"/>
          <w:szCs w:val="30"/>
          <w:u w:val="single"/>
        </w:rPr>
      </w:pPr>
      <w:r>
        <w:rPr>
          <w:rFonts w:hint="eastAsia" w:ascii="宋体" w:hAnsi="宋体" w:eastAsia="宋体" w:cs="宋体"/>
          <w:color w:val="auto"/>
          <w:sz w:val="30"/>
          <w:szCs w:val="30"/>
        </w:rPr>
        <w:t>供应商全称（公章）：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日  期：</w:t>
      </w:r>
      <w:r>
        <w:rPr>
          <w:rFonts w:hint="eastAsia" w:ascii="宋体" w:hAnsi="宋体" w:eastAsia="宋体" w:cs="宋体"/>
          <w:color w:val="auto"/>
          <w:sz w:val="30"/>
          <w:szCs w:val="30"/>
          <w:u w:val="single"/>
        </w:rPr>
        <w:t xml:space="preserve">     </w:t>
      </w:r>
    </w:p>
    <w:p>
      <w:pPr>
        <w:pStyle w:val="31"/>
        <w:spacing w:line="360" w:lineRule="auto"/>
        <w:jc w:val="both"/>
        <w:rPr>
          <w:rFonts w:hint="eastAsia" w:ascii="宋体" w:hAnsi="宋体" w:eastAsia="宋体" w:cs="宋体"/>
          <w:color w:val="auto"/>
          <w:sz w:val="21"/>
          <w:szCs w:val="21"/>
        </w:rPr>
      </w:pPr>
    </w:p>
    <w:p>
      <w:pPr>
        <w:pStyle w:val="31"/>
        <w:spacing w:line="360" w:lineRule="auto"/>
        <w:jc w:val="both"/>
        <w:rPr>
          <w:rFonts w:hint="eastAsia" w:ascii="宋体" w:hAnsi="宋体" w:eastAsia="宋体" w:cs="宋体"/>
          <w:color w:val="auto"/>
          <w:sz w:val="21"/>
          <w:szCs w:val="21"/>
        </w:rPr>
      </w:pP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附件4：</w:t>
      </w:r>
    </w:p>
    <w:p>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技术响应表</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供应商全称（公章）：</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r>
              <w:rPr>
                <w:rFonts w:hint="eastAsia" w:ascii="宋体" w:hAnsi="宋体" w:eastAsia="宋体" w:cs="宋体"/>
                <w:b/>
                <w:color w:val="auto"/>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r>
              <w:rPr>
                <w:rFonts w:hint="eastAsia" w:ascii="宋体" w:hAnsi="宋体" w:eastAsia="宋体" w:cs="宋体"/>
                <w:b/>
                <w:color w:val="auto"/>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r>
              <w:rPr>
                <w:rFonts w:hint="eastAsia" w:ascii="宋体" w:hAnsi="宋体" w:eastAsia="宋体" w:cs="宋体"/>
                <w:b/>
                <w:color w:val="auto"/>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bl>
    <w:p>
      <w:pPr>
        <w:rPr>
          <w:rFonts w:hint="eastAsia" w:ascii="宋体" w:hAnsi="宋体" w:eastAsia="宋体" w:cs="宋体"/>
          <w:color w:val="auto"/>
          <w:sz w:val="32"/>
          <w:szCs w:val="32"/>
        </w:rPr>
      </w:pP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授权代表签名及手机：</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日期：</w:t>
      </w:r>
      <w:r>
        <w:rPr>
          <w:rFonts w:hint="eastAsia" w:ascii="宋体" w:hAnsi="宋体" w:eastAsia="宋体" w:cs="宋体"/>
          <w:color w:val="auto"/>
          <w:sz w:val="32"/>
          <w:szCs w:val="32"/>
          <w:u w:val="single"/>
        </w:rPr>
        <w:t xml:space="preserve">                   </w:t>
      </w:r>
    </w:p>
    <w:p>
      <w:pPr>
        <w:pStyle w:val="31"/>
        <w:spacing w:line="360" w:lineRule="auto"/>
        <w:jc w:val="both"/>
        <w:rPr>
          <w:rFonts w:hint="eastAsia" w:ascii="宋体" w:hAnsi="宋体" w:eastAsia="宋体" w:cs="宋体"/>
          <w:color w:val="auto"/>
          <w:sz w:val="21"/>
          <w:szCs w:val="21"/>
        </w:rPr>
      </w:pPr>
    </w:p>
    <w:p>
      <w:pPr>
        <w:pStyle w:val="31"/>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说明：①采购文件要求列第一行填写项目名称，以下填写</w:t>
      </w:r>
      <w:r>
        <w:rPr>
          <w:rFonts w:hint="eastAsia" w:ascii="宋体" w:hAnsi="宋体" w:eastAsia="宋体" w:cs="宋体"/>
          <w:b/>
          <w:color w:val="auto"/>
          <w:sz w:val="21"/>
          <w:szCs w:val="21"/>
        </w:rPr>
        <w:t>总体要求和采购内容技术要求</w:t>
      </w:r>
      <w:r>
        <w:rPr>
          <w:rFonts w:hint="eastAsia" w:ascii="宋体" w:hAnsi="宋体" w:eastAsia="宋体" w:cs="宋体"/>
          <w:color w:val="auto"/>
          <w:sz w:val="21"/>
          <w:szCs w:val="21"/>
        </w:rPr>
        <w:t>。②响应情况列</w:t>
      </w:r>
      <w:r>
        <w:rPr>
          <w:rFonts w:hint="eastAsia" w:ascii="宋体" w:hAnsi="宋体" w:eastAsia="宋体" w:cs="宋体"/>
          <w:b/>
          <w:color w:val="auto"/>
          <w:sz w:val="21"/>
          <w:szCs w:val="21"/>
        </w:rPr>
        <w:t>如实填写</w:t>
      </w:r>
      <w:r>
        <w:rPr>
          <w:rFonts w:hint="eastAsia" w:ascii="宋体" w:hAnsi="宋体" w:eastAsia="宋体" w:cs="宋体"/>
          <w:color w:val="auto"/>
          <w:sz w:val="21"/>
          <w:szCs w:val="21"/>
        </w:rPr>
        <w:t>项目响应情况。③注明“正偏离”、“负偏离”或“无偏离”。</w:t>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附件5：</w:t>
      </w:r>
    </w:p>
    <w:p>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报价明细表</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供应商全称：</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项目编号：</w:t>
      </w:r>
      <w:r>
        <w:rPr>
          <w:rFonts w:hint="eastAsia" w:ascii="宋体" w:hAnsi="宋体" w:eastAsia="宋体" w:cs="宋体"/>
          <w:color w:val="auto"/>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r>
              <w:rPr>
                <w:rFonts w:hint="eastAsia" w:ascii="宋体" w:hAnsi="宋体" w:eastAsia="宋体" w:cs="宋体"/>
                <w:color w:val="auto"/>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品牌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28"/>
                <w:szCs w:val="28"/>
                <w:u w:val="single"/>
              </w:rPr>
            </w:pPr>
            <w:r>
              <w:rPr>
                <w:rFonts w:hint="eastAsia" w:ascii="宋体" w:hAnsi="宋体" w:eastAsia="宋体" w:cs="宋体"/>
                <w:color w:val="auto"/>
                <w:sz w:val="28"/>
                <w:szCs w:val="28"/>
              </w:rPr>
              <w:t>合计金额大写：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小写：￥</w:t>
            </w:r>
            <w:r>
              <w:rPr>
                <w:rFonts w:hint="eastAsia" w:ascii="宋体" w:hAnsi="宋体" w:eastAsia="宋体" w:cs="宋体"/>
                <w:color w:val="auto"/>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r>
              <w:rPr>
                <w:rFonts w:hint="eastAsia" w:ascii="宋体" w:hAnsi="宋体" w:eastAsia="宋体" w:cs="宋体"/>
                <w:color w:val="auto"/>
                <w:sz w:val="28"/>
                <w:szCs w:val="28"/>
              </w:rPr>
              <w:t>备</w:t>
            </w: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r>
              <w:rPr>
                <w:rFonts w:hint="eastAsia" w:ascii="宋体" w:hAnsi="宋体" w:eastAsia="宋体" w:cs="宋体"/>
                <w:color w:val="auto"/>
                <w:sz w:val="28"/>
                <w:szCs w:val="28"/>
              </w:rPr>
              <w:t>注</w:t>
            </w: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28"/>
                <w:szCs w:val="28"/>
              </w:rPr>
            </w:pPr>
            <w:r>
              <w:rPr>
                <w:rFonts w:hint="eastAsia" w:ascii="宋体" w:hAnsi="宋体" w:eastAsia="宋体" w:cs="宋体"/>
                <w:color w:val="auto"/>
                <w:sz w:val="28"/>
                <w:szCs w:val="28"/>
              </w:rPr>
              <w:t>1、此表应按项目的明细情况列项填表，在填写时，如上表不适合本项目的实际情况，可在确保响应明细内容完整的情况下，根据上表格式自行划表填写。</w:t>
            </w:r>
          </w:p>
          <w:p>
            <w:pPr>
              <w:rPr>
                <w:rFonts w:hint="eastAsia" w:ascii="宋体" w:hAnsi="宋体" w:eastAsia="宋体" w:cs="宋体"/>
                <w:color w:val="auto"/>
                <w:sz w:val="28"/>
                <w:szCs w:val="28"/>
              </w:rPr>
            </w:pPr>
            <w:r>
              <w:rPr>
                <w:rFonts w:hint="eastAsia" w:ascii="宋体" w:hAnsi="宋体" w:eastAsia="宋体" w:cs="宋体"/>
                <w:color w:val="auto"/>
                <w:sz w:val="28"/>
                <w:szCs w:val="28"/>
              </w:rPr>
              <w:t>2、报价要求：项目费用包括项目实施所需的工程费、工时费、服务费、运输费、安装费调试费、税费及其他一切费用。</w:t>
            </w:r>
          </w:p>
          <w:p>
            <w:pPr>
              <w:rPr>
                <w:rFonts w:hint="eastAsia" w:ascii="宋体" w:hAnsi="宋体" w:eastAsia="宋体" w:cs="宋体"/>
                <w:color w:val="auto"/>
                <w:sz w:val="28"/>
                <w:szCs w:val="28"/>
              </w:rPr>
            </w:pPr>
            <w:r>
              <w:rPr>
                <w:rFonts w:hint="eastAsia" w:ascii="宋体" w:hAnsi="宋体" w:eastAsia="宋体" w:cs="宋体"/>
                <w:color w:val="auto"/>
                <w:sz w:val="28"/>
                <w:szCs w:val="28"/>
              </w:rPr>
              <w:t>3、报价中不允许出现报价优惠等字样，合计总价应与明细报价汇总相等。</w:t>
            </w:r>
          </w:p>
          <w:p>
            <w:pPr>
              <w:rPr>
                <w:rFonts w:hint="eastAsia" w:ascii="宋体" w:hAnsi="宋体" w:eastAsia="宋体" w:cs="宋体"/>
                <w:color w:val="auto"/>
                <w:sz w:val="28"/>
                <w:szCs w:val="28"/>
              </w:rPr>
            </w:pPr>
          </w:p>
        </w:tc>
      </w:tr>
    </w:tbl>
    <w:p>
      <w:pPr>
        <w:rPr>
          <w:rFonts w:hint="eastAsia" w:ascii="宋体" w:hAnsi="宋体" w:eastAsia="宋体" w:cs="宋体"/>
          <w:color w:val="auto"/>
          <w:sz w:val="32"/>
          <w:szCs w:val="32"/>
        </w:rPr>
      </w:pP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授权代表签名：</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日期：</w:t>
      </w:r>
      <w:r>
        <w:rPr>
          <w:rFonts w:hint="eastAsia" w:ascii="宋体" w:hAnsi="宋体" w:eastAsia="宋体" w:cs="宋体"/>
          <w:color w:val="auto"/>
          <w:sz w:val="32"/>
          <w:szCs w:val="32"/>
          <w:u w:val="single"/>
        </w:rPr>
        <w:t xml:space="preserve">                   </w:t>
      </w:r>
    </w:p>
    <w:p>
      <w:pPr>
        <w:pStyle w:val="12"/>
        <w:rPr>
          <w:rFonts w:hint="eastAsia" w:ascii="宋体" w:hAnsi="宋体" w:eastAsia="宋体" w:cs="宋体"/>
          <w:color w:val="auto"/>
        </w:rPr>
      </w:pPr>
      <w:bookmarkStart w:id="7" w:name="_Toc220618500"/>
      <w:r>
        <w:rPr>
          <w:rFonts w:hint="eastAsia" w:ascii="宋体" w:hAnsi="宋体" w:eastAsia="宋体" w:cs="宋体"/>
          <w:color w:val="auto"/>
        </w:rPr>
        <w:t>第五章</w:t>
      </w:r>
      <w:r>
        <w:rPr>
          <w:rFonts w:hint="eastAsia" w:ascii="宋体" w:hAnsi="宋体" w:eastAsia="宋体" w:cs="宋体"/>
          <w:color w:val="auto"/>
        </w:rPr>
        <w:tab/>
      </w:r>
      <w:r>
        <w:rPr>
          <w:rFonts w:hint="eastAsia" w:ascii="宋体" w:hAnsi="宋体" w:eastAsia="宋体" w:cs="宋体"/>
          <w:color w:val="auto"/>
        </w:rPr>
        <w:t>合同主要条款</w:t>
      </w:r>
      <w:bookmarkEnd w:id="7"/>
    </w:p>
    <w:p>
      <w:pPr>
        <w:widowControl/>
        <w:adjustRightInd w:val="0"/>
        <w:spacing w:line="360" w:lineRule="auto"/>
        <w:ind w:right="210" w:rightChars="100" w:firstLine="2640" w:firstLineChars="1100"/>
        <w:rPr>
          <w:rFonts w:hint="eastAsia" w:ascii="宋体" w:hAnsi="宋体" w:eastAsia="宋体" w:cs="宋体"/>
          <w:bCs/>
          <w:color w:val="auto"/>
          <w:kern w:val="0"/>
          <w:sz w:val="24"/>
        </w:rPr>
      </w:pPr>
      <w:r>
        <w:rPr>
          <w:rFonts w:hint="eastAsia" w:ascii="宋体" w:hAnsi="宋体" w:eastAsia="宋体" w:cs="宋体"/>
          <w:bCs/>
          <w:color w:val="auto"/>
          <w:kern w:val="0"/>
          <w:sz w:val="24"/>
        </w:rPr>
        <w:t>浙江大学医学院附属妇产科医院</w:t>
      </w: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医疗物资采购协议</w:t>
      </w:r>
      <w:r>
        <w:rPr>
          <w:rFonts w:hint="eastAsia" w:ascii="宋体" w:hAnsi="宋体" w:eastAsia="宋体" w:cs="宋体"/>
          <w:b/>
          <w:color w:val="auto"/>
          <w:sz w:val="32"/>
          <w:szCs w:val="32"/>
        </w:rPr>
        <w:br w:type="textWrapping"/>
      </w:r>
      <w:r>
        <w:rPr>
          <w:rFonts w:hint="eastAsia" w:ascii="宋体" w:hAnsi="宋体" w:eastAsia="宋体" w:cs="宋体"/>
          <w:b/>
          <w:color w:val="auto"/>
          <w:sz w:val="24"/>
        </w:rPr>
        <w:t>（仅作参考，以最终协商为准）</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甲方（需方）：浙江大学医学院附属妇产科医院                 合同编号：</w:t>
      </w:r>
    </w:p>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 xml:space="preserve">乙方（供方）：____________________________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甲、乙双方在平等、自愿、友好、协作的原则下通过相关采购程序，签订如下医用耗材、器械、体外诊断试剂（以下简称“医疗物资”）的采购协议：</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乙方按协议规定要求的品种、规格、价格，保质保量供应给甲方医疗物资（详见附件1）。</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乙方必须按甲方的要求供应证件齐全的合格医疗物资，无合格证明文件、注册证号</w:t>
      </w:r>
      <w:r>
        <w:rPr>
          <w:rFonts w:hint="eastAsia" w:ascii="宋体" w:hAnsi="宋体" w:eastAsia="宋体" w:cs="宋体"/>
          <w:color w:val="auto"/>
          <w:kern w:val="0"/>
          <w:szCs w:val="21"/>
        </w:rPr>
        <w:t>（不做医疗器械管理的物资除外）</w:t>
      </w:r>
      <w:r>
        <w:rPr>
          <w:rFonts w:hint="eastAsia" w:ascii="宋体" w:hAnsi="宋体" w:eastAsia="宋体" w:cs="宋体"/>
          <w:color w:val="auto"/>
          <w:szCs w:val="21"/>
        </w:rPr>
        <w:t>、批号或者序列号的一律拒收；乙方在供货时发票随货同行。</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甲方在订货时给予乙方必要的准备时间，乙方必须按甲方的要求准时配送到甲方指定地点，植入性材料要求随叫随到。乙方承担包装费、运费、保险费，包装物不再退还乙方。</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有特殊储运要求的医疗器械产品储运条件必须符合产品说明书和标签标示的要求，否则一律拒收。</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协议履行期间，协议物资如出现同一品种产品市场价低于本协议价的，乙方同意主动下调价格。</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因产品质量问题或乙方无法正常供货而给甲方造成损失时，乙方应承担</w:t>
      </w:r>
      <w:bookmarkStart w:id="8" w:name="_Hlk84574869"/>
      <w:r>
        <w:rPr>
          <w:rFonts w:hint="eastAsia" w:ascii="宋体" w:hAnsi="宋体" w:eastAsia="宋体" w:cs="宋体"/>
          <w:color w:val="auto"/>
          <w:szCs w:val="21"/>
        </w:rPr>
        <w:t>由此所产生的全部责任。甲方有权单方解除本《医疗物资采购协议》。</w:t>
      </w:r>
    </w:p>
    <w:bookmarkEnd w:id="8"/>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乙方负责对甲方使用协议物资相关技术进行培训。</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甲方在物资到货验收合格，收到乙方开具的正式发票后付款。</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如遇国家政策或医院有关制度变动等原因需中止、终止协议的，甲方有权单方面中止或者终止本协议，并及时通知乙方。</w:t>
      </w:r>
    </w:p>
    <w:p>
      <w:pPr>
        <w:spacing w:line="400" w:lineRule="exact"/>
        <w:ind w:left="538" w:hanging="537" w:hangingChars="256"/>
        <w:rPr>
          <w:rFonts w:hint="eastAsia" w:ascii="宋体" w:hAnsi="宋体" w:eastAsia="宋体" w:cs="宋体"/>
          <w:color w:val="auto"/>
          <w:szCs w:val="21"/>
        </w:rPr>
      </w:pPr>
      <w:bookmarkStart w:id="9" w:name="_Hlk157149319"/>
      <w:r>
        <w:rPr>
          <w:rFonts w:hint="eastAsia" w:ascii="宋体" w:hAnsi="宋体" w:eastAsia="宋体" w:cs="宋体"/>
          <w:color w:val="auto"/>
          <w:szCs w:val="21"/>
        </w:rPr>
        <w:t>十一、本协议履行期间出现纠纷的，任何一方可向甲方所在地人民法院提起诉讼。</w:t>
      </w:r>
    </w:p>
    <w:p>
      <w:pPr>
        <w:spacing w:line="400" w:lineRule="exact"/>
        <w:ind w:left="538" w:hanging="537" w:hangingChars="256"/>
        <w:rPr>
          <w:rFonts w:hint="eastAsia" w:ascii="宋体" w:hAnsi="宋体" w:eastAsia="宋体" w:cs="宋体"/>
          <w:color w:val="auto"/>
          <w:szCs w:val="21"/>
        </w:rPr>
      </w:pPr>
      <w:r>
        <w:rPr>
          <w:rFonts w:hint="eastAsia" w:ascii="宋体" w:hAnsi="宋体" w:eastAsia="宋体" w:cs="宋体"/>
          <w:color w:val="auto"/>
          <w:szCs w:val="21"/>
        </w:rPr>
        <w:t>十二、本协议有效期自合同签订之日起</w:t>
      </w:r>
      <w:r>
        <w:rPr>
          <w:rFonts w:hint="eastAsia" w:ascii="宋体" w:hAnsi="宋体" w:eastAsia="宋体" w:cs="宋体"/>
          <w:color w:val="auto"/>
          <w:szCs w:val="21"/>
          <w:u w:val="single"/>
        </w:rPr>
        <w:t xml:space="preserve">  贰   </w:t>
      </w:r>
      <w:r>
        <w:rPr>
          <w:rFonts w:hint="eastAsia" w:ascii="宋体" w:hAnsi="宋体" w:eastAsia="宋体" w:cs="宋体"/>
          <w:color w:val="auto"/>
          <w:szCs w:val="21"/>
        </w:rPr>
        <w:t>年，协议期内不得提价。</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十三、其它未尽事宜，双方协商解决。</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十四、本协议经双方签字盖章之日生效。</w:t>
      </w:r>
    </w:p>
    <w:bookmarkEnd w:id="9"/>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 xml:space="preserve">本协议一式 </w:t>
      </w:r>
      <w:r>
        <w:rPr>
          <w:rFonts w:hint="eastAsia" w:ascii="宋体" w:hAnsi="宋体" w:eastAsia="宋体" w:cs="宋体"/>
          <w:color w:val="auto"/>
          <w:szCs w:val="21"/>
          <w:u w:val="single"/>
        </w:rPr>
        <w:t xml:space="preserve">贰 </w:t>
      </w:r>
      <w:r>
        <w:rPr>
          <w:rFonts w:hint="eastAsia" w:ascii="宋体" w:hAnsi="宋体" w:eastAsia="宋体" w:cs="宋体"/>
          <w:color w:val="auto"/>
          <w:szCs w:val="21"/>
        </w:rPr>
        <w:t xml:space="preserve">份，甲乙双方各执 </w:t>
      </w:r>
      <w:r>
        <w:rPr>
          <w:rFonts w:hint="eastAsia" w:ascii="宋体" w:hAnsi="宋体" w:eastAsia="宋体" w:cs="宋体"/>
          <w:color w:val="auto"/>
          <w:szCs w:val="21"/>
          <w:u w:val="single"/>
        </w:rPr>
        <w:t xml:space="preserve">壹 </w:t>
      </w:r>
      <w:r>
        <w:rPr>
          <w:rFonts w:hint="eastAsia" w:ascii="宋体" w:hAnsi="宋体" w:eastAsia="宋体" w:cs="宋体"/>
          <w:color w:val="auto"/>
          <w:szCs w:val="21"/>
        </w:rPr>
        <w:t>份。</w:t>
      </w:r>
    </w:p>
    <w:p>
      <w:pPr>
        <w:spacing w:line="360" w:lineRule="auto"/>
        <w:rPr>
          <w:rFonts w:hint="eastAsia" w:ascii="宋体" w:hAnsi="宋体" w:eastAsia="宋体" w:cs="宋体"/>
          <w:color w:val="auto"/>
          <w:szCs w:val="21"/>
        </w:rPr>
      </w:pPr>
      <w:r>
        <w:rPr>
          <w:rFonts w:hint="eastAsia" w:ascii="宋体" w:hAnsi="宋体" w:eastAsia="宋体" w:cs="宋体"/>
          <w:b/>
          <w:bCs/>
          <w:color w:val="auto"/>
          <w:szCs w:val="21"/>
        </w:rPr>
        <w:t>甲方：</w:t>
      </w:r>
      <w:r>
        <w:rPr>
          <w:rFonts w:hint="eastAsia" w:ascii="宋体" w:hAnsi="宋体" w:eastAsia="宋体" w:cs="宋体"/>
          <w:color w:val="auto"/>
          <w:szCs w:val="21"/>
        </w:rPr>
        <w:t>浙江大学医学院附属妇产科医院</w:t>
      </w:r>
      <w:r>
        <w:rPr>
          <w:rFonts w:hint="eastAsia" w:ascii="宋体" w:hAnsi="宋体" w:eastAsia="宋体" w:cs="宋体"/>
          <w:b/>
          <w:bCs/>
          <w:color w:val="auto"/>
          <w:szCs w:val="21"/>
        </w:rPr>
        <w:t xml:space="preserve">           乙方：</w:t>
      </w:r>
      <w:r>
        <w:rPr>
          <w:rFonts w:hint="eastAsia" w:ascii="宋体" w:hAnsi="宋体" w:eastAsia="宋体" w:cs="宋体"/>
          <w:color w:val="auto"/>
          <w:szCs w:val="21"/>
        </w:rPr>
        <w:t xml:space="preserve">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地址：杭州学士路1号                         地址：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电话：0571-87061501                          电话及手机：</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法定（授权）代表人                     法定（授权）代表人</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签字：                                       签字：</w:t>
      </w:r>
    </w:p>
    <w:p>
      <w:pPr>
        <w:spacing w:line="360" w:lineRule="auto"/>
        <w:rPr>
          <w:rFonts w:hint="eastAsia" w:ascii="宋体" w:hAnsi="宋体" w:eastAsia="宋体" w:cs="宋体"/>
          <w:color w:val="auto"/>
          <w:szCs w:val="21"/>
        </w:rPr>
        <w:sectPr>
          <w:pgSz w:w="11906" w:h="16838"/>
          <w:pgMar w:top="873" w:right="1627" w:bottom="873" w:left="1627" w:header="851" w:footer="992" w:gutter="0"/>
          <w:cols w:space="425" w:num="1"/>
          <w:docGrid w:type="lines" w:linePitch="312" w:charSpace="0"/>
        </w:sectPr>
      </w:pPr>
      <w:r>
        <w:rPr>
          <w:rFonts w:hint="eastAsia" w:ascii="宋体" w:hAnsi="宋体" w:eastAsia="宋体" w:cs="宋体"/>
          <w:color w:val="auto"/>
          <w:szCs w:val="21"/>
        </w:rPr>
        <w:t xml:space="preserve">签订日期：                                   签订日期：              </w:t>
      </w:r>
    </w:p>
    <w:p>
      <w:pPr>
        <w:rPr>
          <w:rFonts w:hint="eastAsia" w:ascii="宋体" w:hAnsi="宋体" w:eastAsia="宋体" w:cs="宋体"/>
          <w:b/>
          <w:bCs/>
          <w:color w:val="auto"/>
          <w:sz w:val="24"/>
        </w:rPr>
      </w:pPr>
      <w:r>
        <w:rPr>
          <w:rFonts w:hint="eastAsia" w:ascii="宋体" w:hAnsi="宋体" w:eastAsia="宋体" w:cs="宋体"/>
          <w:b/>
          <w:bCs/>
          <w:color w:val="auto"/>
          <w:sz w:val="24"/>
        </w:rPr>
        <w:t>附件1：</w:t>
      </w:r>
    </w:p>
    <w:tbl>
      <w:tblPr>
        <w:tblStyle w:val="14"/>
        <w:tblW w:w="15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28"/>
        <w:gridCol w:w="1654"/>
        <w:gridCol w:w="1141"/>
        <w:gridCol w:w="1400"/>
        <w:gridCol w:w="948"/>
        <w:gridCol w:w="1205"/>
        <w:gridCol w:w="1244"/>
        <w:gridCol w:w="1705"/>
        <w:gridCol w:w="1398"/>
        <w:gridCol w:w="119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序号</w:t>
            </w:r>
          </w:p>
        </w:tc>
        <w:tc>
          <w:tcPr>
            <w:tcW w:w="1628"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耗材统一编码</w:t>
            </w:r>
          </w:p>
        </w:tc>
        <w:tc>
          <w:tcPr>
            <w:tcW w:w="1654"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两定平台产品ID</w:t>
            </w:r>
          </w:p>
        </w:tc>
        <w:tc>
          <w:tcPr>
            <w:tcW w:w="1141"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UDI码</w:t>
            </w:r>
          </w:p>
        </w:tc>
        <w:tc>
          <w:tcPr>
            <w:tcW w:w="1400"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商品名称（注册证名称）</w:t>
            </w:r>
          </w:p>
        </w:tc>
        <w:tc>
          <w:tcPr>
            <w:tcW w:w="948"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规格</w:t>
            </w:r>
          </w:p>
        </w:tc>
        <w:tc>
          <w:tcPr>
            <w:tcW w:w="1205"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最小单位</w:t>
            </w:r>
          </w:p>
        </w:tc>
        <w:tc>
          <w:tcPr>
            <w:tcW w:w="1244"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注册证号</w:t>
            </w:r>
          </w:p>
        </w:tc>
        <w:tc>
          <w:tcPr>
            <w:tcW w:w="1705"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采购单价（元）</w:t>
            </w:r>
          </w:p>
        </w:tc>
        <w:tc>
          <w:tcPr>
            <w:tcW w:w="1398"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生产厂家</w:t>
            </w:r>
          </w:p>
        </w:tc>
        <w:tc>
          <w:tcPr>
            <w:tcW w:w="1192"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货号</w:t>
            </w:r>
          </w:p>
        </w:tc>
        <w:tc>
          <w:tcPr>
            <w:tcW w:w="1192" w:type="dxa"/>
          </w:tcPr>
          <w:p>
            <w:pPr>
              <w:jc w:val="center"/>
              <w:rPr>
                <w:rFonts w:hint="eastAsia" w:ascii="宋体" w:hAnsi="宋体" w:eastAsia="宋体" w:cs="宋体"/>
                <w:color w:val="auto"/>
              </w:rPr>
            </w:pPr>
            <w:r>
              <w:rPr>
                <w:rFonts w:hint="eastAsia" w:ascii="宋体" w:hAnsi="宋体" w:eastAsia="宋体" w:cs="宋体"/>
                <w:b/>
                <w:color w:val="auto"/>
                <w:sz w:val="18"/>
                <w:szCs w:val="18"/>
              </w:rPr>
              <w:t>备注（发货最小包装）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ind w:left="210" w:hanging="210" w:hangingChars="100"/>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ind w:left="210" w:hanging="210" w:hangingChars="100"/>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bl>
    <w:p>
      <w:pPr>
        <w:spacing w:line="520" w:lineRule="exact"/>
        <w:rPr>
          <w:rFonts w:hint="eastAsia" w:ascii="宋体" w:hAnsi="宋体" w:eastAsia="宋体" w:cs="宋体"/>
          <w:color w:val="auto"/>
          <w:szCs w:val="21"/>
        </w:rPr>
      </w:pPr>
      <w:r>
        <w:rPr>
          <w:rFonts w:hint="eastAsia" w:ascii="宋体" w:hAnsi="宋体" w:eastAsia="宋体" w:cs="宋体"/>
          <w:color w:val="auto"/>
          <w:szCs w:val="21"/>
        </w:rPr>
        <w:t xml:space="preserve">备注：如无货号则“/” </w:t>
      </w:r>
    </w:p>
    <w:sectPr>
      <w:footerReference r:id="rId9"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25F45"/>
    <w:multiLevelType w:val="singleLevel"/>
    <w:tmpl w:val="FEA25F45"/>
    <w:lvl w:ilvl="0" w:tentative="0">
      <w:start w:val="3"/>
      <w:numFmt w:val="chineseCounting"/>
      <w:suff w:val="space"/>
      <w:lvlText w:val="第%1章"/>
      <w:lvlJc w:val="left"/>
      <w:rPr>
        <w:rFonts w:hint="eastAsia"/>
      </w:rPr>
    </w:lvl>
  </w:abstractNum>
  <w:abstractNum w:abstractNumId="1">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752"/>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32A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1F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E67DA"/>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B13500"/>
    <w:rsid w:val="03444AAF"/>
    <w:rsid w:val="058429E3"/>
    <w:rsid w:val="062F6530"/>
    <w:rsid w:val="06E42E25"/>
    <w:rsid w:val="098A2D84"/>
    <w:rsid w:val="0A8D3D36"/>
    <w:rsid w:val="0ADA132B"/>
    <w:rsid w:val="0DF3355F"/>
    <w:rsid w:val="0E082274"/>
    <w:rsid w:val="0FC56B5A"/>
    <w:rsid w:val="17324E66"/>
    <w:rsid w:val="1AB0632D"/>
    <w:rsid w:val="1B0511AB"/>
    <w:rsid w:val="1B703F70"/>
    <w:rsid w:val="1C260582"/>
    <w:rsid w:val="1CA46EC6"/>
    <w:rsid w:val="1DB16262"/>
    <w:rsid w:val="1DC32EB5"/>
    <w:rsid w:val="1E6A40E6"/>
    <w:rsid w:val="1F1B4734"/>
    <w:rsid w:val="1F7A32F1"/>
    <w:rsid w:val="1F92057A"/>
    <w:rsid w:val="245272C7"/>
    <w:rsid w:val="25B4635F"/>
    <w:rsid w:val="26CA426D"/>
    <w:rsid w:val="29922F91"/>
    <w:rsid w:val="2AA05E26"/>
    <w:rsid w:val="2CAA41E1"/>
    <w:rsid w:val="2D004B3C"/>
    <w:rsid w:val="2F4F65F6"/>
    <w:rsid w:val="31734FC0"/>
    <w:rsid w:val="33DA4265"/>
    <w:rsid w:val="33EE5AE3"/>
    <w:rsid w:val="34F768D6"/>
    <w:rsid w:val="35906A43"/>
    <w:rsid w:val="3AA26B03"/>
    <w:rsid w:val="3E86304D"/>
    <w:rsid w:val="3EF773F5"/>
    <w:rsid w:val="43E10162"/>
    <w:rsid w:val="49E850AF"/>
    <w:rsid w:val="4A5611F5"/>
    <w:rsid w:val="4ACD0E7F"/>
    <w:rsid w:val="4B0D6296"/>
    <w:rsid w:val="4B3849F6"/>
    <w:rsid w:val="4CCF6490"/>
    <w:rsid w:val="4CE45A55"/>
    <w:rsid w:val="4DCB7B6E"/>
    <w:rsid w:val="4F3610A9"/>
    <w:rsid w:val="5001513B"/>
    <w:rsid w:val="5085694D"/>
    <w:rsid w:val="596A6026"/>
    <w:rsid w:val="599364B0"/>
    <w:rsid w:val="5A6645C8"/>
    <w:rsid w:val="5B8878FB"/>
    <w:rsid w:val="5C97357F"/>
    <w:rsid w:val="5DBF0DF0"/>
    <w:rsid w:val="5E0E058B"/>
    <w:rsid w:val="5E5361BB"/>
    <w:rsid w:val="5F4C5DBF"/>
    <w:rsid w:val="5FDD7903"/>
    <w:rsid w:val="60275541"/>
    <w:rsid w:val="655517DA"/>
    <w:rsid w:val="66096397"/>
    <w:rsid w:val="66BF3763"/>
    <w:rsid w:val="6787618F"/>
    <w:rsid w:val="6A4E1D0F"/>
    <w:rsid w:val="6A5F28DA"/>
    <w:rsid w:val="6AD4142A"/>
    <w:rsid w:val="6BEB1F0C"/>
    <w:rsid w:val="6C733976"/>
    <w:rsid w:val="6CCE3161"/>
    <w:rsid w:val="6F3E254C"/>
    <w:rsid w:val="709938DD"/>
    <w:rsid w:val="71CA0B9B"/>
    <w:rsid w:val="73FD0AD3"/>
    <w:rsid w:val="75E13D4B"/>
    <w:rsid w:val="793D5CDE"/>
    <w:rsid w:val="79AD181E"/>
    <w:rsid w:val="7A85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 w:type="character" w:customStyle="1" w:styleId="61">
    <w:name w:val="font21"/>
    <w:basedOn w:val="16"/>
    <w:qFormat/>
    <w:uiPriority w:val="0"/>
    <w:rPr>
      <w:rFonts w:hint="default" w:ascii="Times New Roman" w:hAnsi="Times New Roman" w:cs="Times New Roman"/>
      <w:color w:val="000000"/>
      <w:sz w:val="22"/>
      <w:szCs w:val="22"/>
      <w:u w:val="none"/>
    </w:rPr>
  </w:style>
  <w:style w:type="character" w:customStyle="1" w:styleId="62">
    <w:name w:val="font131"/>
    <w:basedOn w:val="16"/>
    <w:qFormat/>
    <w:uiPriority w:val="0"/>
    <w:rPr>
      <w:rFonts w:hint="default" w:ascii="Times New Roman" w:hAnsi="Times New Roman" w:cs="Times New Roman"/>
      <w:color w:val="000000"/>
      <w:sz w:val="21"/>
      <w:szCs w:val="21"/>
      <w:u w:val="none"/>
    </w:rPr>
  </w:style>
  <w:style w:type="character" w:customStyle="1" w:styleId="63">
    <w:name w:val="font14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17</Pages>
  <Words>2255</Words>
  <Characters>2640</Characters>
  <Lines>1597</Lines>
  <Paragraphs>1183</Paragraphs>
  <TotalTime>8</TotalTime>
  <ScaleCrop>false</ScaleCrop>
  <LinksUpToDate>false</LinksUpToDate>
  <CharactersWithSpaces>2681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F.f</cp:lastModifiedBy>
  <cp:lastPrinted>2026-02-09T00:18:00Z</cp:lastPrinted>
  <dcterms:modified xsi:type="dcterms:W3CDTF">2026-06-29T08:20:40Z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D680E1FFDF2C4F40A6B827C20713C5A7</vt:lpwstr>
  </property>
  <property fmtid="{D5CDD505-2E9C-101B-9397-08002B2CF9AE}" pid="4" name="KSOTemplateDocerSaveRecord">
    <vt:lpwstr>eyJoZGlkIjoiZTFkMGQ2Yjk2YTQ3YzVhZWUzNGU0YThhN2M5NDVjZDAiLCJ1c2VySWQiOiI3NTU3OTcwMDcifQ==</vt:lpwstr>
  </property>
</Properties>
</file>