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4405FF">
      <w:pPr>
        <w:pStyle w:val="54"/>
        <w:widowControl w:val="0"/>
        <w:snapToGrid w:val="0"/>
        <w:spacing w:line="360" w:lineRule="auto"/>
        <w:ind w:firstLine="418" w:firstLineChars="52"/>
        <w:jc w:val="center"/>
        <w:rPr>
          <w:rFonts w:ascii="宋体" w:hAnsi="宋体"/>
          <w:color w:val="auto"/>
          <w:sz w:val="80"/>
          <w:szCs w:val="80"/>
        </w:rPr>
      </w:pPr>
    </w:p>
    <w:p w14:paraId="19993E5F">
      <w:pPr>
        <w:pStyle w:val="54"/>
        <w:widowControl w:val="0"/>
        <w:snapToGrid w:val="0"/>
        <w:spacing w:line="360" w:lineRule="auto"/>
        <w:ind w:firstLine="418" w:firstLineChars="52"/>
        <w:jc w:val="center"/>
        <w:rPr>
          <w:rFonts w:ascii="宋体" w:hAnsi="宋体"/>
          <w:color w:val="auto"/>
          <w:sz w:val="80"/>
          <w:szCs w:val="80"/>
        </w:rPr>
      </w:pPr>
    </w:p>
    <w:p w14:paraId="28E57A2D">
      <w:pPr>
        <w:pStyle w:val="54"/>
        <w:widowControl w:val="0"/>
        <w:snapToGrid w:val="0"/>
        <w:spacing w:line="360" w:lineRule="auto"/>
        <w:ind w:firstLine="418" w:firstLineChars="52"/>
        <w:jc w:val="center"/>
        <w:rPr>
          <w:rFonts w:ascii="宋体" w:hAnsi="宋体"/>
          <w:color w:val="auto"/>
          <w:sz w:val="80"/>
          <w:szCs w:val="80"/>
        </w:rPr>
      </w:pPr>
      <w:r>
        <w:rPr>
          <w:rFonts w:hint="eastAsia" w:ascii="宋体" w:hAnsi="宋体"/>
          <w:color w:val="auto"/>
          <w:sz w:val="80"/>
          <w:szCs w:val="80"/>
        </w:rPr>
        <w:t>院内采购文件</w:t>
      </w:r>
    </w:p>
    <w:p w14:paraId="73D62895">
      <w:pPr>
        <w:pStyle w:val="54"/>
        <w:widowControl w:val="0"/>
        <w:snapToGrid w:val="0"/>
        <w:spacing w:line="360" w:lineRule="auto"/>
        <w:ind w:firstLine="0"/>
        <w:jc w:val="center"/>
        <w:rPr>
          <w:bCs/>
          <w:color w:val="auto"/>
          <w:kern w:val="2"/>
          <w:sz w:val="32"/>
          <w:szCs w:val="32"/>
        </w:rPr>
      </w:pPr>
    </w:p>
    <w:p w14:paraId="4822E8B8">
      <w:pPr>
        <w:pStyle w:val="54"/>
        <w:widowControl w:val="0"/>
        <w:snapToGrid w:val="0"/>
        <w:spacing w:line="360" w:lineRule="auto"/>
        <w:ind w:firstLine="0"/>
        <w:jc w:val="center"/>
        <w:rPr>
          <w:bCs/>
          <w:color w:val="auto"/>
          <w:kern w:val="2"/>
          <w:sz w:val="32"/>
          <w:szCs w:val="32"/>
        </w:rPr>
      </w:pPr>
    </w:p>
    <w:p w14:paraId="60CEAD87">
      <w:pPr>
        <w:pStyle w:val="54"/>
        <w:widowControl w:val="0"/>
        <w:snapToGrid w:val="0"/>
        <w:spacing w:line="360" w:lineRule="auto"/>
        <w:ind w:firstLine="0"/>
        <w:jc w:val="center"/>
        <w:rPr>
          <w:bCs/>
          <w:color w:val="auto"/>
          <w:kern w:val="2"/>
          <w:sz w:val="32"/>
          <w:szCs w:val="32"/>
        </w:rPr>
      </w:pPr>
    </w:p>
    <w:p w14:paraId="0376E400">
      <w:pPr>
        <w:pStyle w:val="54"/>
        <w:widowControl w:val="0"/>
        <w:snapToGrid w:val="0"/>
        <w:spacing w:line="360" w:lineRule="auto"/>
        <w:ind w:firstLine="0"/>
        <w:jc w:val="center"/>
        <w:rPr>
          <w:bCs/>
          <w:color w:val="auto"/>
          <w:kern w:val="2"/>
          <w:sz w:val="32"/>
          <w:szCs w:val="32"/>
        </w:rPr>
      </w:pPr>
    </w:p>
    <w:p w14:paraId="7B18D745">
      <w:pPr>
        <w:pStyle w:val="54"/>
        <w:widowControl w:val="0"/>
        <w:snapToGrid w:val="0"/>
        <w:spacing w:line="360" w:lineRule="auto"/>
        <w:ind w:firstLine="0"/>
        <w:jc w:val="center"/>
        <w:rPr>
          <w:rFonts w:hint="eastAsia" w:eastAsia="宋体"/>
          <w:bCs/>
          <w:color w:val="auto"/>
          <w:kern w:val="2"/>
          <w:sz w:val="32"/>
          <w:szCs w:val="32"/>
          <w:lang w:eastAsia="zh-CN"/>
        </w:rPr>
      </w:pPr>
      <w:r>
        <w:rPr>
          <w:rFonts w:hint="eastAsia"/>
          <w:bCs/>
          <w:color w:val="auto"/>
          <w:kern w:val="2"/>
          <w:sz w:val="32"/>
          <w:szCs w:val="32"/>
        </w:rPr>
        <w:t>项目名称：</w:t>
      </w:r>
      <w:r>
        <w:rPr>
          <w:rFonts w:hint="eastAsia"/>
          <w:bCs/>
          <w:color w:val="auto"/>
          <w:kern w:val="2"/>
          <w:sz w:val="32"/>
          <w:szCs w:val="32"/>
          <w:lang w:eastAsia="zh-CN"/>
        </w:rPr>
        <w:t>热敏打印机</w:t>
      </w:r>
    </w:p>
    <w:p w14:paraId="77C7A350">
      <w:pPr>
        <w:spacing w:line="360" w:lineRule="auto"/>
        <w:jc w:val="center"/>
        <w:rPr>
          <w:rFonts w:hint="eastAsia" w:ascii="宋体" w:hAnsi="宋体" w:eastAsia="宋体"/>
          <w:b/>
          <w:color w:val="auto"/>
          <w:sz w:val="32"/>
          <w:u w:val="single"/>
          <w:lang w:val="en-US" w:eastAsia="zh-CN"/>
        </w:rPr>
      </w:pPr>
      <w:r>
        <w:rPr>
          <w:b/>
          <w:bCs/>
          <w:color w:val="auto"/>
          <w:sz w:val="32"/>
          <w:szCs w:val="32"/>
        </w:rPr>
        <w:t>项目编号：</w:t>
      </w:r>
      <w:r>
        <w:rPr>
          <w:rFonts w:hint="eastAsia"/>
          <w:b/>
          <w:bCs/>
          <w:color w:val="auto"/>
          <w:sz w:val="32"/>
          <w:szCs w:val="32"/>
        </w:rPr>
        <w:t>CGZX-XXXM-20260724-0</w:t>
      </w:r>
      <w:r>
        <w:rPr>
          <w:rFonts w:hint="eastAsia"/>
          <w:b/>
          <w:bCs/>
          <w:color w:val="auto"/>
          <w:sz w:val="32"/>
          <w:szCs w:val="32"/>
          <w:lang w:val="en-US" w:eastAsia="zh-CN"/>
        </w:rPr>
        <w:t>3</w:t>
      </w:r>
    </w:p>
    <w:p w14:paraId="0BF5319E">
      <w:pPr>
        <w:pStyle w:val="54"/>
        <w:widowControl w:val="0"/>
        <w:snapToGrid w:val="0"/>
        <w:spacing w:line="360" w:lineRule="auto"/>
        <w:ind w:firstLine="0"/>
        <w:jc w:val="center"/>
        <w:rPr>
          <w:rFonts w:ascii="宋体" w:hAnsi="宋体"/>
          <w:color w:val="auto"/>
        </w:rPr>
      </w:pPr>
    </w:p>
    <w:p w14:paraId="61CDDF59">
      <w:pPr>
        <w:pStyle w:val="54"/>
        <w:spacing w:line="360" w:lineRule="auto"/>
        <w:ind w:firstLine="0"/>
        <w:jc w:val="center"/>
        <w:rPr>
          <w:rFonts w:ascii="宋体" w:hAnsi="宋体"/>
          <w:color w:val="auto"/>
          <w:sz w:val="32"/>
          <w:szCs w:val="32"/>
        </w:rPr>
      </w:pPr>
    </w:p>
    <w:p w14:paraId="462C0814">
      <w:pPr>
        <w:pStyle w:val="54"/>
        <w:spacing w:line="360" w:lineRule="auto"/>
        <w:ind w:firstLine="0"/>
        <w:jc w:val="center"/>
        <w:rPr>
          <w:rFonts w:ascii="宋体" w:hAnsi="宋体"/>
          <w:color w:val="auto"/>
          <w:sz w:val="32"/>
          <w:szCs w:val="32"/>
        </w:rPr>
      </w:pPr>
    </w:p>
    <w:p w14:paraId="3F387C41">
      <w:pPr>
        <w:pStyle w:val="54"/>
        <w:spacing w:line="360" w:lineRule="auto"/>
        <w:ind w:firstLine="0"/>
        <w:jc w:val="center"/>
        <w:rPr>
          <w:rFonts w:ascii="宋体" w:hAnsi="宋体"/>
          <w:color w:val="auto"/>
          <w:sz w:val="32"/>
          <w:szCs w:val="32"/>
        </w:rPr>
      </w:pPr>
    </w:p>
    <w:p w14:paraId="0088C1D9">
      <w:pPr>
        <w:pStyle w:val="54"/>
        <w:spacing w:line="360" w:lineRule="auto"/>
        <w:ind w:firstLine="0"/>
        <w:jc w:val="center"/>
        <w:rPr>
          <w:rFonts w:ascii="宋体" w:hAnsi="宋体"/>
          <w:color w:val="auto"/>
          <w:sz w:val="32"/>
          <w:szCs w:val="32"/>
        </w:rPr>
      </w:pPr>
    </w:p>
    <w:p w14:paraId="272A1544">
      <w:pPr>
        <w:pStyle w:val="54"/>
        <w:spacing w:line="360" w:lineRule="auto"/>
        <w:ind w:firstLine="0"/>
        <w:jc w:val="center"/>
        <w:rPr>
          <w:rFonts w:ascii="宋体" w:hAnsi="宋体"/>
          <w:color w:val="auto"/>
          <w:sz w:val="32"/>
          <w:szCs w:val="32"/>
        </w:rPr>
      </w:pPr>
    </w:p>
    <w:p w14:paraId="7E9D4433">
      <w:pPr>
        <w:pStyle w:val="54"/>
        <w:spacing w:line="360" w:lineRule="auto"/>
        <w:ind w:firstLine="0"/>
        <w:jc w:val="center"/>
        <w:rPr>
          <w:rFonts w:ascii="宋体" w:hAnsi="宋体"/>
          <w:color w:val="auto"/>
          <w:sz w:val="32"/>
          <w:szCs w:val="32"/>
        </w:rPr>
      </w:pPr>
      <w:r>
        <w:rPr>
          <w:rFonts w:hint="eastAsia" w:ascii="宋体" w:hAnsi="宋体"/>
          <w:color w:val="auto"/>
          <w:sz w:val="32"/>
          <w:szCs w:val="32"/>
        </w:rPr>
        <w:t>采购单位：浙江大学医学院附属妇产科医院</w:t>
      </w:r>
    </w:p>
    <w:p w14:paraId="7FC64468">
      <w:pPr>
        <w:pStyle w:val="54"/>
        <w:spacing w:line="360" w:lineRule="auto"/>
        <w:ind w:firstLine="0"/>
        <w:jc w:val="center"/>
        <w:rPr>
          <w:rFonts w:ascii="宋体" w:hAnsi="宋体"/>
          <w:color w:val="auto"/>
          <w:sz w:val="32"/>
          <w:szCs w:val="32"/>
        </w:rPr>
      </w:pPr>
      <w:r>
        <w:rPr>
          <w:rFonts w:hint="eastAsia" w:ascii="宋体" w:hAnsi="宋体"/>
          <w:color w:val="auto"/>
          <w:sz w:val="32"/>
          <w:szCs w:val="32"/>
        </w:rPr>
        <w:t>二〇二</w:t>
      </w:r>
      <w:r>
        <w:rPr>
          <w:rFonts w:hint="eastAsia" w:ascii="宋体" w:hAnsi="宋体"/>
          <w:color w:val="auto"/>
          <w:sz w:val="32"/>
          <w:szCs w:val="32"/>
          <w:lang w:val="en-US" w:eastAsia="zh-CN"/>
        </w:rPr>
        <w:t>六</w:t>
      </w:r>
      <w:r>
        <w:rPr>
          <w:rFonts w:ascii="宋体" w:hAnsi="宋体"/>
          <w:color w:val="auto"/>
          <w:sz w:val="32"/>
          <w:szCs w:val="32"/>
        </w:rPr>
        <w:t>年</w:t>
      </w:r>
      <w:r>
        <w:rPr>
          <w:rFonts w:hint="eastAsia" w:ascii="宋体" w:hAnsi="宋体"/>
          <w:color w:val="auto"/>
          <w:sz w:val="32"/>
          <w:szCs w:val="32"/>
          <w:lang w:val="en-US" w:eastAsia="zh-CN"/>
        </w:rPr>
        <w:t>七</w:t>
      </w:r>
      <w:r>
        <w:rPr>
          <w:rFonts w:ascii="宋体" w:hAnsi="宋体"/>
          <w:color w:val="auto"/>
          <w:sz w:val="32"/>
          <w:szCs w:val="32"/>
        </w:rPr>
        <w:t>月</w:t>
      </w:r>
    </w:p>
    <w:p w14:paraId="0330AC62">
      <w:pPr>
        <w:jc w:val="center"/>
        <w:rPr>
          <w:b/>
          <w:bCs/>
          <w:color w:val="auto"/>
          <w:sz w:val="32"/>
        </w:rPr>
      </w:pPr>
    </w:p>
    <w:p w14:paraId="61665D89">
      <w:pPr>
        <w:widowControl/>
        <w:jc w:val="center"/>
        <w:rPr>
          <w:b/>
          <w:bCs/>
          <w:color w:val="auto"/>
          <w:sz w:val="48"/>
          <w:szCs w:val="48"/>
        </w:rPr>
      </w:pPr>
      <w:r>
        <w:rPr>
          <w:rFonts w:hint="eastAsia"/>
          <w:b/>
          <w:bCs/>
          <w:color w:val="auto"/>
          <w:sz w:val="48"/>
          <w:szCs w:val="48"/>
        </w:rPr>
        <w:t>目  录</w:t>
      </w:r>
    </w:p>
    <w:p w14:paraId="08DBA348">
      <w:pPr>
        <w:jc w:val="center"/>
        <w:rPr>
          <w:b/>
          <w:bCs/>
          <w:color w:val="auto"/>
          <w:sz w:val="32"/>
        </w:rPr>
      </w:pPr>
    </w:p>
    <w:sdt>
      <w:sdtPr>
        <w:rPr>
          <w:rFonts w:ascii="Times New Roman" w:hAnsi="Times New Roman" w:eastAsia="宋体" w:cs="Times New Roman"/>
          <w:color w:val="auto"/>
          <w:kern w:val="2"/>
          <w:sz w:val="21"/>
          <w:szCs w:val="24"/>
          <w:lang w:val="zh-CN"/>
        </w:rPr>
        <w:id w:val="1608002201"/>
        <w:docPartObj>
          <w:docPartGallery w:val="Table of Contents"/>
          <w:docPartUnique/>
        </w:docPartObj>
      </w:sdtPr>
      <w:sdtEndPr>
        <w:rPr>
          <w:rFonts w:cs="Times New Roman" w:asciiTheme="minorEastAsia" w:hAnsiTheme="minorEastAsia" w:eastAsiaTheme="minorEastAsia"/>
          <w:b/>
          <w:bCs/>
          <w:color w:val="auto"/>
          <w:kern w:val="2"/>
          <w:sz w:val="30"/>
          <w:szCs w:val="30"/>
          <w:lang w:val="zh-CN"/>
        </w:rPr>
      </w:sdtEndPr>
      <w:sdtContent>
        <w:p w14:paraId="221F0AB2">
          <w:pPr>
            <w:pStyle w:val="55"/>
            <w:rPr>
              <w:color w:val="auto"/>
              <w:sz w:val="28"/>
              <w:szCs w:val="28"/>
            </w:rPr>
          </w:pPr>
        </w:p>
        <w:p w14:paraId="00CE5C87">
          <w:pPr>
            <w:pStyle w:val="15"/>
            <w:tabs>
              <w:tab w:val="right" w:leader="dot" w:pos="8306"/>
            </w:tabs>
            <w:rPr>
              <w:color w:val="auto"/>
              <w:sz w:val="28"/>
              <w:szCs w:val="28"/>
            </w:rPr>
          </w:pPr>
          <w:r>
            <w:rPr>
              <w:rFonts w:asciiTheme="minorEastAsia" w:hAnsiTheme="minorEastAsia" w:eastAsiaTheme="minorEastAsia"/>
              <w:b/>
              <w:color w:val="auto"/>
              <w:sz w:val="28"/>
              <w:szCs w:val="28"/>
            </w:rPr>
            <w:fldChar w:fldCharType="begin"/>
          </w:r>
          <w:r>
            <w:rPr>
              <w:rFonts w:asciiTheme="minorEastAsia" w:hAnsiTheme="minorEastAsia" w:eastAsiaTheme="minorEastAsia"/>
              <w:b/>
              <w:color w:val="auto"/>
              <w:sz w:val="28"/>
              <w:szCs w:val="28"/>
            </w:rPr>
            <w:instrText xml:space="preserve"> TOC \o "1-3" \h \z \u </w:instrText>
          </w:r>
          <w:r>
            <w:rPr>
              <w:rFonts w:asciiTheme="minorEastAsia" w:hAnsiTheme="minorEastAsia" w:eastAsiaTheme="minorEastAsia"/>
              <w:b/>
              <w:color w:val="auto"/>
              <w:sz w:val="28"/>
              <w:szCs w:val="28"/>
            </w:rPr>
            <w:fldChar w:fldCharType="separate"/>
          </w:r>
          <w:r>
            <w:rPr>
              <w:rFonts w:asciiTheme="minorEastAsia" w:hAnsiTheme="minorEastAsia" w:eastAsiaTheme="minorEastAsia"/>
              <w:color w:val="auto"/>
              <w:sz w:val="28"/>
              <w:szCs w:val="28"/>
            </w:rPr>
            <w:fldChar w:fldCharType="begin"/>
          </w:r>
          <w:r>
            <w:rPr>
              <w:rFonts w:asciiTheme="minorEastAsia" w:hAnsiTheme="minorEastAsia" w:eastAsiaTheme="minorEastAsia"/>
              <w:color w:val="auto"/>
              <w:sz w:val="28"/>
              <w:szCs w:val="28"/>
            </w:rPr>
            <w:instrText xml:space="preserve"> HYPERLINK \l _Toc16023 </w:instrText>
          </w:r>
          <w:r>
            <w:rPr>
              <w:rFonts w:asciiTheme="minorEastAsia" w:hAnsiTheme="minorEastAsia" w:eastAsiaTheme="minorEastAsia"/>
              <w:color w:val="auto"/>
              <w:sz w:val="28"/>
              <w:szCs w:val="28"/>
            </w:rPr>
            <w:fldChar w:fldCharType="separate"/>
          </w:r>
          <w:r>
            <w:rPr>
              <w:rFonts w:hint="eastAsia"/>
              <w:color w:val="auto"/>
              <w:sz w:val="28"/>
              <w:szCs w:val="28"/>
            </w:rPr>
            <w:t xml:space="preserve">第一章 </w:t>
          </w:r>
          <w:r>
            <w:rPr>
              <w:color w:val="auto"/>
              <w:sz w:val="28"/>
              <w:szCs w:val="28"/>
            </w:rPr>
            <w:t>采购公告</w:t>
          </w:r>
          <w:r>
            <w:rPr>
              <w:color w:val="auto"/>
              <w:sz w:val="28"/>
              <w:szCs w:val="28"/>
            </w:rPr>
            <w:tab/>
          </w:r>
          <w:r>
            <w:rPr>
              <w:color w:val="auto"/>
              <w:sz w:val="28"/>
              <w:szCs w:val="28"/>
            </w:rPr>
            <w:fldChar w:fldCharType="begin"/>
          </w:r>
          <w:r>
            <w:rPr>
              <w:color w:val="auto"/>
              <w:sz w:val="28"/>
              <w:szCs w:val="28"/>
            </w:rPr>
            <w:instrText xml:space="preserve"> PAGEREF _Toc16023 \h </w:instrText>
          </w:r>
          <w:r>
            <w:rPr>
              <w:color w:val="auto"/>
              <w:sz w:val="28"/>
              <w:szCs w:val="28"/>
            </w:rPr>
            <w:fldChar w:fldCharType="separate"/>
          </w:r>
          <w:r>
            <w:rPr>
              <w:color w:val="auto"/>
              <w:sz w:val="28"/>
              <w:szCs w:val="28"/>
            </w:rPr>
            <w:t>- 1 -</w:t>
          </w:r>
          <w:r>
            <w:rPr>
              <w:color w:val="auto"/>
              <w:sz w:val="28"/>
              <w:szCs w:val="28"/>
            </w:rPr>
            <w:fldChar w:fldCharType="end"/>
          </w:r>
          <w:r>
            <w:rPr>
              <w:rFonts w:asciiTheme="minorEastAsia" w:hAnsiTheme="minorEastAsia" w:eastAsiaTheme="minorEastAsia"/>
              <w:color w:val="auto"/>
              <w:sz w:val="28"/>
              <w:szCs w:val="28"/>
            </w:rPr>
            <w:fldChar w:fldCharType="end"/>
          </w:r>
        </w:p>
        <w:p w14:paraId="5DCAD125">
          <w:pPr>
            <w:pStyle w:val="15"/>
            <w:tabs>
              <w:tab w:val="right" w:leader="dot" w:pos="8306"/>
            </w:tabs>
            <w:rPr>
              <w:color w:val="auto"/>
              <w:sz w:val="28"/>
              <w:szCs w:val="28"/>
            </w:rPr>
          </w:pPr>
          <w:r>
            <w:rPr>
              <w:rFonts w:asciiTheme="minorEastAsia" w:hAnsiTheme="minorEastAsia" w:eastAsiaTheme="minorEastAsia"/>
              <w:bCs/>
              <w:color w:val="auto"/>
              <w:sz w:val="28"/>
              <w:szCs w:val="28"/>
              <w:lang w:val="zh-CN"/>
            </w:rPr>
            <w:fldChar w:fldCharType="begin"/>
          </w:r>
          <w:r>
            <w:rPr>
              <w:rFonts w:asciiTheme="minorEastAsia" w:hAnsiTheme="minorEastAsia" w:eastAsiaTheme="minorEastAsia"/>
              <w:bCs/>
              <w:color w:val="auto"/>
              <w:sz w:val="28"/>
              <w:szCs w:val="28"/>
              <w:lang w:val="zh-CN"/>
            </w:rPr>
            <w:instrText xml:space="preserve"> HYPERLINK \l _Toc9951 </w:instrText>
          </w:r>
          <w:r>
            <w:rPr>
              <w:rFonts w:asciiTheme="minorEastAsia" w:hAnsiTheme="minorEastAsia" w:eastAsiaTheme="minorEastAsia"/>
              <w:bCs/>
              <w:color w:val="auto"/>
              <w:sz w:val="28"/>
              <w:szCs w:val="28"/>
              <w:lang w:val="zh-CN"/>
            </w:rPr>
            <w:fldChar w:fldCharType="separate"/>
          </w:r>
          <w:r>
            <w:rPr>
              <w:rFonts w:hint="eastAsia"/>
              <w:color w:val="auto"/>
              <w:sz w:val="28"/>
              <w:szCs w:val="28"/>
            </w:rPr>
            <w:t xml:space="preserve">第二章 </w:t>
          </w:r>
          <w:r>
            <w:rPr>
              <w:color w:val="auto"/>
              <w:sz w:val="28"/>
              <w:szCs w:val="28"/>
            </w:rPr>
            <w:t>采购内容</w:t>
          </w:r>
          <w:r>
            <w:rPr>
              <w:rFonts w:hint="eastAsia"/>
              <w:color w:val="auto"/>
              <w:sz w:val="28"/>
              <w:szCs w:val="28"/>
            </w:rPr>
            <w:t>及</w:t>
          </w:r>
          <w:r>
            <w:rPr>
              <w:color w:val="auto"/>
              <w:sz w:val="28"/>
              <w:szCs w:val="28"/>
            </w:rPr>
            <w:t>需求</w:t>
          </w:r>
          <w:r>
            <w:rPr>
              <w:color w:val="auto"/>
              <w:sz w:val="28"/>
              <w:szCs w:val="28"/>
            </w:rPr>
            <w:tab/>
          </w:r>
          <w:r>
            <w:rPr>
              <w:color w:val="auto"/>
              <w:sz w:val="28"/>
              <w:szCs w:val="28"/>
            </w:rPr>
            <w:fldChar w:fldCharType="begin"/>
          </w:r>
          <w:r>
            <w:rPr>
              <w:color w:val="auto"/>
              <w:sz w:val="28"/>
              <w:szCs w:val="28"/>
            </w:rPr>
            <w:instrText xml:space="preserve"> PAGEREF _Toc9951 \h </w:instrText>
          </w:r>
          <w:r>
            <w:rPr>
              <w:color w:val="auto"/>
              <w:sz w:val="28"/>
              <w:szCs w:val="28"/>
            </w:rPr>
            <w:fldChar w:fldCharType="separate"/>
          </w:r>
          <w:r>
            <w:rPr>
              <w:color w:val="auto"/>
              <w:sz w:val="28"/>
              <w:szCs w:val="28"/>
            </w:rPr>
            <w:t>- 2 -</w:t>
          </w:r>
          <w:r>
            <w:rPr>
              <w:color w:val="auto"/>
              <w:sz w:val="28"/>
              <w:szCs w:val="28"/>
            </w:rPr>
            <w:fldChar w:fldCharType="end"/>
          </w:r>
          <w:r>
            <w:rPr>
              <w:rFonts w:asciiTheme="minorEastAsia" w:hAnsiTheme="minorEastAsia" w:eastAsiaTheme="minorEastAsia"/>
              <w:bCs/>
              <w:color w:val="auto"/>
              <w:sz w:val="28"/>
              <w:szCs w:val="28"/>
              <w:lang w:val="zh-CN"/>
            </w:rPr>
            <w:fldChar w:fldCharType="end"/>
          </w:r>
        </w:p>
        <w:p w14:paraId="04942EA9">
          <w:pPr>
            <w:pStyle w:val="15"/>
            <w:tabs>
              <w:tab w:val="right" w:leader="dot" w:pos="8306"/>
            </w:tabs>
            <w:rPr>
              <w:color w:val="auto"/>
              <w:sz w:val="28"/>
              <w:szCs w:val="28"/>
            </w:rPr>
          </w:pPr>
          <w:r>
            <w:rPr>
              <w:rFonts w:asciiTheme="minorEastAsia" w:hAnsiTheme="minorEastAsia" w:eastAsiaTheme="minorEastAsia"/>
              <w:bCs/>
              <w:color w:val="auto"/>
              <w:sz w:val="28"/>
              <w:szCs w:val="28"/>
              <w:lang w:val="zh-CN"/>
            </w:rPr>
            <w:fldChar w:fldCharType="begin"/>
          </w:r>
          <w:r>
            <w:rPr>
              <w:rFonts w:asciiTheme="minorEastAsia" w:hAnsiTheme="minorEastAsia" w:eastAsiaTheme="minorEastAsia"/>
              <w:bCs/>
              <w:color w:val="auto"/>
              <w:sz w:val="28"/>
              <w:szCs w:val="28"/>
              <w:lang w:val="zh-CN"/>
            </w:rPr>
            <w:instrText xml:space="preserve"> HYPERLINK \l _Toc30692 </w:instrText>
          </w:r>
          <w:r>
            <w:rPr>
              <w:rFonts w:asciiTheme="minorEastAsia" w:hAnsiTheme="minorEastAsia" w:eastAsiaTheme="minorEastAsia"/>
              <w:bCs/>
              <w:color w:val="auto"/>
              <w:sz w:val="28"/>
              <w:szCs w:val="28"/>
              <w:lang w:val="zh-CN"/>
            </w:rPr>
            <w:fldChar w:fldCharType="separate"/>
          </w:r>
          <w:r>
            <w:rPr>
              <w:rFonts w:hint="eastAsia" w:eastAsia="宋体"/>
              <w:color w:val="auto"/>
              <w:sz w:val="28"/>
              <w:szCs w:val="28"/>
            </w:rPr>
            <w:t>第三章 评审办法</w:t>
          </w:r>
          <w:r>
            <w:rPr>
              <w:color w:val="auto"/>
              <w:sz w:val="28"/>
              <w:szCs w:val="28"/>
            </w:rPr>
            <w:tab/>
          </w:r>
          <w:r>
            <w:rPr>
              <w:color w:val="auto"/>
              <w:sz w:val="28"/>
              <w:szCs w:val="28"/>
            </w:rPr>
            <w:fldChar w:fldCharType="begin"/>
          </w:r>
          <w:r>
            <w:rPr>
              <w:color w:val="auto"/>
              <w:sz w:val="28"/>
              <w:szCs w:val="28"/>
            </w:rPr>
            <w:instrText xml:space="preserve"> PAGEREF _Toc30692 \h </w:instrText>
          </w:r>
          <w:r>
            <w:rPr>
              <w:color w:val="auto"/>
              <w:sz w:val="28"/>
              <w:szCs w:val="28"/>
            </w:rPr>
            <w:fldChar w:fldCharType="separate"/>
          </w:r>
          <w:r>
            <w:rPr>
              <w:color w:val="auto"/>
              <w:sz w:val="28"/>
              <w:szCs w:val="28"/>
            </w:rPr>
            <w:t>- 6 -</w:t>
          </w:r>
          <w:r>
            <w:rPr>
              <w:color w:val="auto"/>
              <w:sz w:val="28"/>
              <w:szCs w:val="28"/>
            </w:rPr>
            <w:fldChar w:fldCharType="end"/>
          </w:r>
          <w:r>
            <w:rPr>
              <w:rFonts w:asciiTheme="minorEastAsia" w:hAnsiTheme="minorEastAsia" w:eastAsiaTheme="minorEastAsia"/>
              <w:bCs/>
              <w:color w:val="auto"/>
              <w:sz w:val="28"/>
              <w:szCs w:val="28"/>
              <w:lang w:val="zh-CN"/>
            </w:rPr>
            <w:fldChar w:fldCharType="end"/>
          </w:r>
        </w:p>
        <w:p w14:paraId="48E562D3">
          <w:pPr>
            <w:pStyle w:val="15"/>
            <w:tabs>
              <w:tab w:val="right" w:leader="dot" w:pos="8306"/>
            </w:tabs>
            <w:rPr>
              <w:color w:val="auto"/>
              <w:sz w:val="28"/>
              <w:szCs w:val="28"/>
            </w:rPr>
          </w:pPr>
          <w:r>
            <w:rPr>
              <w:rFonts w:asciiTheme="minorEastAsia" w:hAnsiTheme="minorEastAsia" w:eastAsiaTheme="minorEastAsia"/>
              <w:bCs/>
              <w:color w:val="auto"/>
              <w:sz w:val="28"/>
              <w:szCs w:val="28"/>
              <w:lang w:val="zh-CN"/>
            </w:rPr>
            <w:fldChar w:fldCharType="begin"/>
          </w:r>
          <w:r>
            <w:rPr>
              <w:rFonts w:asciiTheme="minorEastAsia" w:hAnsiTheme="minorEastAsia" w:eastAsiaTheme="minorEastAsia"/>
              <w:bCs/>
              <w:color w:val="auto"/>
              <w:sz w:val="28"/>
              <w:szCs w:val="28"/>
              <w:lang w:val="zh-CN"/>
            </w:rPr>
            <w:instrText xml:space="preserve"> HYPERLINK \l _Toc31724 </w:instrText>
          </w:r>
          <w:r>
            <w:rPr>
              <w:rFonts w:asciiTheme="minorEastAsia" w:hAnsiTheme="minorEastAsia" w:eastAsiaTheme="minorEastAsia"/>
              <w:bCs/>
              <w:color w:val="auto"/>
              <w:sz w:val="28"/>
              <w:szCs w:val="28"/>
              <w:lang w:val="zh-CN"/>
            </w:rPr>
            <w:fldChar w:fldCharType="separate"/>
          </w:r>
          <w:r>
            <w:rPr>
              <w:rFonts w:hint="eastAsia" w:eastAsia="宋体"/>
              <w:color w:val="auto"/>
              <w:sz w:val="28"/>
              <w:szCs w:val="28"/>
            </w:rPr>
            <w:t>第四章 响应文件格式</w:t>
          </w:r>
          <w:r>
            <w:rPr>
              <w:color w:val="auto"/>
              <w:sz w:val="28"/>
              <w:szCs w:val="28"/>
            </w:rPr>
            <w:tab/>
          </w:r>
          <w:r>
            <w:rPr>
              <w:color w:val="auto"/>
              <w:sz w:val="28"/>
              <w:szCs w:val="28"/>
            </w:rPr>
            <w:fldChar w:fldCharType="begin"/>
          </w:r>
          <w:r>
            <w:rPr>
              <w:color w:val="auto"/>
              <w:sz w:val="28"/>
              <w:szCs w:val="28"/>
            </w:rPr>
            <w:instrText xml:space="preserve"> PAGEREF _Toc31724 \h </w:instrText>
          </w:r>
          <w:r>
            <w:rPr>
              <w:color w:val="auto"/>
              <w:sz w:val="28"/>
              <w:szCs w:val="28"/>
            </w:rPr>
            <w:fldChar w:fldCharType="separate"/>
          </w:r>
          <w:r>
            <w:rPr>
              <w:color w:val="auto"/>
              <w:sz w:val="28"/>
              <w:szCs w:val="28"/>
            </w:rPr>
            <w:t>- 7 -</w:t>
          </w:r>
          <w:r>
            <w:rPr>
              <w:color w:val="auto"/>
              <w:sz w:val="28"/>
              <w:szCs w:val="28"/>
            </w:rPr>
            <w:fldChar w:fldCharType="end"/>
          </w:r>
          <w:r>
            <w:rPr>
              <w:rFonts w:asciiTheme="minorEastAsia" w:hAnsiTheme="minorEastAsia" w:eastAsiaTheme="minorEastAsia"/>
              <w:bCs/>
              <w:color w:val="auto"/>
              <w:sz w:val="28"/>
              <w:szCs w:val="28"/>
              <w:lang w:val="zh-CN"/>
            </w:rPr>
            <w:fldChar w:fldCharType="end"/>
          </w:r>
        </w:p>
        <w:p w14:paraId="24E9A4ED">
          <w:pPr>
            <w:pStyle w:val="15"/>
            <w:tabs>
              <w:tab w:val="right" w:leader="dot" w:pos="8306"/>
            </w:tabs>
            <w:rPr>
              <w:color w:val="auto"/>
              <w:sz w:val="28"/>
              <w:szCs w:val="28"/>
            </w:rPr>
          </w:pPr>
          <w:r>
            <w:rPr>
              <w:rFonts w:asciiTheme="minorEastAsia" w:hAnsiTheme="minorEastAsia" w:eastAsiaTheme="minorEastAsia"/>
              <w:bCs/>
              <w:color w:val="auto"/>
              <w:sz w:val="28"/>
              <w:szCs w:val="28"/>
              <w:lang w:val="zh-CN"/>
            </w:rPr>
            <w:fldChar w:fldCharType="begin"/>
          </w:r>
          <w:r>
            <w:rPr>
              <w:rFonts w:asciiTheme="minorEastAsia" w:hAnsiTheme="minorEastAsia" w:eastAsiaTheme="minorEastAsia"/>
              <w:bCs/>
              <w:color w:val="auto"/>
              <w:sz w:val="28"/>
              <w:szCs w:val="28"/>
              <w:lang w:val="zh-CN"/>
            </w:rPr>
            <w:instrText xml:space="preserve"> HYPERLINK \l _Toc3195 </w:instrText>
          </w:r>
          <w:r>
            <w:rPr>
              <w:rFonts w:asciiTheme="minorEastAsia" w:hAnsiTheme="minorEastAsia" w:eastAsiaTheme="minorEastAsia"/>
              <w:bCs/>
              <w:color w:val="auto"/>
              <w:sz w:val="28"/>
              <w:szCs w:val="28"/>
              <w:lang w:val="zh-CN"/>
            </w:rPr>
            <w:fldChar w:fldCharType="separate"/>
          </w:r>
          <w:r>
            <w:rPr>
              <w:rFonts w:hint="eastAsia" w:eastAsia="宋体"/>
              <w:color w:val="auto"/>
              <w:sz w:val="28"/>
              <w:szCs w:val="28"/>
            </w:rPr>
            <w:t>第五章 合同主要条款</w:t>
          </w:r>
          <w:r>
            <w:rPr>
              <w:color w:val="auto"/>
              <w:sz w:val="28"/>
              <w:szCs w:val="28"/>
            </w:rPr>
            <w:tab/>
          </w:r>
          <w:r>
            <w:rPr>
              <w:color w:val="auto"/>
              <w:sz w:val="28"/>
              <w:szCs w:val="28"/>
            </w:rPr>
            <w:fldChar w:fldCharType="begin"/>
          </w:r>
          <w:r>
            <w:rPr>
              <w:color w:val="auto"/>
              <w:sz w:val="28"/>
              <w:szCs w:val="28"/>
            </w:rPr>
            <w:instrText xml:space="preserve"> PAGEREF _Toc3195 \h </w:instrText>
          </w:r>
          <w:r>
            <w:rPr>
              <w:color w:val="auto"/>
              <w:sz w:val="28"/>
              <w:szCs w:val="28"/>
            </w:rPr>
            <w:fldChar w:fldCharType="separate"/>
          </w:r>
          <w:r>
            <w:rPr>
              <w:color w:val="auto"/>
              <w:sz w:val="28"/>
              <w:szCs w:val="28"/>
            </w:rPr>
            <w:t>- 13 -</w:t>
          </w:r>
          <w:r>
            <w:rPr>
              <w:color w:val="auto"/>
              <w:sz w:val="28"/>
              <w:szCs w:val="28"/>
            </w:rPr>
            <w:fldChar w:fldCharType="end"/>
          </w:r>
          <w:r>
            <w:rPr>
              <w:rFonts w:asciiTheme="minorEastAsia" w:hAnsiTheme="minorEastAsia" w:eastAsiaTheme="minorEastAsia"/>
              <w:bCs/>
              <w:color w:val="auto"/>
              <w:sz w:val="28"/>
              <w:szCs w:val="28"/>
              <w:lang w:val="zh-CN"/>
            </w:rPr>
            <w:fldChar w:fldCharType="end"/>
          </w:r>
        </w:p>
        <w:p w14:paraId="4A9EA5C9">
          <w:pPr>
            <w:rPr>
              <w:rFonts w:asciiTheme="minorEastAsia" w:hAnsiTheme="minorEastAsia" w:eastAsiaTheme="minorEastAsia"/>
              <w:b/>
              <w:color w:val="auto"/>
              <w:sz w:val="30"/>
              <w:szCs w:val="30"/>
            </w:rPr>
          </w:pPr>
          <w:r>
            <w:rPr>
              <w:rFonts w:asciiTheme="minorEastAsia" w:hAnsiTheme="minorEastAsia" w:eastAsiaTheme="minorEastAsia"/>
              <w:bCs/>
              <w:color w:val="auto"/>
              <w:sz w:val="28"/>
              <w:szCs w:val="28"/>
              <w:lang w:val="zh-CN"/>
            </w:rPr>
            <w:fldChar w:fldCharType="end"/>
          </w:r>
        </w:p>
      </w:sdtContent>
    </w:sdt>
    <w:p w14:paraId="27904725">
      <w:pPr>
        <w:jc w:val="left"/>
        <w:rPr>
          <w:b/>
          <w:bCs/>
          <w:color w:val="auto"/>
          <w:sz w:val="32"/>
        </w:rPr>
      </w:pPr>
    </w:p>
    <w:p w14:paraId="593D9252">
      <w:pPr>
        <w:jc w:val="center"/>
        <w:rPr>
          <w:b/>
          <w:bCs/>
          <w:color w:val="auto"/>
          <w:sz w:val="32"/>
        </w:rPr>
      </w:pPr>
    </w:p>
    <w:p w14:paraId="284284E2">
      <w:pPr>
        <w:widowControl/>
        <w:jc w:val="left"/>
        <w:rPr>
          <w:b/>
          <w:bCs/>
          <w:color w:val="auto"/>
          <w:sz w:val="32"/>
        </w:rPr>
      </w:pPr>
      <w:r>
        <w:rPr>
          <w:b/>
          <w:bCs/>
          <w:color w:val="auto"/>
          <w:sz w:val="32"/>
        </w:rPr>
        <w:br w:type="page"/>
      </w:r>
    </w:p>
    <w:p w14:paraId="6056877C">
      <w:pPr>
        <w:pStyle w:val="19"/>
        <w:rPr>
          <w:color w:val="auto"/>
        </w:rPr>
        <w:sectPr>
          <w:footerReference r:id="rId3" w:type="default"/>
          <w:pgSz w:w="11906" w:h="16838"/>
          <w:pgMar w:top="1440" w:right="1800" w:bottom="1440" w:left="1800" w:header="851" w:footer="992" w:gutter="0"/>
          <w:cols w:space="425" w:num="1"/>
          <w:docGrid w:type="lines" w:linePitch="312" w:charSpace="0"/>
        </w:sectPr>
      </w:pPr>
    </w:p>
    <w:p w14:paraId="7BE579F9">
      <w:pPr>
        <w:pStyle w:val="19"/>
        <w:rPr>
          <w:color w:val="auto"/>
        </w:rPr>
      </w:pPr>
      <w:bookmarkStart w:id="0" w:name="_Toc16023"/>
      <w:r>
        <w:rPr>
          <w:rFonts w:hint="eastAsia"/>
          <w:color w:val="auto"/>
        </w:rPr>
        <w:t xml:space="preserve">第一章 </w:t>
      </w:r>
      <w:r>
        <w:rPr>
          <w:color w:val="auto"/>
        </w:rPr>
        <w:t>采购公告</w:t>
      </w:r>
      <w:bookmarkEnd w:id="0"/>
    </w:p>
    <w:p w14:paraId="4260B1BF">
      <w:pPr>
        <w:spacing w:line="360" w:lineRule="auto"/>
        <w:ind w:firstLine="482" w:firstLineChars="200"/>
        <w:rPr>
          <w:b/>
          <w:color w:val="auto"/>
          <w:sz w:val="24"/>
        </w:rPr>
      </w:pPr>
    </w:p>
    <w:p w14:paraId="78A1BF9C">
      <w:pPr>
        <w:spacing w:line="360" w:lineRule="auto"/>
        <w:jc w:val="center"/>
        <w:rPr>
          <w:b/>
          <w:color w:val="auto"/>
          <w:sz w:val="24"/>
        </w:rPr>
      </w:pPr>
      <w:r>
        <w:rPr>
          <w:rFonts w:hint="eastAsia"/>
          <w:b/>
          <w:color w:val="auto"/>
          <w:sz w:val="24"/>
        </w:rPr>
        <w:t>浙大</w:t>
      </w:r>
      <w:r>
        <w:rPr>
          <w:b/>
          <w:color w:val="auto"/>
          <w:sz w:val="24"/>
        </w:rPr>
        <w:t>妇院</w:t>
      </w:r>
      <w:r>
        <w:rPr>
          <w:rFonts w:hint="eastAsia"/>
          <w:b/>
          <w:color w:val="auto"/>
          <w:sz w:val="24"/>
        </w:rPr>
        <w:t>院内</w:t>
      </w:r>
      <w:r>
        <w:rPr>
          <w:b/>
          <w:color w:val="auto"/>
          <w:sz w:val="24"/>
        </w:rPr>
        <w:t>采购公告（</w:t>
      </w:r>
      <w:r>
        <w:rPr>
          <w:rFonts w:hint="eastAsia"/>
          <w:b/>
          <w:color w:val="auto"/>
          <w:sz w:val="24"/>
        </w:rPr>
        <w:t>项目编号：CGZX-XXXM-20260724-0</w:t>
      </w:r>
      <w:r>
        <w:rPr>
          <w:rFonts w:hint="eastAsia"/>
          <w:b/>
          <w:color w:val="auto"/>
          <w:sz w:val="24"/>
          <w:lang w:val="en-US" w:eastAsia="zh-CN"/>
        </w:rPr>
        <w:t>3</w:t>
      </w:r>
      <w:r>
        <w:rPr>
          <w:rFonts w:hint="eastAsia"/>
          <w:b/>
          <w:color w:val="auto"/>
          <w:sz w:val="24"/>
        </w:rPr>
        <w:t>）</w:t>
      </w:r>
    </w:p>
    <w:p w14:paraId="175BB690">
      <w:pPr>
        <w:spacing w:line="360" w:lineRule="auto"/>
        <w:ind w:firstLine="482" w:firstLineChars="200"/>
        <w:rPr>
          <w:b/>
          <w:color w:val="auto"/>
          <w:sz w:val="24"/>
        </w:rPr>
      </w:pPr>
    </w:p>
    <w:p w14:paraId="3E2BC169">
      <w:pPr>
        <w:spacing w:line="360" w:lineRule="auto"/>
        <w:ind w:firstLine="480" w:firstLineChars="200"/>
        <w:rPr>
          <w:color w:val="auto"/>
          <w:sz w:val="24"/>
        </w:rPr>
      </w:pPr>
      <w:r>
        <w:rPr>
          <w:color w:val="auto"/>
          <w:sz w:val="24"/>
        </w:rPr>
        <w:t>根据国家及浙江省有关文件精神和医院有关政策，我们坚持公开、公平、公正和诚信的原则，欢迎满足要求的供应商前来参与本项目采购</w:t>
      </w:r>
      <w:r>
        <w:rPr>
          <w:rFonts w:hint="eastAsia"/>
          <w:color w:val="auto"/>
          <w:sz w:val="24"/>
        </w:rPr>
        <w:t>（采购文件详见附件）</w:t>
      </w:r>
      <w:r>
        <w:rPr>
          <w:color w:val="auto"/>
          <w:sz w:val="24"/>
        </w:rPr>
        <w:t>。</w:t>
      </w:r>
    </w:p>
    <w:p w14:paraId="787B9291">
      <w:pPr>
        <w:spacing w:line="360" w:lineRule="auto"/>
        <w:rPr>
          <w:color w:val="auto"/>
          <w:sz w:val="24"/>
        </w:rPr>
      </w:pPr>
      <w:r>
        <w:rPr>
          <w:rFonts w:hint="eastAsia"/>
          <w:b/>
          <w:bCs/>
          <w:color w:val="auto"/>
          <w:sz w:val="24"/>
        </w:rPr>
        <w:t>项目概况：</w:t>
      </w:r>
      <w:r>
        <w:rPr>
          <w:rFonts w:hint="eastAsia"/>
          <w:color w:val="auto"/>
          <w:sz w:val="24"/>
          <w:lang w:eastAsia="zh-CN"/>
        </w:rPr>
        <w:t>热敏打印机</w:t>
      </w:r>
      <w:r>
        <w:rPr>
          <w:rFonts w:hint="eastAsia"/>
          <w:color w:val="auto"/>
          <w:sz w:val="24"/>
        </w:rPr>
        <w:t>，</w:t>
      </w:r>
      <w:r>
        <w:rPr>
          <w:rFonts w:hint="eastAsia"/>
          <w:color w:val="auto"/>
          <w:sz w:val="24"/>
          <w:lang w:val="en-US" w:eastAsia="zh-CN"/>
        </w:rPr>
        <w:t>数量80台，</w:t>
      </w:r>
      <w:r>
        <w:rPr>
          <w:rFonts w:hint="eastAsia"/>
          <w:color w:val="auto"/>
          <w:sz w:val="24"/>
        </w:rPr>
        <w:t>预算金额</w:t>
      </w:r>
      <w:r>
        <w:rPr>
          <w:rFonts w:hint="eastAsia"/>
          <w:color w:val="auto"/>
          <w:sz w:val="24"/>
          <w:lang w:val="en-US" w:eastAsia="zh-CN"/>
        </w:rPr>
        <w:t>9.8</w:t>
      </w:r>
      <w:r>
        <w:rPr>
          <w:rFonts w:hint="eastAsia"/>
          <w:color w:val="auto"/>
          <w:sz w:val="24"/>
        </w:rPr>
        <w:t>万元。</w:t>
      </w:r>
    </w:p>
    <w:p w14:paraId="27692C3D">
      <w:pPr>
        <w:spacing w:line="360" w:lineRule="auto"/>
        <w:ind w:firstLine="480" w:firstLineChars="200"/>
        <w:rPr>
          <w:color w:val="auto"/>
          <w:sz w:val="24"/>
        </w:rPr>
      </w:pPr>
    </w:p>
    <w:p w14:paraId="4C54DBDA">
      <w:pPr>
        <w:spacing w:line="360" w:lineRule="auto"/>
        <w:rPr>
          <w:b/>
          <w:bCs/>
          <w:color w:val="auto"/>
          <w:sz w:val="24"/>
        </w:rPr>
      </w:pPr>
      <w:r>
        <w:rPr>
          <w:b/>
          <w:bCs/>
          <w:color w:val="auto"/>
          <w:sz w:val="24"/>
        </w:rPr>
        <w:t>响应要求：</w:t>
      </w:r>
    </w:p>
    <w:p w14:paraId="75CD533F">
      <w:pPr>
        <w:spacing w:line="360" w:lineRule="auto"/>
        <w:rPr>
          <w:color w:val="auto"/>
          <w:sz w:val="24"/>
        </w:rPr>
      </w:pPr>
      <w:r>
        <w:rPr>
          <w:color w:val="auto"/>
          <w:sz w:val="24"/>
        </w:rPr>
        <w:t>1、提供有效的营业执照复印件并加盖公司公章。</w:t>
      </w:r>
    </w:p>
    <w:p w14:paraId="39EA05C7">
      <w:pPr>
        <w:spacing w:line="360" w:lineRule="auto"/>
        <w:rPr>
          <w:color w:val="auto"/>
          <w:sz w:val="24"/>
        </w:rPr>
      </w:pPr>
      <w:r>
        <w:rPr>
          <w:color w:val="auto"/>
          <w:sz w:val="24"/>
        </w:rPr>
        <w:t>2、提供自采购公告发布之日起至公告截止日内任意时间的“信用中国”网站（www.creditchina.gov.cn）的响应供应商信用查询网页截图。</w:t>
      </w:r>
    </w:p>
    <w:p w14:paraId="7AFA2735">
      <w:pPr>
        <w:spacing w:line="360" w:lineRule="auto"/>
        <w:rPr>
          <w:color w:val="auto"/>
          <w:sz w:val="24"/>
        </w:rPr>
      </w:pPr>
      <w:r>
        <w:rPr>
          <w:rFonts w:hint="eastAsia"/>
          <w:color w:val="auto"/>
          <w:sz w:val="24"/>
        </w:rPr>
        <w:t>3</w:t>
      </w:r>
      <w:r>
        <w:rPr>
          <w:color w:val="auto"/>
          <w:sz w:val="24"/>
        </w:rPr>
        <w:t>、参与公司必须承诺所有数据要求真实可靠</w:t>
      </w:r>
      <w:r>
        <w:rPr>
          <w:rFonts w:hint="eastAsia"/>
          <w:color w:val="auto"/>
          <w:sz w:val="24"/>
        </w:rPr>
        <w:t>，如发生所供产品与合同、采购文件要求不符，甲方（使用方）有权拒绝收货或退货并终止合同，由此产生的一切责任和后果由乙方承担</w:t>
      </w:r>
      <w:r>
        <w:rPr>
          <w:color w:val="auto"/>
          <w:sz w:val="24"/>
        </w:rPr>
        <w:t>。</w:t>
      </w:r>
    </w:p>
    <w:p w14:paraId="4AA54859">
      <w:pPr>
        <w:spacing w:line="360" w:lineRule="auto"/>
        <w:rPr>
          <w:color w:val="auto"/>
          <w:sz w:val="24"/>
        </w:rPr>
      </w:pPr>
      <w:r>
        <w:rPr>
          <w:rFonts w:hint="eastAsia"/>
          <w:color w:val="auto"/>
          <w:sz w:val="24"/>
        </w:rPr>
        <w:t>4</w:t>
      </w:r>
      <w:r>
        <w:rPr>
          <w:color w:val="auto"/>
          <w:sz w:val="24"/>
        </w:rPr>
        <w:t>、不接受联合体响应，不允许分包和转包。</w:t>
      </w:r>
    </w:p>
    <w:p w14:paraId="0074DEB7">
      <w:pPr>
        <w:spacing w:line="360" w:lineRule="auto"/>
        <w:rPr>
          <w:color w:val="auto"/>
          <w:sz w:val="24"/>
        </w:rPr>
      </w:pPr>
      <w:r>
        <w:rPr>
          <w:rFonts w:hint="eastAsia"/>
          <w:color w:val="auto"/>
          <w:sz w:val="24"/>
        </w:rPr>
        <w:t>5</w:t>
      </w:r>
      <w:r>
        <w:rPr>
          <w:color w:val="auto"/>
          <w:sz w:val="24"/>
        </w:rPr>
        <w:t>、响应文件一正三副（固定装订，不强制要求胶装），必须档案袋密封于</w:t>
      </w:r>
      <w:r>
        <w:rPr>
          <w:rFonts w:hint="eastAsia"/>
          <w:color w:val="auto"/>
          <w:sz w:val="24"/>
        </w:rPr>
        <w:t>采购</w:t>
      </w:r>
      <w:r>
        <w:rPr>
          <w:color w:val="auto"/>
          <w:sz w:val="24"/>
        </w:rPr>
        <w:t>现场统一递交，一个</w:t>
      </w:r>
      <w:r>
        <w:rPr>
          <w:rFonts w:hint="eastAsia"/>
          <w:color w:val="auto"/>
          <w:sz w:val="24"/>
        </w:rPr>
        <w:t>项目</w:t>
      </w:r>
      <w:r>
        <w:rPr>
          <w:color w:val="auto"/>
          <w:sz w:val="24"/>
        </w:rPr>
        <w:t>对应一个档案袋。</w:t>
      </w:r>
    </w:p>
    <w:p w14:paraId="62FD4E73">
      <w:pPr>
        <w:spacing w:line="360" w:lineRule="auto"/>
        <w:rPr>
          <w:color w:val="auto"/>
          <w:sz w:val="24"/>
        </w:rPr>
      </w:pPr>
      <w:r>
        <w:rPr>
          <w:rFonts w:hint="eastAsia"/>
          <w:color w:val="auto"/>
          <w:sz w:val="24"/>
        </w:rPr>
        <w:t>6</w:t>
      </w:r>
      <w:r>
        <w:rPr>
          <w:color w:val="auto"/>
          <w:sz w:val="24"/>
        </w:rPr>
        <w:t>、</w:t>
      </w:r>
      <w:r>
        <w:rPr>
          <w:rFonts w:hint="eastAsia" w:ascii="宋体" w:hAnsi="宋体" w:eastAsia="宋体" w:cs="宋体"/>
          <w:i w:val="0"/>
          <w:iCs w:val="0"/>
          <w:caps w:val="0"/>
          <w:color w:val="212121"/>
          <w:spacing w:val="0"/>
          <w:sz w:val="24"/>
          <w:szCs w:val="24"/>
          <w:shd w:val="clear" w:fill="FFFFFF"/>
        </w:rPr>
        <w:t>采购时间初步定于</w:t>
      </w:r>
      <w:r>
        <w:rPr>
          <w:rStyle w:val="24"/>
          <w:rFonts w:hint="eastAsia" w:ascii="宋体" w:hAnsi="宋体" w:eastAsia="宋体" w:cs="宋体"/>
          <w:b/>
          <w:bCs/>
          <w:i w:val="0"/>
          <w:iCs w:val="0"/>
          <w:caps w:val="0"/>
          <w:color w:val="FF0000"/>
          <w:spacing w:val="0"/>
          <w:sz w:val="24"/>
          <w:szCs w:val="24"/>
          <w:shd w:val="clear" w:fill="FFFFFF"/>
        </w:rPr>
        <w:t>2026年0</w:t>
      </w:r>
      <w:r>
        <w:rPr>
          <w:rStyle w:val="24"/>
          <w:rFonts w:hint="eastAsia" w:ascii="宋体" w:hAnsi="宋体" w:eastAsia="宋体" w:cs="宋体"/>
          <w:b/>
          <w:bCs/>
          <w:i w:val="0"/>
          <w:iCs w:val="0"/>
          <w:caps w:val="0"/>
          <w:color w:val="FF0000"/>
          <w:spacing w:val="0"/>
          <w:sz w:val="24"/>
          <w:szCs w:val="24"/>
          <w:shd w:val="clear" w:fill="FFFFFF"/>
          <w:lang w:val="en-US" w:eastAsia="zh-CN"/>
        </w:rPr>
        <w:t>8</w:t>
      </w:r>
      <w:r>
        <w:rPr>
          <w:rStyle w:val="24"/>
          <w:rFonts w:hint="eastAsia" w:ascii="宋体" w:hAnsi="宋体" w:eastAsia="宋体" w:cs="宋体"/>
          <w:b/>
          <w:bCs/>
          <w:i w:val="0"/>
          <w:iCs w:val="0"/>
          <w:caps w:val="0"/>
          <w:color w:val="FF0000"/>
          <w:spacing w:val="0"/>
          <w:sz w:val="24"/>
          <w:szCs w:val="24"/>
          <w:shd w:val="clear" w:fill="FFFFFF"/>
        </w:rPr>
        <w:t>月0</w:t>
      </w:r>
      <w:r>
        <w:rPr>
          <w:rStyle w:val="24"/>
          <w:rFonts w:hint="eastAsia" w:ascii="宋体" w:hAnsi="宋体" w:eastAsia="宋体" w:cs="宋体"/>
          <w:b/>
          <w:bCs/>
          <w:i w:val="0"/>
          <w:iCs w:val="0"/>
          <w:caps w:val="0"/>
          <w:color w:val="FF0000"/>
          <w:spacing w:val="0"/>
          <w:sz w:val="24"/>
          <w:szCs w:val="24"/>
          <w:shd w:val="clear" w:fill="FFFFFF"/>
          <w:lang w:val="en-US" w:eastAsia="zh-CN"/>
        </w:rPr>
        <w:t>6</w:t>
      </w:r>
      <w:r>
        <w:rPr>
          <w:rStyle w:val="24"/>
          <w:rFonts w:hint="eastAsia" w:ascii="宋体" w:hAnsi="宋体" w:eastAsia="宋体" w:cs="宋体"/>
          <w:b/>
          <w:bCs/>
          <w:i w:val="0"/>
          <w:iCs w:val="0"/>
          <w:caps w:val="0"/>
          <w:color w:val="FF0000"/>
          <w:spacing w:val="0"/>
          <w:sz w:val="24"/>
          <w:szCs w:val="24"/>
          <w:shd w:val="clear" w:fill="FFFFFF"/>
        </w:rPr>
        <w:t>日下午14点</w:t>
      </w:r>
      <w:r>
        <w:rPr>
          <w:rFonts w:hint="eastAsia" w:ascii="宋体" w:hAnsi="宋体" w:eastAsia="宋体" w:cs="宋体"/>
          <w:i w:val="0"/>
          <w:iCs w:val="0"/>
          <w:caps w:val="0"/>
          <w:color w:val="212121"/>
          <w:spacing w:val="0"/>
          <w:sz w:val="24"/>
          <w:szCs w:val="24"/>
          <w:shd w:val="clear" w:fill="FFFFFF"/>
        </w:rPr>
        <w:t>，地点：浙江大学医学院附属妇产科医院（杭州市学士路1号）</w:t>
      </w:r>
      <w:r>
        <w:rPr>
          <w:rStyle w:val="24"/>
          <w:rFonts w:hint="eastAsia" w:ascii="宋体" w:hAnsi="宋体" w:eastAsia="宋体" w:cs="宋体"/>
          <w:b/>
          <w:bCs/>
          <w:i w:val="0"/>
          <w:iCs w:val="0"/>
          <w:caps w:val="0"/>
          <w:color w:val="FF0000"/>
          <w:spacing w:val="0"/>
          <w:sz w:val="24"/>
          <w:szCs w:val="24"/>
          <w:shd w:val="clear" w:fill="FFFFFF"/>
        </w:rPr>
        <w:t>1号楼13楼1305会议室</w:t>
      </w:r>
      <w:r>
        <w:rPr>
          <w:rStyle w:val="24"/>
          <w:rFonts w:hint="eastAsia" w:ascii="宋体" w:hAnsi="宋体" w:eastAsia="宋体" w:cs="宋体"/>
          <w:b/>
          <w:bCs/>
          <w:i w:val="0"/>
          <w:iCs w:val="0"/>
          <w:caps w:val="0"/>
          <w:color w:val="212121"/>
          <w:spacing w:val="0"/>
          <w:sz w:val="24"/>
          <w:szCs w:val="24"/>
          <w:shd w:val="clear" w:fill="FFFFFF"/>
        </w:rPr>
        <w:t>，</w:t>
      </w:r>
      <w:r>
        <w:rPr>
          <w:b/>
          <w:bCs/>
          <w:color w:val="FF0000"/>
          <w:sz w:val="24"/>
        </w:rPr>
        <w:t>报名截</w:t>
      </w:r>
      <w:r>
        <w:rPr>
          <w:b/>
          <w:color w:val="FF0000"/>
          <w:sz w:val="24"/>
        </w:rPr>
        <w:t>止</w:t>
      </w:r>
      <w:r>
        <w:rPr>
          <w:rFonts w:hint="eastAsia"/>
          <w:b/>
          <w:color w:val="FF0000"/>
          <w:sz w:val="24"/>
          <w:lang w:val="en-US" w:eastAsia="zh-CN"/>
        </w:rPr>
        <w:t>时间2026年7月31日 16:00</w:t>
      </w:r>
      <w:r>
        <w:rPr>
          <w:color w:val="auto"/>
          <w:sz w:val="24"/>
        </w:rPr>
        <w:t>（报名以邮件为准，</w:t>
      </w:r>
      <w:r>
        <w:rPr>
          <w:b/>
          <w:bCs/>
          <w:color w:val="auto"/>
          <w:sz w:val="24"/>
        </w:rPr>
        <w:t>邮件标题</w:t>
      </w:r>
      <w:r>
        <w:rPr>
          <w:rFonts w:hint="eastAsia"/>
          <w:b/>
          <w:bCs/>
          <w:color w:val="auto"/>
          <w:sz w:val="24"/>
          <w:lang w:val="en-US" w:eastAsia="zh-CN"/>
        </w:rPr>
        <w:t>统一为：公告项目</w:t>
      </w:r>
      <w:r>
        <w:rPr>
          <w:b/>
          <w:bCs/>
          <w:color w:val="auto"/>
          <w:sz w:val="24"/>
        </w:rPr>
        <w:t>编号</w:t>
      </w:r>
      <w:r>
        <w:rPr>
          <w:rFonts w:hint="eastAsia"/>
          <w:b/>
          <w:bCs/>
          <w:color w:val="auto"/>
          <w:sz w:val="24"/>
          <w:lang w:val="en-US" w:eastAsia="zh-CN"/>
        </w:rPr>
        <w:t>+</w:t>
      </w:r>
      <w:r>
        <w:rPr>
          <w:rFonts w:hint="eastAsia"/>
          <w:b/>
          <w:bCs/>
          <w:color w:val="auto"/>
          <w:sz w:val="24"/>
        </w:rPr>
        <w:t>项目名称</w:t>
      </w:r>
      <w:r>
        <w:rPr>
          <w:rFonts w:hint="eastAsia"/>
          <w:b/>
          <w:bCs/>
          <w:color w:val="auto"/>
          <w:sz w:val="24"/>
          <w:lang w:val="en-US" w:eastAsia="zh-CN"/>
        </w:rPr>
        <w:t>+</w:t>
      </w:r>
      <w:r>
        <w:rPr>
          <w:rFonts w:hint="eastAsia"/>
          <w:b/>
          <w:bCs/>
          <w:color w:val="auto"/>
          <w:sz w:val="24"/>
        </w:rPr>
        <w:t>响应</w:t>
      </w:r>
      <w:r>
        <w:rPr>
          <w:b/>
          <w:bCs/>
          <w:color w:val="auto"/>
          <w:sz w:val="24"/>
        </w:rPr>
        <w:t>公司名称</w:t>
      </w:r>
      <w:r>
        <w:rPr>
          <w:rFonts w:hint="eastAsia"/>
          <w:color w:val="auto"/>
          <w:sz w:val="24"/>
          <w:lang w:eastAsia="zh-CN"/>
        </w:rPr>
        <w:t>，</w:t>
      </w:r>
      <w:r>
        <w:rPr>
          <w:rFonts w:hint="eastAsia"/>
          <w:color w:val="auto"/>
          <w:sz w:val="24"/>
          <w:lang w:val="en-US" w:eastAsia="zh-CN"/>
        </w:rPr>
        <w:t>邮件内容注明相应公司名称、</w:t>
      </w:r>
      <w:r>
        <w:rPr>
          <w:rFonts w:hint="eastAsia"/>
          <w:color w:val="auto"/>
          <w:sz w:val="24"/>
        </w:rPr>
        <w:t>授权</w:t>
      </w:r>
      <w:r>
        <w:rPr>
          <w:color w:val="auto"/>
          <w:sz w:val="24"/>
        </w:rPr>
        <w:t>人姓名</w:t>
      </w:r>
      <w:r>
        <w:rPr>
          <w:rFonts w:hint="eastAsia"/>
          <w:color w:val="auto"/>
          <w:sz w:val="24"/>
          <w:lang w:val="en-US" w:eastAsia="zh-CN"/>
        </w:rPr>
        <w:t>、</w:t>
      </w:r>
      <w:r>
        <w:rPr>
          <w:color w:val="auto"/>
          <w:sz w:val="24"/>
        </w:rPr>
        <w:t>联系方式</w:t>
      </w:r>
      <w:r>
        <w:rPr>
          <w:rFonts w:hint="eastAsia"/>
          <w:color w:val="auto"/>
          <w:sz w:val="24"/>
          <w:lang w:eastAsia="zh-CN"/>
        </w:rPr>
        <w:t>、</w:t>
      </w:r>
      <w:r>
        <w:rPr>
          <w:rFonts w:hint="eastAsia"/>
          <w:color w:val="auto"/>
          <w:sz w:val="24"/>
          <w:lang w:val="en-US" w:eastAsia="zh-CN"/>
        </w:rPr>
        <w:t>法人代表授权委托函</w:t>
      </w:r>
      <w:r>
        <w:rPr>
          <w:color w:val="auto"/>
          <w:sz w:val="24"/>
        </w:rPr>
        <w:t>等）</w:t>
      </w:r>
      <w:r>
        <w:rPr>
          <w:rFonts w:hint="eastAsia"/>
          <w:color w:val="auto"/>
          <w:sz w:val="24"/>
        </w:rPr>
        <w:t>。</w:t>
      </w:r>
    </w:p>
    <w:p w14:paraId="4AE81EEF">
      <w:pPr>
        <w:spacing w:line="360" w:lineRule="auto"/>
        <w:rPr>
          <w:color w:val="auto"/>
          <w:sz w:val="24"/>
        </w:rPr>
      </w:pPr>
      <w:r>
        <w:rPr>
          <w:rFonts w:hint="eastAsia"/>
          <w:color w:val="auto"/>
          <w:sz w:val="24"/>
        </w:rPr>
        <w:t>7</w:t>
      </w:r>
      <w:r>
        <w:rPr>
          <w:color w:val="auto"/>
          <w:sz w:val="24"/>
        </w:rPr>
        <w:t>、以上事项均为必须项，任何一项不满足均取消响应资格。</w:t>
      </w:r>
    </w:p>
    <w:p w14:paraId="31F05445">
      <w:pPr>
        <w:spacing w:line="360" w:lineRule="auto"/>
        <w:rPr>
          <w:b/>
          <w:bCs/>
          <w:color w:val="auto"/>
          <w:sz w:val="24"/>
        </w:rPr>
      </w:pPr>
    </w:p>
    <w:p w14:paraId="649E61BF">
      <w:pPr>
        <w:spacing w:line="360" w:lineRule="auto"/>
        <w:rPr>
          <w:b/>
          <w:bCs/>
          <w:color w:val="auto"/>
          <w:sz w:val="24"/>
        </w:rPr>
      </w:pPr>
    </w:p>
    <w:p w14:paraId="665A8BFA">
      <w:pPr>
        <w:spacing w:line="360" w:lineRule="auto"/>
        <w:rPr>
          <w:b/>
          <w:bCs/>
          <w:color w:val="auto"/>
          <w:sz w:val="24"/>
        </w:rPr>
      </w:pPr>
      <w:r>
        <w:rPr>
          <w:b/>
          <w:bCs/>
          <w:color w:val="auto"/>
          <w:sz w:val="24"/>
        </w:rPr>
        <w:t>其他事项：</w:t>
      </w:r>
    </w:p>
    <w:p w14:paraId="2F60F6BE">
      <w:pPr>
        <w:rPr>
          <w:color w:val="auto"/>
          <w:sz w:val="24"/>
        </w:rPr>
      </w:pPr>
      <w:r>
        <w:rPr>
          <w:color w:val="auto"/>
          <w:sz w:val="24"/>
        </w:rPr>
        <w:t>咨询、报名电话：</w:t>
      </w:r>
      <w:r>
        <w:rPr>
          <w:rFonts w:hint="eastAsia"/>
          <w:color w:val="auto"/>
          <w:sz w:val="24"/>
        </w:rPr>
        <w:t>周老师89991090</w:t>
      </w:r>
      <w:r>
        <w:rPr>
          <w:color w:val="auto"/>
          <w:sz w:val="24"/>
        </w:rPr>
        <w:t>。EMAIL：</w:t>
      </w:r>
      <w:r>
        <w:rPr>
          <w:color w:val="auto"/>
        </w:rPr>
        <w:fldChar w:fldCharType="begin"/>
      </w:r>
      <w:r>
        <w:rPr>
          <w:color w:val="auto"/>
        </w:rPr>
        <w:instrText xml:space="preserve"> HYPERLINK "mailto:sfbsbk@zju.edu.cn" </w:instrText>
      </w:r>
      <w:r>
        <w:rPr>
          <w:color w:val="auto"/>
        </w:rPr>
        <w:fldChar w:fldCharType="separate"/>
      </w:r>
      <w:r>
        <w:rPr>
          <w:rStyle w:val="26"/>
          <w:rFonts w:hint="eastAsia"/>
          <w:color w:val="auto"/>
          <w:sz w:val="24"/>
        </w:rPr>
        <w:t>5518003</w:t>
      </w:r>
      <w:r>
        <w:rPr>
          <w:rStyle w:val="26"/>
          <w:color w:val="auto"/>
          <w:sz w:val="24"/>
        </w:rPr>
        <w:t>@zju.edu.cn</w:t>
      </w:r>
      <w:r>
        <w:rPr>
          <w:rStyle w:val="26"/>
          <w:color w:val="auto"/>
          <w:sz w:val="24"/>
        </w:rPr>
        <w:fldChar w:fldCharType="end"/>
      </w:r>
      <w:r>
        <w:rPr>
          <w:rFonts w:hint="eastAsia"/>
          <w:color w:val="auto"/>
          <w:sz w:val="24"/>
        </w:rPr>
        <w:t>。</w:t>
      </w:r>
    </w:p>
    <w:p w14:paraId="7922A598">
      <w:pPr>
        <w:pStyle w:val="19"/>
        <w:numPr>
          <w:ilvl w:val="0"/>
          <w:numId w:val="1"/>
        </w:numPr>
        <w:rPr>
          <w:color w:val="auto"/>
        </w:rPr>
      </w:pPr>
      <w:bookmarkStart w:id="1" w:name="_Toc9951"/>
      <w:r>
        <w:rPr>
          <w:color w:val="auto"/>
        </w:rPr>
        <w:t>采购内容</w:t>
      </w:r>
      <w:r>
        <w:rPr>
          <w:rFonts w:hint="eastAsia"/>
          <w:color w:val="auto"/>
        </w:rPr>
        <w:t>及</w:t>
      </w:r>
      <w:r>
        <w:rPr>
          <w:color w:val="auto"/>
        </w:rPr>
        <w:t>需求</w:t>
      </w:r>
      <w:bookmarkEnd w:id="1"/>
    </w:p>
    <w:p w14:paraId="5EE0B97A">
      <w:pPr>
        <w:numPr>
          <w:ilvl w:val="0"/>
          <w:numId w:val="0"/>
        </w:numPr>
        <w:rPr>
          <w:color w:val="auto"/>
        </w:rPr>
      </w:pPr>
    </w:p>
    <w:p w14:paraId="09922CEE">
      <w:pPr>
        <w:pStyle w:val="2"/>
        <w:numPr>
          <w:ilvl w:val="0"/>
          <w:numId w:val="2"/>
        </w:numPr>
        <w:tabs>
          <w:tab w:val="left" w:pos="720"/>
          <w:tab w:val="left" w:pos="1980"/>
        </w:tabs>
        <w:spacing w:before="0" w:after="0" w:line="440" w:lineRule="exact"/>
        <w:outlineLvl w:val="0"/>
        <w:rPr>
          <w:rFonts w:hAnsi="宋体" w:cs="宋体"/>
          <w:color w:val="auto"/>
          <w:sz w:val="21"/>
          <w:szCs w:val="21"/>
        </w:rPr>
      </w:pPr>
      <w:r>
        <w:rPr>
          <w:rFonts w:hint="eastAsia" w:hAnsi="宋体" w:cs="宋体"/>
          <w:color w:val="auto"/>
          <w:sz w:val="21"/>
          <w:szCs w:val="21"/>
        </w:rPr>
        <w:t>项目概况</w:t>
      </w:r>
    </w:p>
    <w:p w14:paraId="2BFBA940">
      <w:pPr>
        <w:spacing w:line="360" w:lineRule="auto"/>
        <w:ind w:firstLine="424" w:firstLineChars="202"/>
        <w:rPr>
          <w:rFonts w:hint="eastAsia" w:ascii="宋体" w:hAnsi="宋体" w:eastAsia="宋体" w:cs="宋体"/>
          <w:b w:val="0"/>
          <w:bCs/>
          <w:i w:val="0"/>
          <w:iCs/>
          <w:color w:val="auto"/>
          <w:szCs w:val="21"/>
          <w:lang w:val="en-US" w:eastAsia="zh-CN"/>
        </w:rPr>
      </w:pPr>
      <w:bookmarkStart w:id="2" w:name="_Toc30692"/>
      <w:r>
        <w:rPr>
          <w:rFonts w:hint="eastAsia"/>
          <w:color w:val="auto"/>
          <w:lang w:val="en-US" w:eastAsia="zh-CN"/>
        </w:rPr>
        <w:t>我院拟采购</w:t>
      </w:r>
      <w:r>
        <w:rPr>
          <w:rFonts w:hint="eastAsia" w:ascii="宋体" w:hAnsi="宋体" w:cs="宋体"/>
          <w:b w:val="0"/>
          <w:bCs/>
          <w:i w:val="0"/>
          <w:iCs/>
          <w:color w:val="auto"/>
          <w:szCs w:val="21"/>
          <w:lang w:val="en-US" w:eastAsia="zh-CN"/>
        </w:rPr>
        <w:t>热敏打印机</w:t>
      </w:r>
      <w:r>
        <w:rPr>
          <w:rFonts w:hint="eastAsia"/>
          <w:color w:val="auto"/>
          <w:lang w:val="en-US" w:eastAsia="zh-CN"/>
        </w:rPr>
        <w:t>，</w:t>
      </w:r>
      <w:r>
        <w:rPr>
          <w:rFonts w:hint="eastAsia" w:ascii="宋体" w:hAnsi="宋体" w:eastAsia="宋体" w:cs="宋体"/>
          <w:b w:val="0"/>
          <w:bCs/>
          <w:i w:val="0"/>
          <w:iCs/>
          <w:color w:val="auto"/>
          <w:szCs w:val="21"/>
          <w:lang w:val="en-US" w:eastAsia="zh-CN"/>
        </w:rPr>
        <w:t>应用于</w:t>
      </w:r>
      <w:r>
        <w:rPr>
          <w:rFonts w:hint="eastAsia" w:ascii="宋体" w:hAnsi="宋体" w:cs="宋体"/>
          <w:b w:val="0"/>
          <w:bCs/>
          <w:i w:val="0"/>
          <w:iCs/>
          <w:color w:val="auto"/>
          <w:szCs w:val="21"/>
          <w:lang w:val="en-US" w:eastAsia="zh-CN"/>
        </w:rPr>
        <w:t>全院区，主要涉及</w:t>
      </w:r>
      <w:r>
        <w:rPr>
          <w:rFonts w:hint="eastAsia" w:ascii="宋体" w:hAnsi="宋体" w:eastAsia="宋体" w:cs="宋体"/>
          <w:b w:val="0"/>
          <w:bCs/>
          <w:i w:val="0"/>
          <w:iCs/>
          <w:color w:val="auto"/>
          <w:szCs w:val="21"/>
          <w:lang w:val="en-US" w:eastAsia="zh-CN"/>
        </w:rPr>
        <w:t>各个所有诊间、收费处</w:t>
      </w:r>
      <w:r>
        <w:rPr>
          <w:rFonts w:hint="eastAsia" w:ascii="宋体" w:hAnsi="宋体" w:cs="宋体"/>
          <w:b w:val="0"/>
          <w:bCs/>
          <w:i w:val="0"/>
          <w:iCs/>
          <w:color w:val="auto"/>
          <w:szCs w:val="21"/>
          <w:lang w:val="en-US" w:eastAsia="zh-CN"/>
        </w:rPr>
        <w:t>等</w:t>
      </w:r>
      <w:r>
        <w:rPr>
          <w:rFonts w:hint="eastAsia" w:ascii="宋体" w:hAnsi="宋体" w:eastAsia="宋体" w:cs="宋体"/>
          <w:b w:val="0"/>
          <w:bCs/>
          <w:i w:val="0"/>
          <w:iCs/>
          <w:color w:val="auto"/>
          <w:szCs w:val="21"/>
          <w:lang w:val="en-US" w:eastAsia="zh-CN"/>
        </w:rPr>
        <w:t>打印场所，包括钱江二期建设及三院区的正常更新所需</w:t>
      </w:r>
      <w:r>
        <w:rPr>
          <w:rFonts w:hint="eastAsia" w:ascii="宋体" w:hAnsi="宋体" w:cs="宋体"/>
          <w:b w:val="0"/>
          <w:bCs/>
          <w:i w:val="0"/>
          <w:iCs/>
          <w:color w:val="auto"/>
          <w:szCs w:val="21"/>
          <w:lang w:val="en-US" w:eastAsia="zh-CN"/>
        </w:rPr>
        <w:t>。</w:t>
      </w:r>
    </w:p>
    <w:p w14:paraId="1FEB47C8">
      <w:pPr>
        <w:pStyle w:val="2"/>
        <w:numPr>
          <w:ilvl w:val="0"/>
          <w:numId w:val="2"/>
        </w:numPr>
        <w:tabs>
          <w:tab w:val="left" w:pos="720"/>
          <w:tab w:val="left" w:pos="1980"/>
        </w:tabs>
        <w:spacing w:before="0" w:after="0" w:line="440" w:lineRule="exact"/>
        <w:outlineLvl w:val="0"/>
        <w:rPr>
          <w:rFonts w:hAnsi="宋体" w:cs="宋体"/>
          <w:sz w:val="21"/>
          <w:szCs w:val="21"/>
        </w:rPr>
      </w:pPr>
      <w:r>
        <w:rPr>
          <w:rFonts w:hint="eastAsia" w:hAnsi="宋体" w:cs="宋体"/>
          <w:sz w:val="21"/>
          <w:szCs w:val="21"/>
        </w:rPr>
        <w:t>项目内容</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5"/>
        <w:gridCol w:w="2213"/>
        <w:gridCol w:w="2602"/>
        <w:gridCol w:w="2602"/>
      </w:tblGrid>
      <w:tr w14:paraId="33A5E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49" w:type="pct"/>
            <w:vAlign w:val="center"/>
          </w:tcPr>
          <w:p w14:paraId="1FC4DF17">
            <w:pPr>
              <w:spacing w:line="440" w:lineRule="exact"/>
              <w:jc w:val="center"/>
              <w:rPr>
                <w:rFonts w:ascii="宋体" w:hAnsi="宋体" w:cs="宋体"/>
                <w:b/>
                <w:bCs/>
                <w:szCs w:val="21"/>
              </w:rPr>
            </w:pPr>
            <w:r>
              <w:rPr>
                <w:rFonts w:hint="eastAsia" w:ascii="宋体" w:hAnsi="宋体" w:cs="宋体"/>
                <w:b/>
                <w:bCs/>
                <w:szCs w:val="21"/>
              </w:rPr>
              <w:t>序号</w:t>
            </w:r>
          </w:p>
        </w:tc>
        <w:tc>
          <w:tcPr>
            <w:tcW w:w="1298" w:type="pct"/>
            <w:vAlign w:val="center"/>
          </w:tcPr>
          <w:p w14:paraId="6695B75F">
            <w:pPr>
              <w:spacing w:line="440" w:lineRule="exact"/>
              <w:jc w:val="center"/>
              <w:rPr>
                <w:rFonts w:ascii="宋体" w:hAnsi="宋体" w:cs="宋体"/>
                <w:b/>
                <w:bCs/>
                <w:szCs w:val="21"/>
              </w:rPr>
            </w:pPr>
            <w:r>
              <w:rPr>
                <w:rFonts w:hint="eastAsia" w:ascii="宋体" w:hAnsi="宋体" w:cs="宋体"/>
                <w:b/>
                <w:bCs/>
                <w:szCs w:val="21"/>
              </w:rPr>
              <w:t>内容</w:t>
            </w:r>
          </w:p>
        </w:tc>
        <w:tc>
          <w:tcPr>
            <w:tcW w:w="1525" w:type="pct"/>
            <w:vAlign w:val="center"/>
          </w:tcPr>
          <w:p w14:paraId="6EE9D989">
            <w:pPr>
              <w:spacing w:line="440" w:lineRule="exact"/>
              <w:jc w:val="center"/>
              <w:rPr>
                <w:rFonts w:hint="eastAsia" w:ascii="宋体" w:hAnsi="宋体" w:eastAsia="宋体" w:cs="宋体"/>
                <w:b/>
                <w:bCs/>
                <w:szCs w:val="21"/>
                <w:lang w:eastAsia="zh-CN"/>
              </w:rPr>
            </w:pPr>
            <w:r>
              <w:rPr>
                <w:rFonts w:hint="eastAsia" w:ascii="宋体" w:hAnsi="宋体" w:cs="宋体"/>
                <w:b/>
                <w:bCs/>
                <w:szCs w:val="21"/>
                <w:lang w:val="en-US" w:eastAsia="zh-CN"/>
              </w:rPr>
              <w:t>数量</w:t>
            </w:r>
          </w:p>
        </w:tc>
        <w:tc>
          <w:tcPr>
            <w:tcW w:w="1526" w:type="pct"/>
            <w:vAlign w:val="center"/>
          </w:tcPr>
          <w:p w14:paraId="5C9BE550">
            <w:pPr>
              <w:spacing w:line="440" w:lineRule="exact"/>
              <w:jc w:val="center"/>
              <w:rPr>
                <w:rFonts w:hint="default" w:ascii="宋体" w:hAnsi="宋体" w:cs="宋体"/>
                <w:b/>
                <w:bCs/>
                <w:szCs w:val="21"/>
                <w:lang w:val="en-US" w:eastAsia="zh-CN"/>
              </w:rPr>
            </w:pPr>
            <w:r>
              <w:rPr>
                <w:rFonts w:hint="eastAsia" w:ascii="宋体" w:hAnsi="宋体" w:cs="宋体"/>
                <w:b/>
                <w:bCs/>
                <w:szCs w:val="21"/>
                <w:lang w:val="en-US" w:eastAsia="zh-CN"/>
              </w:rPr>
              <w:t>预算</w:t>
            </w:r>
          </w:p>
        </w:tc>
      </w:tr>
      <w:tr w14:paraId="25439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649" w:type="pct"/>
            <w:vAlign w:val="center"/>
          </w:tcPr>
          <w:p w14:paraId="57E6ABA2">
            <w:pPr>
              <w:spacing w:line="440" w:lineRule="exact"/>
              <w:jc w:val="center"/>
              <w:rPr>
                <w:rFonts w:ascii="宋体" w:hAnsi="宋体" w:cs="宋体"/>
                <w:szCs w:val="21"/>
              </w:rPr>
            </w:pPr>
            <w:r>
              <w:rPr>
                <w:rFonts w:hint="eastAsia" w:ascii="宋体" w:hAnsi="宋体" w:cs="宋体"/>
                <w:kern w:val="0"/>
                <w:szCs w:val="21"/>
              </w:rPr>
              <w:t>1</w:t>
            </w:r>
          </w:p>
        </w:tc>
        <w:tc>
          <w:tcPr>
            <w:tcW w:w="1298" w:type="pct"/>
            <w:vAlign w:val="center"/>
          </w:tcPr>
          <w:p w14:paraId="2F82CDD0">
            <w:pPr>
              <w:widowControl/>
              <w:spacing w:line="440" w:lineRule="exact"/>
              <w:jc w:val="center"/>
              <w:rPr>
                <w:rFonts w:hint="default" w:ascii="宋体" w:hAnsi="宋体" w:eastAsia="宋体" w:cs="宋体"/>
                <w:b w:val="0"/>
                <w:bCs/>
                <w:i w:val="0"/>
                <w:iCs/>
                <w:szCs w:val="21"/>
                <w:lang w:val="en-US" w:eastAsia="zh-CN"/>
              </w:rPr>
            </w:pPr>
            <w:r>
              <w:rPr>
                <w:rFonts w:hint="eastAsia" w:ascii="宋体" w:hAnsi="宋体" w:cs="宋体"/>
                <w:b w:val="0"/>
                <w:bCs/>
                <w:i w:val="0"/>
                <w:iCs/>
                <w:color w:val="FF0000"/>
                <w:szCs w:val="21"/>
                <w:lang w:val="en-US" w:eastAsia="zh-CN"/>
              </w:rPr>
              <w:t>热敏打印机</w:t>
            </w:r>
          </w:p>
        </w:tc>
        <w:tc>
          <w:tcPr>
            <w:tcW w:w="1526" w:type="pct"/>
            <w:vAlign w:val="center"/>
          </w:tcPr>
          <w:p w14:paraId="6A924F02">
            <w:pPr>
              <w:spacing w:line="440" w:lineRule="exact"/>
              <w:jc w:val="center"/>
              <w:rPr>
                <w:rFonts w:hint="default" w:ascii="宋体" w:hAnsi="宋体" w:eastAsia="宋体" w:cs="宋体"/>
                <w:b w:val="0"/>
                <w:bCs/>
                <w:i w:val="0"/>
                <w:iCs/>
                <w:szCs w:val="21"/>
                <w:lang w:val="en-US" w:eastAsia="zh-CN"/>
              </w:rPr>
            </w:pPr>
            <w:r>
              <w:rPr>
                <w:rStyle w:val="61"/>
                <w:rFonts w:hint="eastAsia" w:ascii="宋体" w:hAnsi="宋体" w:cs="宋体"/>
                <w:b w:val="0"/>
                <w:bCs/>
                <w:i w:val="0"/>
                <w:iCs/>
                <w:color w:val="auto"/>
                <w:sz w:val="21"/>
                <w:szCs w:val="21"/>
                <w:lang w:val="en-US" w:eastAsia="zh-CN" w:bidi="ar"/>
              </w:rPr>
              <w:t>80台</w:t>
            </w:r>
          </w:p>
        </w:tc>
        <w:tc>
          <w:tcPr>
            <w:tcW w:w="1526" w:type="pct"/>
            <w:vAlign w:val="center"/>
          </w:tcPr>
          <w:p w14:paraId="28D3E08E">
            <w:pPr>
              <w:spacing w:line="440" w:lineRule="exact"/>
              <w:jc w:val="center"/>
              <w:rPr>
                <w:rStyle w:val="61"/>
                <w:rFonts w:hint="default" w:ascii="宋体" w:hAnsi="宋体" w:eastAsia="宋体" w:cs="宋体"/>
                <w:b w:val="0"/>
                <w:bCs/>
                <w:i w:val="0"/>
                <w:iCs/>
                <w:color w:val="auto"/>
                <w:sz w:val="21"/>
                <w:szCs w:val="21"/>
                <w:lang w:val="en-US" w:eastAsia="zh-CN" w:bidi="ar"/>
              </w:rPr>
            </w:pPr>
            <w:r>
              <w:rPr>
                <w:rStyle w:val="61"/>
                <w:rFonts w:hint="eastAsia" w:ascii="宋体" w:hAnsi="宋体" w:cs="宋体"/>
                <w:b w:val="0"/>
                <w:bCs/>
                <w:i w:val="0"/>
                <w:iCs/>
                <w:color w:val="auto"/>
                <w:sz w:val="21"/>
                <w:szCs w:val="21"/>
                <w:lang w:val="en-US" w:eastAsia="zh-CN" w:bidi="ar"/>
              </w:rPr>
              <w:t>9.8万元</w:t>
            </w:r>
          </w:p>
        </w:tc>
      </w:tr>
    </w:tbl>
    <w:p w14:paraId="53493B93">
      <w:pPr>
        <w:pStyle w:val="2"/>
        <w:numPr>
          <w:ilvl w:val="0"/>
          <w:numId w:val="0"/>
        </w:numPr>
        <w:tabs>
          <w:tab w:val="left" w:pos="720"/>
          <w:tab w:val="left" w:pos="1980"/>
        </w:tabs>
        <w:spacing w:before="0" w:after="0" w:line="440" w:lineRule="exact"/>
        <w:ind w:leftChars="0"/>
        <w:outlineLvl w:val="0"/>
        <w:rPr>
          <w:rFonts w:hint="eastAsia" w:hAnsi="宋体" w:cs="宋体"/>
          <w:sz w:val="21"/>
          <w:szCs w:val="21"/>
        </w:rPr>
      </w:pPr>
    </w:p>
    <w:p w14:paraId="2A5A82FD">
      <w:pPr>
        <w:pStyle w:val="2"/>
        <w:numPr>
          <w:ilvl w:val="0"/>
          <w:numId w:val="2"/>
        </w:numPr>
        <w:tabs>
          <w:tab w:val="left" w:pos="720"/>
          <w:tab w:val="left" w:pos="1980"/>
        </w:tabs>
        <w:spacing w:before="0" w:after="0" w:line="440" w:lineRule="exact"/>
        <w:outlineLvl w:val="0"/>
        <w:rPr>
          <w:rFonts w:hint="eastAsia" w:hAnsi="宋体" w:cs="宋体"/>
          <w:sz w:val="21"/>
          <w:szCs w:val="21"/>
        </w:rPr>
      </w:pPr>
      <w:r>
        <w:rPr>
          <w:rFonts w:hint="eastAsia" w:hAnsi="宋体" w:cs="宋体"/>
          <w:sz w:val="21"/>
          <w:szCs w:val="21"/>
          <w:lang w:eastAsia="zh-Hans"/>
        </w:rPr>
        <w:t>技术规格</w:t>
      </w:r>
      <w:r>
        <w:rPr>
          <w:rFonts w:hint="eastAsia" w:hAnsi="宋体" w:cs="宋体"/>
          <w:sz w:val="21"/>
          <w:szCs w:val="21"/>
        </w:rPr>
        <w:t>要求</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1"/>
        <w:gridCol w:w="7401"/>
      </w:tblGrid>
      <w:tr w14:paraId="68A4D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8" w:type="pct"/>
            <w:vAlign w:val="center"/>
          </w:tcPr>
          <w:p w14:paraId="47DE326A">
            <w:pPr>
              <w:spacing w:line="440" w:lineRule="exact"/>
              <w:jc w:val="center"/>
              <w:rPr>
                <w:rFonts w:ascii="宋体" w:hAnsi="宋体" w:cs="宋体"/>
                <w:b/>
                <w:bCs/>
                <w:szCs w:val="21"/>
              </w:rPr>
            </w:pPr>
            <w:r>
              <w:rPr>
                <w:rFonts w:hint="eastAsia" w:ascii="宋体" w:hAnsi="宋体" w:cs="宋体"/>
                <w:b/>
                <w:bCs/>
                <w:szCs w:val="21"/>
              </w:rPr>
              <w:t>序号</w:t>
            </w:r>
          </w:p>
        </w:tc>
        <w:tc>
          <w:tcPr>
            <w:tcW w:w="4341" w:type="pct"/>
            <w:vAlign w:val="center"/>
          </w:tcPr>
          <w:p w14:paraId="3B8DD41D">
            <w:pPr>
              <w:spacing w:line="440" w:lineRule="exact"/>
              <w:jc w:val="center"/>
              <w:rPr>
                <w:rFonts w:ascii="宋体" w:hAnsi="宋体" w:cs="宋体"/>
                <w:b/>
                <w:bCs/>
                <w:szCs w:val="21"/>
              </w:rPr>
            </w:pPr>
            <w:r>
              <w:rPr>
                <w:rFonts w:hint="eastAsia" w:ascii="宋体" w:hAnsi="宋体" w:cs="宋体"/>
                <w:b/>
                <w:bCs/>
                <w:szCs w:val="21"/>
              </w:rPr>
              <w:t>功能与技术说明</w:t>
            </w:r>
          </w:p>
        </w:tc>
      </w:tr>
      <w:tr w14:paraId="6754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8" w:type="pct"/>
            <w:shd w:val="clear" w:color="auto" w:fill="auto"/>
            <w:vAlign w:val="center"/>
          </w:tcPr>
          <w:p w14:paraId="2A4FCD6A">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1</w:t>
            </w:r>
          </w:p>
        </w:tc>
        <w:tc>
          <w:tcPr>
            <w:tcW w:w="4341" w:type="pct"/>
            <w:shd w:val="clear" w:color="auto" w:fill="auto"/>
            <w:vAlign w:val="center"/>
          </w:tcPr>
          <w:p w14:paraId="219B4DF8">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打印分辨率</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203dpi</w:t>
            </w:r>
          </w:p>
        </w:tc>
      </w:tr>
      <w:tr w14:paraId="3A5C3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8" w:type="pct"/>
            <w:shd w:val="clear" w:color="auto" w:fill="auto"/>
            <w:vAlign w:val="center"/>
          </w:tcPr>
          <w:p w14:paraId="7DF3E031">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2</w:t>
            </w:r>
          </w:p>
        </w:tc>
        <w:tc>
          <w:tcPr>
            <w:tcW w:w="4341" w:type="pct"/>
            <w:shd w:val="clear" w:color="auto" w:fill="auto"/>
            <w:vAlign w:val="center"/>
          </w:tcPr>
          <w:p w14:paraId="46D4430C">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打印方式</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热敏</w:t>
            </w:r>
            <w:bookmarkStart w:id="8" w:name="_GoBack"/>
            <w:bookmarkEnd w:id="8"/>
          </w:p>
        </w:tc>
      </w:tr>
      <w:tr w14:paraId="4CAEF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8" w:type="pct"/>
            <w:shd w:val="clear" w:color="auto" w:fill="auto"/>
            <w:vAlign w:val="center"/>
          </w:tcPr>
          <w:p w14:paraId="59F00B8B">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3</w:t>
            </w:r>
          </w:p>
        </w:tc>
        <w:tc>
          <w:tcPr>
            <w:tcW w:w="4341" w:type="pct"/>
            <w:shd w:val="clear" w:color="auto" w:fill="auto"/>
            <w:vAlign w:val="center"/>
          </w:tcPr>
          <w:p w14:paraId="2B9BCAD9">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打印头寿命</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≥150KM</w:t>
            </w:r>
          </w:p>
        </w:tc>
      </w:tr>
      <w:tr w14:paraId="48AB9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8" w:type="pct"/>
            <w:shd w:val="clear" w:color="auto" w:fill="auto"/>
            <w:vAlign w:val="center"/>
          </w:tcPr>
          <w:p w14:paraId="4776E328">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4</w:t>
            </w:r>
          </w:p>
        </w:tc>
        <w:tc>
          <w:tcPr>
            <w:tcW w:w="4341" w:type="pct"/>
            <w:shd w:val="clear" w:color="auto" w:fill="auto"/>
            <w:vAlign w:val="center"/>
          </w:tcPr>
          <w:p w14:paraId="05F91526">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打印速度</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w:t>
            </w:r>
            <w:r>
              <w:rPr>
                <w:rFonts w:hint="eastAsia" w:ascii="Times New Roman" w:hAnsi="Times New Roman" w:eastAsia="宋体" w:cs="Times New Roman"/>
                <w:color w:val="000000"/>
                <w:sz w:val="21"/>
                <w:szCs w:val="21"/>
                <w:highlight w:val="none"/>
                <w:lang w:val="en-US" w:eastAsia="zh-CN"/>
              </w:rPr>
              <w:t>250</w:t>
            </w:r>
            <w:r>
              <w:rPr>
                <w:rFonts w:hint="default" w:ascii="Times New Roman" w:hAnsi="Times New Roman" w:eastAsia="宋体" w:cs="Times New Roman"/>
                <w:color w:val="000000"/>
                <w:sz w:val="21"/>
                <w:szCs w:val="21"/>
                <w:highlight w:val="none"/>
                <w:lang w:val="en-US" w:eastAsia="zh-CN"/>
              </w:rPr>
              <w:t>mm/s</w:t>
            </w:r>
          </w:p>
        </w:tc>
      </w:tr>
      <w:tr w14:paraId="7D470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8" w:type="pct"/>
            <w:shd w:val="clear" w:color="auto" w:fill="auto"/>
            <w:vAlign w:val="center"/>
          </w:tcPr>
          <w:p w14:paraId="28F1A75F">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5</w:t>
            </w:r>
          </w:p>
        </w:tc>
        <w:tc>
          <w:tcPr>
            <w:tcW w:w="4341" w:type="pct"/>
            <w:shd w:val="clear" w:color="auto" w:fill="auto"/>
            <w:vAlign w:val="center"/>
          </w:tcPr>
          <w:p w14:paraId="00BF3842">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纸张宽度</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80±0.5mm、76±0.5mm、69.5±0.5mm、58±0.5mm</w:t>
            </w:r>
          </w:p>
          <w:p w14:paraId="1D8EE694">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p>
        </w:tc>
      </w:tr>
      <w:tr w14:paraId="66225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8" w:type="pct"/>
            <w:shd w:val="clear" w:color="auto" w:fill="auto"/>
            <w:vAlign w:val="center"/>
          </w:tcPr>
          <w:p w14:paraId="1E7AEBA7">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6</w:t>
            </w:r>
          </w:p>
        </w:tc>
        <w:tc>
          <w:tcPr>
            <w:tcW w:w="4341" w:type="pct"/>
            <w:shd w:val="clear" w:color="auto" w:fill="auto"/>
            <w:vAlign w:val="center"/>
          </w:tcPr>
          <w:p w14:paraId="7093DC8F">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仿真及兼容</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内置ESC/POS等多种仿真，能够完全兼容医院LIS/HIS/MIS系统(无需调整)，指令打印（无需调用驱动）件</w:t>
            </w:r>
          </w:p>
        </w:tc>
      </w:tr>
      <w:tr w14:paraId="7722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8" w:type="pct"/>
            <w:shd w:val="clear" w:color="auto" w:fill="auto"/>
            <w:vAlign w:val="center"/>
          </w:tcPr>
          <w:p w14:paraId="7E77AEAC">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7</w:t>
            </w:r>
          </w:p>
        </w:tc>
        <w:tc>
          <w:tcPr>
            <w:tcW w:w="4341" w:type="pct"/>
            <w:shd w:val="clear" w:color="auto" w:fill="auto"/>
            <w:vAlign w:val="center"/>
          </w:tcPr>
          <w:p w14:paraId="5128014A">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通信接口</w:t>
            </w:r>
            <w:r>
              <w:rPr>
                <w:rFonts w:hint="eastAsia" w:ascii="Times New Roman" w:hAnsi="Times New Roman" w:eastAsia="宋体"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标配：USB 2.0；</w:t>
            </w:r>
          </w:p>
        </w:tc>
      </w:tr>
      <w:tr w14:paraId="5E2E7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8" w:type="pct"/>
            <w:shd w:val="clear" w:color="auto" w:fill="auto"/>
            <w:vAlign w:val="center"/>
          </w:tcPr>
          <w:p w14:paraId="3835FBAF">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8</w:t>
            </w:r>
          </w:p>
        </w:tc>
        <w:tc>
          <w:tcPr>
            <w:tcW w:w="4341" w:type="pct"/>
            <w:shd w:val="clear" w:color="auto" w:fill="auto"/>
            <w:vAlign w:val="center"/>
          </w:tcPr>
          <w:p w14:paraId="25975581">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国产化：</w:t>
            </w:r>
            <w:r>
              <w:rPr>
                <w:rFonts w:hint="default" w:ascii="Times New Roman" w:hAnsi="Times New Roman" w:eastAsia="宋体" w:cs="Times New Roman"/>
                <w:color w:val="000000"/>
                <w:sz w:val="21"/>
                <w:szCs w:val="21"/>
                <w:highlight w:val="none"/>
                <w:lang w:val="en-US" w:eastAsia="zh-CN"/>
              </w:rPr>
              <w:t>投标产品具有自主知识产权，安全自主可控的</w:t>
            </w:r>
            <w:r>
              <w:rPr>
                <w:rFonts w:hint="eastAsia" w:ascii="Times New Roman" w:hAnsi="Times New Roman" w:eastAsia="宋体" w:cs="Times New Roman"/>
                <w:color w:val="000000"/>
                <w:sz w:val="21"/>
                <w:szCs w:val="21"/>
                <w:highlight w:val="none"/>
                <w:lang w:val="en-US" w:eastAsia="zh-CN"/>
              </w:rPr>
              <w:t>同品牌国产</w:t>
            </w:r>
            <w:r>
              <w:rPr>
                <w:rFonts w:hint="default" w:ascii="Times New Roman" w:hAnsi="Times New Roman" w:eastAsia="宋体" w:cs="Times New Roman"/>
                <w:color w:val="000000"/>
                <w:sz w:val="21"/>
                <w:szCs w:val="21"/>
                <w:highlight w:val="none"/>
                <w:lang w:val="en-US" w:eastAsia="zh-CN"/>
              </w:rPr>
              <w:t>SOC控制芯片，能有效保障国家卫生系统信息安全，有效防止卫生系统信息泄密：需现场提供国家知识产权局证书证明</w:t>
            </w:r>
          </w:p>
        </w:tc>
      </w:tr>
    </w:tbl>
    <w:p w14:paraId="1292FB7F">
      <w:pPr>
        <w:pStyle w:val="2"/>
        <w:numPr>
          <w:ilvl w:val="0"/>
          <w:numId w:val="0"/>
        </w:numPr>
        <w:tabs>
          <w:tab w:val="left" w:pos="720"/>
          <w:tab w:val="left" w:pos="1980"/>
        </w:tabs>
        <w:spacing w:before="0" w:after="0" w:line="440" w:lineRule="exact"/>
        <w:ind w:leftChars="0"/>
        <w:outlineLvl w:val="0"/>
        <w:rPr>
          <w:rFonts w:hAnsi="宋体" w:cs="宋体"/>
          <w:sz w:val="21"/>
          <w:szCs w:val="21"/>
        </w:rPr>
      </w:pPr>
    </w:p>
    <w:p w14:paraId="2635DDFD">
      <w:pPr>
        <w:pStyle w:val="2"/>
        <w:numPr>
          <w:ilvl w:val="0"/>
          <w:numId w:val="2"/>
        </w:numPr>
        <w:tabs>
          <w:tab w:val="left" w:pos="720"/>
          <w:tab w:val="left" w:pos="1980"/>
        </w:tabs>
        <w:spacing w:before="0" w:after="0" w:line="440" w:lineRule="exact"/>
        <w:outlineLvl w:val="0"/>
        <w:rPr>
          <w:rFonts w:hAnsi="宋体" w:cs="宋体"/>
          <w:sz w:val="21"/>
          <w:szCs w:val="21"/>
        </w:rPr>
      </w:pPr>
      <w:r>
        <w:rPr>
          <w:rFonts w:hint="eastAsia" w:hAnsi="宋体" w:cs="宋体"/>
          <w:sz w:val="21"/>
          <w:szCs w:val="21"/>
          <w:lang w:eastAsia="zh-Hans"/>
        </w:rPr>
        <w:t>商务要求</w:t>
      </w:r>
    </w:p>
    <w:tbl>
      <w:tblPr>
        <w:tblStyle w:val="22"/>
        <w:tblW w:w="91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8"/>
        <w:gridCol w:w="1080"/>
        <w:gridCol w:w="7230"/>
      </w:tblGrid>
      <w:tr w14:paraId="25260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l2br w:val="nil"/>
              <w:tr2bl w:val="nil"/>
            </w:tcBorders>
            <w:noWrap w:val="0"/>
            <w:vAlign w:val="center"/>
          </w:tcPr>
          <w:p w14:paraId="157B3AE1">
            <w:pPr>
              <w:bidi w:val="0"/>
              <w:spacing w:line="360" w:lineRule="auto"/>
              <w:jc w:val="both"/>
              <w:rPr>
                <w:rFonts w:hint="eastAsia"/>
                <w:color w:val="000000"/>
                <w:highlight w:val="none"/>
                <w:lang w:eastAsia="zh-CN"/>
              </w:rPr>
            </w:pPr>
            <w:r>
              <w:rPr>
                <w:rFonts w:hint="eastAsia"/>
                <w:color w:val="000000"/>
                <w:highlight w:val="none"/>
                <w:lang w:eastAsia="zh-CN"/>
              </w:rPr>
              <w:t>序号</w:t>
            </w:r>
          </w:p>
        </w:tc>
        <w:tc>
          <w:tcPr>
            <w:tcW w:w="1080" w:type="dxa"/>
            <w:tcBorders>
              <w:tl2br w:val="nil"/>
              <w:tr2bl w:val="nil"/>
            </w:tcBorders>
            <w:noWrap w:val="0"/>
            <w:vAlign w:val="center"/>
          </w:tcPr>
          <w:p w14:paraId="21471E97">
            <w:pPr>
              <w:spacing w:line="360" w:lineRule="auto"/>
              <w:jc w:val="both"/>
              <w:rPr>
                <w:rFonts w:hint="eastAsia" w:ascii="宋体" w:hAnsi="宋体" w:eastAsia="宋体"/>
                <w:color w:val="000000"/>
                <w:kern w:val="0"/>
                <w:sz w:val="21"/>
                <w:szCs w:val="21"/>
                <w:highlight w:val="none"/>
                <w:lang w:val="en-US" w:eastAsia="zh-CN" w:bidi="ar-SA"/>
              </w:rPr>
            </w:pPr>
            <w:r>
              <w:rPr>
                <w:rFonts w:hint="eastAsia" w:ascii="宋体" w:hAnsi="宋体"/>
                <w:color w:val="000000"/>
                <w:kern w:val="0"/>
                <w:szCs w:val="21"/>
                <w:highlight w:val="none"/>
                <w:lang w:val="en-US" w:eastAsia="zh-CN"/>
              </w:rPr>
              <w:t>内容</w:t>
            </w:r>
          </w:p>
        </w:tc>
        <w:tc>
          <w:tcPr>
            <w:tcW w:w="7230" w:type="dxa"/>
            <w:tcBorders>
              <w:tl2br w:val="nil"/>
              <w:tr2bl w:val="nil"/>
            </w:tcBorders>
            <w:noWrap w:val="0"/>
            <w:vAlign w:val="center"/>
          </w:tcPr>
          <w:p w14:paraId="3A0DC532">
            <w:pPr>
              <w:spacing w:line="360" w:lineRule="auto"/>
              <w:jc w:val="both"/>
              <w:rPr>
                <w:rFonts w:hint="default" w:ascii="宋体" w:hAnsi="宋体" w:eastAsia="宋体"/>
                <w:color w:val="000000"/>
                <w:kern w:val="0"/>
                <w:sz w:val="21"/>
                <w:szCs w:val="21"/>
                <w:highlight w:val="none"/>
                <w:lang w:val="en-US" w:eastAsia="zh-CN" w:bidi="ar-SA"/>
              </w:rPr>
            </w:pPr>
            <w:r>
              <w:rPr>
                <w:rFonts w:hint="eastAsia" w:ascii="宋体" w:hAnsi="宋体"/>
                <w:color w:val="000000"/>
                <w:kern w:val="0"/>
                <w:szCs w:val="21"/>
                <w:highlight w:val="none"/>
                <w:lang w:val="en-US" w:eastAsia="zh-CN"/>
              </w:rPr>
              <w:t>要求</w:t>
            </w:r>
          </w:p>
        </w:tc>
      </w:tr>
      <w:tr w14:paraId="0A995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l2br w:val="nil"/>
              <w:tr2bl w:val="nil"/>
            </w:tcBorders>
            <w:noWrap w:val="0"/>
            <w:vAlign w:val="center"/>
          </w:tcPr>
          <w:p w14:paraId="2E6DC15E">
            <w:pPr>
              <w:bidi w:val="0"/>
              <w:spacing w:line="360" w:lineRule="auto"/>
              <w:jc w:val="both"/>
              <w:rPr>
                <w:rFonts w:hint="eastAsia"/>
                <w:color w:val="000000"/>
                <w:highlight w:val="none"/>
                <w:lang w:val="en-US" w:eastAsia="zh-CN"/>
              </w:rPr>
            </w:pPr>
            <w:r>
              <w:rPr>
                <w:rFonts w:hint="eastAsia"/>
                <w:color w:val="000000"/>
                <w:highlight w:val="none"/>
                <w:lang w:val="en-US" w:eastAsia="zh-CN"/>
              </w:rPr>
              <w:t>1</w:t>
            </w:r>
          </w:p>
        </w:tc>
        <w:tc>
          <w:tcPr>
            <w:tcW w:w="1080" w:type="dxa"/>
            <w:tcBorders>
              <w:tl2br w:val="nil"/>
              <w:tr2bl w:val="nil"/>
            </w:tcBorders>
            <w:noWrap w:val="0"/>
            <w:vAlign w:val="center"/>
          </w:tcPr>
          <w:p w14:paraId="56EBA21D">
            <w:pPr>
              <w:spacing w:line="360" w:lineRule="auto"/>
              <w:jc w:val="both"/>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安装地点</w:t>
            </w:r>
          </w:p>
        </w:tc>
        <w:tc>
          <w:tcPr>
            <w:tcW w:w="7230" w:type="dxa"/>
            <w:tcBorders>
              <w:tl2br w:val="nil"/>
              <w:tr2bl w:val="nil"/>
            </w:tcBorders>
            <w:noWrap w:val="0"/>
            <w:vAlign w:val="center"/>
          </w:tcPr>
          <w:p w14:paraId="0BA70DA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val="en-US" w:eastAsia="zh-CN"/>
              </w:rPr>
              <w:t>浙江大学医学院附属</w:t>
            </w:r>
            <w:r>
              <w:rPr>
                <w:rFonts w:hint="eastAsia" w:ascii="Times New Roman" w:hAnsi="Times New Roman" w:eastAsia="宋体" w:cs="Times New Roman"/>
                <w:color w:val="000000"/>
                <w:sz w:val="21"/>
                <w:szCs w:val="21"/>
                <w:highlight w:val="none"/>
                <w:lang w:val="en-US" w:eastAsia="zh-CN"/>
              </w:rPr>
              <w:t>妇产科医院</w:t>
            </w:r>
            <w:r>
              <w:rPr>
                <w:rFonts w:hint="default" w:ascii="Times New Roman" w:hAnsi="Times New Roman" w:eastAsia="宋体" w:cs="Times New Roman"/>
                <w:color w:val="000000"/>
                <w:sz w:val="21"/>
                <w:szCs w:val="21"/>
                <w:highlight w:val="none"/>
                <w:lang w:val="en-US" w:eastAsia="zh-CN"/>
              </w:rPr>
              <w:t>指定地点</w:t>
            </w:r>
          </w:p>
        </w:tc>
      </w:tr>
      <w:tr w14:paraId="041EE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l2br w:val="nil"/>
              <w:tr2bl w:val="nil"/>
            </w:tcBorders>
            <w:shd w:val="clear" w:color="auto" w:fill="auto"/>
            <w:noWrap w:val="0"/>
            <w:vAlign w:val="center"/>
          </w:tcPr>
          <w:p w14:paraId="065C9C40">
            <w:pPr>
              <w:bidi w:val="0"/>
              <w:spacing w:line="360" w:lineRule="auto"/>
              <w:jc w:val="both"/>
              <w:rPr>
                <w:rFonts w:hint="default" w:ascii="Arial" w:hAnsi="Arial" w:eastAsia="宋体" w:cs="Arial"/>
                <w:color w:val="000000"/>
                <w:kern w:val="2"/>
                <w:sz w:val="21"/>
                <w:szCs w:val="24"/>
                <w:highlight w:val="none"/>
                <w:lang w:val="en-US" w:eastAsia="zh-CN" w:bidi="ar-SA"/>
              </w:rPr>
            </w:pPr>
            <w:r>
              <w:rPr>
                <w:rFonts w:hint="eastAsia"/>
                <w:color w:val="000000"/>
                <w:highlight w:val="none"/>
                <w:lang w:val="en-US" w:eastAsia="zh-CN"/>
              </w:rPr>
              <w:t>2</w:t>
            </w:r>
          </w:p>
        </w:tc>
        <w:tc>
          <w:tcPr>
            <w:tcW w:w="1080" w:type="dxa"/>
            <w:tcBorders>
              <w:tl2br w:val="nil"/>
              <w:tr2bl w:val="nil"/>
            </w:tcBorders>
            <w:shd w:val="clear" w:color="auto" w:fill="auto"/>
            <w:noWrap w:val="0"/>
            <w:vAlign w:val="center"/>
          </w:tcPr>
          <w:p w14:paraId="07E62C98">
            <w:pPr>
              <w:spacing w:line="360" w:lineRule="auto"/>
              <w:jc w:val="both"/>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质量保证</w:t>
            </w:r>
          </w:p>
        </w:tc>
        <w:tc>
          <w:tcPr>
            <w:tcW w:w="7230" w:type="dxa"/>
            <w:tcBorders>
              <w:tl2br w:val="nil"/>
              <w:tr2bl w:val="nil"/>
            </w:tcBorders>
            <w:shd w:val="clear" w:color="auto" w:fill="auto"/>
            <w:noWrap w:val="0"/>
            <w:vAlign w:val="center"/>
          </w:tcPr>
          <w:p w14:paraId="730DEA6B">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1、每台设备都应提供完整的出厂资料，包括使用说明书、出厂检验报告、质量合格证书等；</w:t>
            </w:r>
          </w:p>
          <w:p w14:paraId="2DC308C2">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2、设备验收合格后，按要求提供质保维护期，包括原厂硬件保修、软件升级服务、</w:t>
            </w:r>
            <w:r>
              <w:rPr>
                <w:rFonts w:hint="eastAsia" w:ascii="Times New Roman" w:hAnsi="Times New Roman" w:cs="Times New Roman"/>
                <w:color w:val="000000"/>
                <w:sz w:val="21"/>
                <w:szCs w:val="21"/>
                <w:highlight w:val="none"/>
                <w:lang w:val="en-US" w:eastAsia="zh-CN"/>
              </w:rPr>
              <w:t>上门</w:t>
            </w:r>
            <w:r>
              <w:rPr>
                <w:rFonts w:hint="default" w:ascii="Times New Roman" w:hAnsi="Times New Roman" w:eastAsia="宋体" w:cs="Times New Roman"/>
                <w:color w:val="000000"/>
                <w:sz w:val="21"/>
                <w:szCs w:val="21"/>
                <w:highlight w:val="none"/>
              </w:rPr>
              <w:t>人工及</w:t>
            </w:r>
            <w:r>
              <w:rPr>
                <w:rFonts w:hint="eastAsia" w:ascii="Times New Roman" w:hAnsi="Times New Roman" w:cs="Times New Roman"/>
                <w:color w:val="000000"/>
                <w:sz w:val="21"/>
                <w:szCs w:val="21"/>
                <w:highlight w:val="none"/>
                <w:lang w:val="en-US" w:eastAsia="zh-CN"/>
              </w:rPr>
              <w:t>配</w:t>
            </w:r>
            <w:r>
              <w:rPr>
                <w:rFonts w:hint="default" w:ascii="Times New Roman" w:hAnsi="Times New Roman" w:eastAsia="宋体" w:cs="Times New Roman"/>
                <w:color w:val="000000"/>
                <w:sz w:val="21"/>
                <w:szCs w:val="21"/>
                <w:highlight w:val="none"/>
              </w:rPr>
              <w:t>件。</w:t>
            </w:r>
          </w:p>
        </w:tc>
      </w:tr>
      <w:tr w14:paraId="74FF5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l2br w:val="nil"/>
              <w:tr2bl w:val="nil"/>
            </w:tcBorders>
            <w:noWrap w:val="0"/>
            <w:vAlign w:val="center"/>
          </w:tcPr>
          <w:p w14:paraId="37A60476">
            <w:pPr>
              <w:bidi w:val="0"/>
              <w:spacing w:line="360" w:lineRule="auto"/>
              <w:jc w:val="both"/>
              <w:rPr>
                <w:rFonts w:hint="default"/>
                <w:color w:val="000000"/>
                <w:highlight w:val="none"/>
                <w:lang w:val="en-US" w:eastAsia="zh-CN"/>
              </w:rPr>
            </w:pPr>
            <w:r>
              <w:rPr>
                <w:rFonts w:hint="eastAsia"/>
                <w:color w:val="000000"/>
                <w:highlight w:val="none"/>
                <w:lang w:val="en-US" w:eastAsia="zh-CN"/>
              </w:rPr>
              <w:t>3</w:t>
            </w:r>
          </w:p>
        </w:tc>
        <w:tc>
          <w:tcPr>
            <w:tcW w:w="1080" w:type="dxa"/>
            <w:tcBorders>
              <w:tl2br w:val="nil"/>
              <w:tr2bl w:val="nil"/>
            </w:tcBorders>
            <w:noWrap w:val="0"/>
            <w:vAlign w:val="center"/>
          </w:tcPr>
          <w:p w14:paraId="0DB71B08">
            <w:pPr>
              <w:spacing w:line="360" w:lineRule="auto"/>
              <w:jc w:val="both"/>
              <w:rPr>
                <w:rFonts w:hint="eastAsia"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lang w:eastAsia="zh-CN"/>
              </w:rPr>
              <w:t>质保期</w:t>
            </w:r>
          </w:p>
        </w:tc>
        <w:tc>
          <w:tcPr>
            <w:tcW w:w="7230" w:type="dxa"/>
            <w:tcBorders>
              <w:tl2br w:val="nil"/>
              <w:tr2bl w:val="nil"/>
            </w:tcBorders>
            <w:noWrap w:val="0"/>
            <w:vAlign w:val="center"/>
          </w:tcPr>
          <w:p w14:paraId="1F30457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eastAsia="zh-CN"/>
              </w:rPr>
              <w:t>质保期：</w:t>
            </w:r>
            <w:r>
              <w:rPr>
                <w:rFonts w:hint="default" w:ascii="Times New Roman" w:hAnsi="Times New Roman" w:eastAsia="宋体" w:cs="Times New Roman"/>
                <w:color w:val="000000"/>
                <w:kern w:val="0"/>
                <w:sz w:val="21"/>
                <w:szCs w:val="21"/>
                <w:highlight w:val="none"/>
                <w:lang w:val="en-US" w:eastAsia="zh-CN"/>
              </w:rPr>
              <w:t>提供3</w:t>
            </w:r>
            <w:r>
              <w:rPr>
                <w:rFonts w:hint="eastAsia" w:ascii="Times New Roman" w:hAnsi="Times New Roman" w:cs="Times New Roman"/>
                <w:color w:val="000000"/>
                <w:kern w:val="0"/>
                <w:sz w:val="21"/>
                <w:szCs w:val="21"/>
                <w:highlight w:val="none"/>
                <w:lang w:val="en-US" w:eastAsia="zh-CN"/>
              </w:rPr>
              <w:t>年</w:t>
            </w:r>
            <w:r>
              <w:rPr>
                <w:rFonts w:hint="default" w:ascii="Times New Roman" w:hAnsi="Times New Roman" w:eastAsia="宋体" w:cs="Times New Roman"/>
                <w:color w:val="000000"/>
                <w:kern w:val="0"/>
                <w:sz w:val="21"/>
                <w:szCs w:val="21"/>
                <w:highlight w:val="none"/>
                <w:lang w:val="en-US" w:eastAsia="zh-CN"/>
              </w:rPr>
              <w:t>原厂保修，提供承诺函</w:t>
            </w:r>
          </w:p>
        </w:tc>
      </w:tr>
      <w:tr w14:paraId="36E8A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l2br w:val="nil"/>
              <w:tr2bl w:val="nil"/>
            </w:tcBorders>
            <w:noWrap w:val="0"/>
            <w:vAlign w:val="center"/>
          </w:tcPr>
          <w:p w14:paraId="1193106A">
            <w:pPr>
              <w:bidi w:val="0"/>
              <w:spacing w:line="360" w:lineRule="auto"/>
              <w:jc w:val="both"/>
              <w:rPr>
                <w:rFonts w:hint="eastAsia"/>
                <w:color w:val="000000"/>
                <w:highlight w:val="none"/>
                <w:lang w:val="en-US" w:eastAsia="zh-CN"/>
              </w:rPr>
            </w:pPr>
            <w:r>
              <w:rPr>
                <w:rFonts w:hint="eastAsia"/>
                <w:color w:val="000000"/>
                <w:highlight w:val="none"/>
                <w:lang w:val="en-US" w:eastAsia="zh-CN"/>
              </w:rPr>
              <w:t>4</w:t>
            </w:r>
          </w:p>
        </w:tc>
        <w:tc>
          <w:tcPr>
            <w:tcW w:w="1080" w:type="dxa"/>
            <w:tcBorders>
              <w:tl2br w:val="nil"/>
              <w:tr2bl w:val="nil"/>
            </w:tcBorders>
            <w:noWrap w:val="0"/>
            <w:vAlign w:val="center"/>
          </w:tcPr>
          <w:p w14:paraId="2A4CBF28">
            <w:pPr>
              <w:spacing w:line="360" w:lineRule="auto"/>
              <w:jc w:val="both"/>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售后服务</w:t>
            </w:r>
          </w:p>
        </w:tc>
        <w:tc>
          <w:tcPr>
            <w:tcW w:w="7230" w:type="dxa"/>
            <w:tcBorders>
              <w:tl2br w:val="nil"/>
              <w:tr2bl w:val="nil"/>
            </w:tcBorders>
            <w:noWrap w:val="0"/>
            <w:vAlign w:val="center"/>
          </w:tcPr>
          <w:p w14:paraId="11926C6B">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1</w:t>
            </w:r>
            <w:r>
              <w:rPr>
                <w:rFonts w:hint="eastAsia" w:ascii="Times New Roman" w:hAnsi="Times New Roman" w:eastAsia="宋体" w:cs="Times New Roman"/>
                <w:color w:val="000000"/>
                <w:sz w:val="21"/>
                <w:szCs w:val="21"/>
                <w:highlight w:val="none"/>
                <w:lang w:eastAsia="zh-CN"/>
              </w:rPr>
              <w:t>、</w:t>
            </w:r>
            <w:r>
              <w:rPr>
                <w:rFonts w:hint="default" w:ascii="Times New Roman" w:hAnsi="Times New Roman" w:eastAsia="宋体" w:cs="Times New Roman"/>
                <w:color w:val="000000"/>
                <w:sz w:val="21"/>
                <w:szCs w:val="21"/>
                <w:highlight w:val="none"/>
              </w:rPr>
              <w:t>质保期内的服务要求</w:t>
            </w:r>
          </w:p>
          <w:p w14:paraId="50234E8A">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rPr>
              <w:t>供应商需提供7×24小时支持维护服务，包括邮件、电话、远程维护、现场服务等方式。</w:t>
            </w:r>
            <w:r>
              <w:rPr>
                <w:rFonts w:hint="eastAsia" w:ascii="Times New Roman" w:hAnsi="Times New Roman" w:cs="Times New Roman"/>
                <w:color w:val="000000"/>
                <w:sz w:val="21"/>
                <w:szCs w:val="21"/>
                <w:highlight w:val="none"/>
                <w:lang w:val="en-US" w:eastAsia="zh-CN"/>
              </w:rPr>
              <w:t>接到需求</w:t>
            </w:r>
            <w:r>
              <w:rPr>
                <w:rFonts w:hint="default" w:ascii="Times New Roman" w:hAnsi="Times New Roman" w:eastAsia="宋体" w:cs="Times New Roman"/>
                <w:color w:val="000000"/>
                <w:sz w:val="21"/>
                <w:szCs w:val="21"/>
                <w:highlight w:val="none"/>
              </w:rPr>
              <w:t>在30分钟内响应，</w:t>
            </w:r>
            <w:r>
              <w:rPr>
                <w:rFonts w:hint="eastAsia" w:ascii="Times New Roman" w:hAnsi="Times New Roman" w:cs="Times New Roman"/>
                <w:color w:val="000000"/>
                <w:sz w:val="21"/>
                <w:szCs w:val="21"/>
                <w:highlight w:val="none"/>
                <w:lang w:val="en-US" w:eastAsia="zh-CN"/>
              </w:rPr>
              <w:t>4</w:t>
            </w:r>
            <w:r>
              <w:rPr>
                <w:rFonts w:hint="default" w:ascii="Times New Roman" w:hAnsi="Times New Roman" w:eastAsia="宋体" w:cs="Times New Roman"/>
                <w:color w:val="000000"/>
                <w:sz w:val="21"/>
                <w:szCs w:val="21"/>
                <w:highlight w:val="none"/>
              </w:rPr>
              <w:t>小时内带备件上门服务，</w:t>
            </w:r>
            <w:r>
              <w:rPr>
                <w:rFonts w:hint="eastAsia" w:ascii="Times New Roman" w:hAnsi="Times New Roman" w:cs="Times New Roman"/>
                <w:color w:val="000000"/>
                <w:sz w:val="21"/>
                <w:szCs w:val="21"/>
                <w:highlight w:val="none"/>
                <w:lang w:val="en-US" w:eastAsia="zh-CN"/>
              </w:rPr>
              <w:t>当日工作时间内</w:t>
            </w:r>
            <w:r>
              <w:rPr>
                <w:rFonts w:hint="default" w:ascii="Times New Roman" w:hAnsi="Times New Roman" w:eastAsia="宋体" w:cs="Times New Roman"/>
                <w:color w:val="000000"/>
                <w:sz w:val="21"/>
                <w:szCs w:val="21"/>
                <w:highlight w:val="none"/>
              </w:rPr>
              <w:t>无法解决故障的，</w:t>
            </w:r>
            <w:r>
              <w:rPr>
                <w:rFonts w:hint="eastAsia" w:ascii="Times New Roman" w:hAnsi="Times New Roman" w:cs="Times New Roman"/>
                <w:color w:val="000000"/>
                <w:sz w:val="21"/>
                <w:szCs w:val="21"/>
                <w:highlight w:val="none"/>
                <w:lang w:val="en-US" w:eastAsia="zh-CN"/>
              </w:rPr>
              <w:t>需更换备用机替换。</w:t>
            </w:r>
          </w:p>
          <w:p w14:paraId="1EAFA396">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2</w:t>
            </w:r>
            <w:r>
              <w:rPr>
                <w:rFonts w:hint="eastAsia" w:ascii="Times New Roman" w:hAnsi="Times New Roman" w:eastAsia="宋体" w:cs="Times New Roman"/>
                <w:color w:val="000000"/>
                <w:sz w:val="21"/>
                <w:szCs w:val="21"/>
                <w:highlight w:val="none"/>
                <w:lang w:eastAsia="zh-CN"/>
              </w:rPr>
              <w:t>、</w:t>
            </w:r>
            <w:r>
              <w:rPr>
                <w:rFonts w:hint="default" w:ascii="Times New Roman" w:hAnsi="Times New Roman" w:eastAsia="宋体" w:cs="Times New Roman"/>
                <w:color w:val="000000"/>
                <w:sz w:val="21"/>
                <w:szCs w:val="21"/>
                <w:highlight w:val="none"/>
              </w:rPr>
              <w:t>质保期内的技术服务</w:t>
            </w:r>
          </w:p>
          <w:p w14:paraId="52CE405F">
            <w:pPr>
              <w:keepNext w:val="0"/>
              <w:keepLines w:val="0"/>
              <w:pageBreakBefore w:val="0"/>
              <w:widowControl w:val="0"/>
              <w:tabs>
                <w:tab w:val="left" w:pos="1106"/>
                <w:tab w:val="left" w:pos="2211"/>
                <w:tab w:val="left" w:pos="3317"/>
                <w:tab w:val="left" w:pos="4423"/>
                <w:tab w:val="left" w:pos="5528"/>
                <w:tab w:val="left" w:pos="6634"/>
                <w:tab w:val="left" w:pos="7740"/>
              </w:tabs>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提供在保证</w:t>
            </w:r>
            <w:r>
              <w:rPr>
                <w:rFonts w:hint="eastAsia" w:ascii="Times New Roman" w:hAnsi="Times New Roman" w:cs="Times New Roman"/>
                <w:color w:val="000000"/>
                <w:sz w:val="21"/>
                <w:szCs w:val="21"/>
                <w:highlight w:val="none"/>
                <w:lang w:val="en-US" w:eastAsia="zh-CN"/>
              </w:rPr>
              <w:t>设备</w:t>
            </w:r>
            <w:r>
              <w:rPr>
                <w:rFonts w:hint="default" w:ascii="Times New Roman" w:hAnsi="Times New Roman" w:eastAsia="宋体" w:cs="Times New Roman"/>
                <w:color w:val="000000"/>
                <w:sz w:val="21"/>
                <w:szCs w:val="21"/>
                <w:highlight w:val="none"/>
              </w:rPr>
              <w:t>正常稳定运行</w:t>
            </w:r>
            <w:r>
              <w:rPr>
                <w:rFonts w:hint="eastAsia" w:ascii="Times New Roman" w:hAnsi="Times New Roman" w:cs="Times New Roman"/>
                <w:color w:val="000000"/>
                <w:sz w:val="21"/>
                <w:szCs w:val="21"/>
                <w:highlight w:val="none"/>
                <w:lang w:val="en-US" w:eastAsia="zh-CN"/>
              </w:rPr>
              <w:t>下</w:t>
            </w:r>
            <w:r>
              <w:rPr>
                <w:rFonts w:hint="default" w:ascii="Times New Roman" w:hAnsi="Times New Roman" w:eastAsia="宋体" w:cs="Times New Roman"/>
                <w:color w:val="000000"/>
                <w:sz w:val="21"/>
                <w:szCs w:val="21"/>
                <w:highlight w:val="none"/>
              </w:rPr>
              <w:t>的</w:t>
            </w:r>
            <w:r>
              <w:rPr>
                <w:rFonts w:hint="eastAsia" w:ascii="Times New Roman" w:hAnsi="Times New Roman" w:cs="Times New Roman"/>
                <w:color w:val="000000"/>
                <w:sz w:val="21"/>
                <w:szCs w:val="21"/>
                <w:highlight w:val="none"/>
                <w:lang w:val="en-US" w:eastAsia="zh-CN"/>
              </w:rPr>
              <w:t>设备功能更新</w:t>
            </w:r>
            <w:r>
              <w:rPr>
                <w:rFonts w:hint="default" w:ascii="Times New Roman" w:hAnsi="Times New Roman" w:eastAsia="宋体" w:cs="Times New Roman"/>
                <w:color w:val="000000"/>
                <w:sz w:val="21"/>
                <w:szCs w:val="21"/>
                <w:highlight w:val="none"/>
              </w:rPr>
              <w:t>、</w:t>
            </w:r>
            <w:r>
              <w:rPr>
                <w:rFonts w:hint="eastAsia" w:ascii="Times New Roman" w:hAnsi="Times New Roman" w:cs="Times New Roman"/>
                <w:color w:val="000000"/>
                <w:sz w:val="21"/>
                <w:szCs w:val="21"/>
                <w:highlight w:val="none"/>
                <w:lang w:val="en-US" w:eastAsia="zh-CN"/>
              </w:rPr>
              <w:t>驱动</w:t>
            </w:r>
            <w:r>
              <w:rPr>
                <w:rFonts w:hint="default" w:ascii="Times New Roman" w:hAnsi="Times New Roman" w:eastAsia="宋体" w:cs="Times New Roman"/>
                <w:color w:val="000000"/>
                <w:sz w:val="21"/>
                <w:szCs w:val="21"/>
                <w:highlight w:val="none"/>
              </w:rPr>
              <w:t>版本升级</w:t>
            </w:r>
            <w:r>
              <w:rPr>
                <w:rFonts w:hint="eastAsia" w:ascii="Times New Roman" w:hAnsi="Times New Roman" w:cs="Times New Roman"/>
                <w:color w:val="000000"/>
                <w:sz w:val="21"/>
                <w:szCs w:val="21"/>
                <w:highlight w:val="none"/>
                <w:lang w:val="en-US" w:eastAsia="zh-CN"/>
              </w:rPr>
              <w:t>等</w:t>
            </w:r>
            <w:r>
              <w:rPr>
                <w:rFonts w:hint="default" w:ascii="Times New Roman" w:hAnsi="Times New Roman" w:eastAsia="宋体" w:cs="Times New Roman"/>
                <w:color w:val="000000"/>
                <w:sz w:val="21"/>
                <w:szCs w:val="21"/>
                <w:highlight w:val="none"/>
              </w:rPr>
              <w:t>服务。在质保期内提供系统软件应用和维护</w:t>
            </w:r>
            <w:r>
              <w:rPr>
                <w:rFonts w:hint="eastAsia" w:ascii="Times New Roman" w:hAnsi="Times New Roman" w:cs="Times New Roman"/>
                <w:color w:val="000000"/>
                <w:sz w:val="21"/>
                <w:szCs w:val="21"/>
                <w:highlight w:val="none"/>
                <w:lang w:val="en-US" w:eastAsia="zh-CN"/>
              </w:rPr>
              <w:t>的</w:t>
            </w:r>
            <w:r>
              <w:rPr>
                <w:rFonts w:hint="default" w:ascii="Times New Roman" w:hAnsi="Times New Roman" w:eastAsia="宋体" w:cs="Times New Roman"/>
                <w:color w:val="000000"/>
                <w:sz w:val="21"/>
                <w:szCs w:val="21"/>
                <w:highlight w:val="none"/>
              </w:rPr>
              <w:t>技术咨询服务。在质保期内提供电话或现场</w:t>
            </w:r>
            <w:r>
              <w:rPr>
                <w:rFonts w:hint="eastAsia" w:ascii="Times New Roman" w:hAnsi="Times New Roman" w:cs="Times New Roman"/>
                <w:color w:val="000000"/>
                <w:sz w:val="21"/>
                <w:szCs w:val="21"/>
                <w:highlight w:val="none"/>
                <w:lang w:val="en-US" w:eastAsia="zh-CN"/>
              </w:rPr>
              <w:t>驻点</w:t>
            </w:r>
            <w:r>
              <w:rPr>
                <w:rFonts w:hint="default" w:ascii="Times New Roman" w:hAnsi="Times New Roman" w:eastAsia="宋体" w:cs="Times New Roman"/>
                <w:color w:val="000000"/>
                <w:sz w:val="21"/>
                <w:szCs w:val="21"/>
                <w:highlight w:val="none"/>
              </w:rPr>
              <w:t>技术服务。</w:t>
            </w:r>
          </w:p>
          <w:p w14:paraId="31D750A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Times New Roman" w:hAnsi="Times New Roman" w:eastAsia="宋体" w:cs="Times New Roman"/>
                <w:color w:val="000000"/>
                <w:kern w:val="2"/>
                <w:sz w:val="21"/>
                <w:szCs w:val="21"/>
                <w:highlight w:val="none"/>
                <w:lang w:val="en-US" w:eastAsia="zh-CN" w:bidi="ar-SA"/>
              </w:rPr>
            </w:pPr>
            <w:r>
              <w:rPr>
                <w:rFonts w:hint="eastAsia" w:ascii="Times New Roman" w:hAnsi="Times New Roman" w:eastAsia="宋体" w:cs="Times New Roman"/>
                <w:color w:val="000000"/>
                <w:sz w:val="21"/>
                <w:szCs w:val="21"/>
                <w:highlight w:val="none"/>
                <w:lang w:val="en-US" w:eastAsia="zh-CN"/>
              </w:rPr>
              <w:t>3、</w:t>
            </w:r>
            <w:r>
              <w:rPr>
                <w:rFonts w:hint="default" w:ascii="Times New Roman" w:hAnsi="Times New Roman" w:eastAsia="宋体" w:cs="Times New Roman"/>
                <w:color w:val="000000"/>
                <w:sz w:val="21"/>
                <w:szCs w:val="21"/>
                <w:highlight w:val="none"/>
                <w:lang w:val="en-US"/>
              </w:rPr>
              <w:t>设备在维修24小时</w:t>
            </w:r>
            <w:r>
              <w:rPr>
                <w:rFonts w:hint="eastAsia" w:ascii="宋体" w:hAnsi="宋体" w:eastAsia="宋体" w:cs="宋体"/>
                <w:color w:val="000000"/>
                <w:sz w:val="21"/>
                <w:szCs w:val="21"/>
                <w:highlight w:val="none"/>
                <w:lang w:val="en-US"/>
              </w:rPr>
              <w:t>内无法解决问题需提供备用机服务。</w:t>
            </w:r>
            <w:r>
              <w:rPr>
                <w:rFonts w:hint="eastAsia" w:ascii="宋体" w:hAnsi="宋体" w:eastAsia="宋体" w:cs="宋体"/>
                <w:color w:val="auto"/>
                <w:sz w:val="21"/>
                <w:szCs w:val="21"/>
              </w:rPr>
              <w:t>使用数量不多的各类型各院区备一，数量大的每50</w:t>
            </w:r>
            <w:r>
              <w:rPr>
                <w:rFonts w:hint="eastAsia" w:ascii="宋体" w:hAnsi="宋体" w:eastAsia="宋体" w:cs="宋体"/>
                <w:color w:val="auto"/>
                <w:sz w:val="21"/>
                <w:szCs w:val="21"/>
                <w:lang w:val="en-US" w:eastAsia="zh-CN"/>
              </w:rPr>
              <w:t>台</w:t>
            </w:r>
            <w:r>
              <w:rPr>
                <w:rFonts w:hint="eastAsia" w:ascii="宋体" w:hAnsi="宋体" w:eastAsia="宋体" w:cs="宋体"/>
                <w:color w:val="auto"/>
                <w:sz w:val="21"/>
                <w:szCs w:val="21"/>
              </w:rPr>
              <w:t>备一。</w:t>
            </w:r>
          </w:p>
        </w:tc>
      </w:tr>
      <w:tr w14:paraId="501D4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l2br w:val="nil"/>
              <w:tr2bl w:val="nil"/>
            </w:tcBorders>
            <w:noWrap w:val="0"/>
            <w:vAlign w:val="center"/>
          </w:tcPr>
          <w:p w14:paraId="49F7AEFD">
            <w:pPr>
              <w:bidi w:val="0"/>
              <w:spacing w:line="360" w:lineRule="auto"/>
              <w:jc w:val="both"/>
              <w:rPr>
                <w:rFonts w:hint="default"/>
                <w:color w:val="000000"/>
                <w:highlight w:val="none"/>
                <w:lang w:val="en-US" w:eastAsia="zh-CN"/>
              </w:rPr>
            </w:pPr>
            <w:r>
              <w:rPr>
                <w:rFonts w:hint="eastAsia"/>
                <w:color w:val="000000"/>
                <w:highlight w:val="none"/>
                <w:lang w:val="en-US" w:eastAsia="zh-CN"/>
              </w:rPr>
              <w:t>5</w:t>
            </w:r>
          </w:p>
        </w:tc>
        <w:tc>
          <w:tcPr>
            <w:tcW w:w="1080" w:type="dxa"/>
            <w:tcBorders>
              <w:tl2br w:val="nil"/>
              <w:tr2bl w:val="nil"/>
            </w:tcBorders>
            <w:noWrap w:val="0"/>
            <w:vAlign w:val="center"/>
          </w:tcPr>
          <w:p w14:paraId="65EC6D2B">
            <w:pPr>
              <w:spacing w:line="360" w:lineRule="auto"/>
              <w:jc w:val="both"/>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lang w:val="en-US" w:eastAsia="zh-CN"/>
              </w:rPr>
              <w:t>交货期</w:t>
            </w:r>
          </w:p>
        </w:tc>
        <w:tc>
          <w:tcPr>
            <w:tcW w:w="7230" w:type="dxa"/>
            <w:tcBorders>
              <w:tl2br w:val="nil"/>
              <w:tr2bl w:val="nil"/>
            </w:tcBorders>
            <w:noWrap w:val="0"/>
            <w:vAlign w:val="center"/>
          </w:tcPr>
          <w:p w14:paraId="7280C12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接到医院通知后</w:t>
            </w:r>
            <w:r>
              <w:rPr>
                <w:rFonts w:hint="eastAsia" w:ascii="Times New Roman" w:hAnsi="Times New Roman" w:cs="Times New Roman"/>
                <w:color w:val="000000"/>
                <w:sz w:val="21"/>
                <w:szCs w:val="21"/>
                <w:highlight w:val="none"/>
                <w:lang w:val="en-US" w:eastAsia="zh-CN"/>
              </w:rPr>
              <w:t>3</w:t>
            </w:r>
            <w:r>
              <w:rPr>
                <w:rFonts w:hint="default" w:ascii="Times New Roman" w:hAnsi="Times New Roman" w:eastAsia="宋体" w:cs="Times New Roman"/>
                <w:color w:val="000000"/>
                <w:sz w:val="21"/>
                <w:szCs w:val="21"/>
                <w:highlight w:val="none"/>
                <w:lang w:val="en-US" w:eastAsia="zh-CN"/>
              </w:rPr>
              <w:t>天</w:t>
            </w:r>
            <w:r>
              <w:rPr>
                <w:rFonts w:hint="default" w:ascii="Times New Roman" w:hAnsi="Times New Roman" w:eastAsia="宋体" w:cs="Times New Roman"/>
                <w:color w:val="000000"/>
                <w:sz w:val="21"/>
                <w:szCs w:val="21"/>
                <w:highlight w:val="none"/>
              </w:rPr>
              <w:t>内完成</w:t>
            </w:r>
            <w:r>
              <w:rPr>
                <w:rFonts w:hint="eastAsia" w:ascii="Times New Roman" w:hAnsi="Times New Roman" w:cs="Times New Roman"/>
                <w:color w:val="000000"/>
                <w:sz w:val="21"/>
                <w:szCs w:val="21"/>
                <w:highlight w:val="none"/>
                <w:lang w:val="en-US" w:eastAsia="zh-CN"/>
              </w:rPr>
              <w:t>送</w:t>
            </w:r>
            <w:r>
              <w:rPr>
                <w:rFonts w:hint="default" w:ascii="Times New Roman" w:hAnsi="Times New Roman" w:eastAsia="宋体" w:cs="Times New Roman"/>
                <w:color w:val="000000"/>
                <w:sz w:val="21"/>
                <w:szCs w:val="21"/>
                <w:highlight w:val="none"/>
                <w:lang w:val="en-US" w:eastAsia="zh-CN"/>
              </w:rPr>
              <w:t>货、安装、调试等</w:t>
            </w:r>
          </w:p>
        </w:tc>
      </w:tr>
      <w:tr w14:paraId="52CD2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l2br w:val="nil"/>
              <w:tr2bl w:val="nil"/>
            </w:tcBorders>
            <w:noWrap w:val="0"/>
            <w:vAlign w:val="center"/>
          </w:tcPr>
          <w:p w14:paraId="1C7B6D40">
            <w:pPr>
              <w:bidi w:val="0"/>
              <w:spacing w:line="360" w:lineRule="auto"/>
              <w:jc w:val="both"/>
              <w:rPr>
                <w:rFonts w:hint="default"/>
                <w:color w:val="000000"/>
                <w:highlight w:val="none"/>
                <w:lang w:val="en-US" w:eastAsia="zh-CN"/>
              </w:rPr>
            </w:pPr>
            <w:r>
              <w:rPr>
                <w:rFonts w:hint="eastAsia"/>
                <w:color w:val="000000"/>
                <w:highlight w:val="none"/>
                <w:lang w:val="en-US" w:eastAsia="zh-CN"/>
              </w:rPr>
              <w:t>6</w:t>
            </w:r>
          </w:p>
        </w:tc>
        <w:tc>
          <w:tcPr>
            <w:tcW w:w="1080" w:type="dxa"/>
            <w:tcBorders>
              <w:tl2br w:val="nil"/>
              <w:tr2bl w:val="nil"/>
            </w:tcBorders>
            <w:noWrap w:val="0"/>
            <w:vAlign w:val="center"/>
          </w:tcPr>
          <w:p w14:paraId="773AB68A">
            <w:pPr>
              <w:spacing w:line="360" w:lineRule="auto"/>
              <w:jc w:val="both"/>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知识产权</w:t>
            </w:r>
          </w:p>
        </w:tc>
        <w:tc>
          <w:tcPr>
            <w:tcW w:w="7230" w:type="dxa"/>
            <w:tcBorders>
              <w:tl2br w:val="nil"/>
              <w:tr2bl w:val="nil"/>
            </w:tcBorders>
            <w:noWrap w:val="0"/>
            <w:vAlign w:val="center"/>
          </w:tcPr>
          <w:p w14:paraId="6070298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color w:val="000000"/>
                <w:kern w:val="2"/>
                <w:sz w:val="21"/>
                <w:szCs w:val="24"/>
                <w:highlight w:val="none"/>
                <w:lang w:val="en-US" w:eastAsia="zh-CN" w:bidi="ar-SA"/>
              </w:rPr>
            </w:pPr>
            <w:r>
              <w:rPr>
                <w:color w:val="000000"/>
                <w:highlight w:val="none"/>
              </w:rPr>
              <w:t>1</w:t>
            </w:r>
            <w:r>
              <w:rPr>
                <w:rFonts w:hint="eastAsia"/>
                <w:color w:val="000000"/>
                <w:highlight w:val="none"/>
                <w:lang w:eastAsia="zh-CN"/>
              </w:rPr>
              <w:t>、中标供应商</w:t>
            </w:r>
            <w:r>
              <w:rPr>
                <w:rFonts w:hint="eastAsia"/>
                <w:color w:val="000000"/>
                <w:highlight w:val="none"/>
              </w:rPr>
              <w:t>应保证所提供的货物或其任何一部分均不会侵犯任何第三方的知识产权。</w:t>
            </w:r>
          </w:p>
        </w:tc>
      </w:tr>
      <w:tr w14:paraId="51E7C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l2br w:val="nil"/>
              <w:tr2bl w:val="nil"/>
            </w:tcBorders>
            <w:noWrap w:val="0"/>
            <w:vAlign w:val="center"/>
          </w:tcPr>
          <w:p w14:paraId="32BEBCB5">
            <w:pPr>
              <w:bidi w:val="0"/>
              <w:spacing w:line="360" w:lineRule="auto"/>
              <w:jc w:val="both"/>
              <w:rPr>
                <w:rFonts w:hint="eastAsia"/>
                <w:color w:val="000000"/>
                <w:highlight w:val="none"/>
                <w:lang w:val="en-US" w:eastAsia="zh-CN"/>
              </w:rPr>
            </w:pPr>
            <w:r>
              <w:rPr>
                <w:rFonts w:hint="eastAsia"/>
                <w:color w:val="000000"/>
                <w:highlight w:val="none"/>
                <w:lang w:val="en-US" w:eastAsia="zh-CN"/>
              </w:rPr>
              <w:t>7</w:t>
            </w:r>
          </w:p>
        </w:tc>
        <w:tc>
          <w:tcPr>
            <w:tcW w:w="1080" w:type="dxa"/>
            <w:tcBorders>
              <w:tl2br w:val="nil"/>
              <w:tr2bl w:val="nil"/>
            </w:tcBorders>
            <w:noWrap w:val="0"/>
            <w:vAlign w:val="center"/>
          </w:tcPr>
          <w:p w14:paraId="605C3567">
            <w:pPr>
              <w:spacing w:line="360" w:lineRule="auto"/>
              <w:jc w:val="both"/>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产权担保</w:t>
            </w:r>
          </w:p>
        </w:tc>
        <w:tc>
          <w:tcPr>
            <w:tcW w:w="7230" w:type="dxa"/>
            <w:tcBorders>
              <w:tl2br w:val="nil"/>
              <w:tr2bl w:val="nil"/>
            </w:tcBorders>
            <w:noWrap w:val="0"/>
            <w:vAlign w:val="center"/>
          </w:tcPr>
          <w:p w14:paraId="01DF2C1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color w:val="000000"/>
                <w:kern w:val="2"/>
                <w:sz w:val="21"/>
                <w:szCs w:val="24"/>
                <w:highlight w:val="none"/>
                <w:lang w:val="en-US" w:eastAsia="zh-CN" w:bidi="ar-SA"/>
              </w:rPr>
            </w:pPr>
            <w:r>
              <w:rPr>
                <w:rFonts w:hint="eastAsia"/>
                <w:color w:val="000000"/>
                <w:highlight w:val="none"/>
                <w:lang w:eastAsia="zh-CN"/>
              </w:rPr>
              <w:t>中标供应商</w:t>
            </w:r>
            <w:r>
              <w:rPr>
                <w:rFonts w:hint="eastAsia"/>
                <w:color w:val="000000"/>
                <w:highlight w:val="none"/>
              </w:rPr>
              <w:t>保证所交付的货物的所有权完全属于</w:t>
            </w:r>
            <w:r>
              <w:rPr>
                <w:rFonts w:hint="eastAsia"/>
                <w:color w:val="000000"/>
                <w:highlight w:val="none"/>
                <w:lang w:eastAsia="zh-CN"/>
              </w:rPr>
              <w:t>中标供应商</w:t>
            </w:r>
            <w:r>
              <w:rPr>
                <w:rFonts w:hint="eastAsia"/>
                <w:color w:val="000000"/>
                <w:highlight w:val="none"/>
              </w:rPr>
              <w:t>且无任何抵押、查封等产权瑕疵。</w:t>
            </w:r>
          </w:p>
        </w:tc>
      </w:tr>
      <w:tr w14:paraId="61718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tcBorders>
              <w:tl2br w:val="nil"/>
              <w:tr2bl w:val="nil"/>
            </w:tcBorders>
            <w:noWrap w:val="0"/>
            <w:vAlign w:val="center"/>
          </w:tcPr>
          <w:p w14:paraId="2F2250E3">
            <w:pPr>
              <w:bidi w:val="0"/>
              <w:spacing w:line="360" w:lineRule="auto"/>
              <w:jc w:val="both"/>
              <w:rPr>
                <w:rFonts w:hint="default"/>
                <w:color w:val="000000"/>
                <w:highlight w:val="none"/>
                <w:lang w:val="en-US" w:eastAsia="zh-CN"/>
              </w:rPr>
            </w:pPr>
            <w:r>
              <w:rPr>
                <w:rFonts w:hint="eastAsia"/>
                <w:color w:val="000000"/>
                <w:highlight w:val="none"/>
                <w:lang w:val="en-US" w:eastAsia="zh-CN"/>
              </w:rPr>
              <w:t>8</w:t>
            </w:r>
          </w:p>
        </w:tc>
        <w:tc>
          <w:tcPr>
            <w:tcW w:w="1080" w:type="dxa"/>
            <w:tcBorders>
              <w:tl2br w:val="nil"/>
              <w:tr2bl w:val="nil"/>
            </w:tcBorders>
            <w:noWrap w:val="0"/>
            <w:vAlign w:val="center"/>
          </w:tcPr>
          <w:p w14:paraId="2160BB38">
            <w:pPr>
              <w:spacing w:line="360" w:lineRule="auto"/>
              <w:jc w:val="both"/>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付款方式</w:t>
            </w:r>
          </w:p>
        </w:tc>
        <w:tc>
          <w:tcPr>
            <w:tcW w:w="7230" w:type="dxa"/>
            <w:tcBorders>
              <w:tl2br w:val="nil"/>
              <w:tr2bl w:val="nil"/>
            </w:tcBorders>
            <w:noWrap w:val="0"/>
            <w:vAlign w:val="center"/>
          </w:tcPr>
          <w:p w14:paraId="401786E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color w:val="000000"/>
                <w:kern w:val="2"/>
                <w:sz w:val="21"/>
                <w:szCs w:val="24"/>
                <w:highlight w:val="none"/>
                <w:lang w:val="en-US" w:eastAsia="zh-CN" w:bidi="ar-SA"/>
              </w:rPr>
            </w:pPr>
            <w:r>
              <w:rPr>
                <w:rFonts w:hint="eastAsia"/>
                <w:color w:val="000000"/>
                <w:highlight w:val="none"/>
              </w:rPr>
              <w:t>按医院要求分批供货，</w:t>
            </w:r>
            <w:r>
              <w:rPr>
                <w:rFonts w:hint="eastAsia"/>
                <w:color w:val="000000"/>
                <w:highlight w:val="none"/>
                <w:lang w:val="en-US" w:eastAsia="zh-CN"/>
              </w:rPr>
              <w:t>按次</w:t>
            </w:r>
            <w:r>
              <w:rPr>
                <w:rFonts w:hint="eastAsia"/>
                <w:color w:val="000000"/>
                <w:highlight w:val="none"/>
              </w:rPr>
              <w:t>结算。</w:t>
            </w:r>
          </w:p>
        </w:tc>
      </w:tr>
      <w:tr w14:paraId="73CD3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8" w:type="dxa"/>
            <w:noWrap w:val="0"/>
            <w:vAlign w:val="center"/>
          </w:tcPr>
          <w:p w14:paraId="61154DAC">
            <w:pPr>
              <w:bidi w:val="0"/>
              <w:spacing w:line="360" w:lineRule="auto"/>
              <w:jc w:val="both"/>
              <w:rPr>
                <w:rFonts w:hint="default"/>
                <w:color w:val="000000"/>
                <w:highlight w:val="none"/>
                <w:lang w:val="en-US" w:eastAsia="zh-CN"/>
              </w:rPr>
            </w:pPr>
            <w:r>
              <w:rPr>
                <w:rFonts w:hint="eastAsia"/>
                <w:color w:val="000000"/>
                <w:highlight w:val="none"/>
                <w:lang w:val="en-US" w:eastAsia="zh-CN"/>
              </w:rPr>
              <w:t>9</w:t>
            </w:r>
          </w:p>
        </w:tc>
        <w:tc>
          <w:tcPr>
            <w:tcW w:w="1080" w:type="dxa"/>
            <w:noWrap w:val="0"/>
            <w:vAlign w:val="center"/>
          </w:tcPr>
          <w:p w14:paraId="6E6E07F8">
            <w:pPr>
              <w:spacing w:line="360" w:lineRule="auto"/>
              <w:jc w:val="both"/>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sz w:val="21"/>
                <w:szCs w:val="21"/>
                <w:highlight w:val="none"/>
              </w:rPr>
              <w:t>保密义务</w:t>
            </w:r>
          </w:p>
        </w:tc>
        <w:tc>
          <w:tcPr>
            <w:tcW w:w="7230" w:type="dxa"/>
            <w:noWrap w:val="0"/>
            <w:vAlign w:val="center"/>
          </w:tcPr>
          <w:p w14:paraId="6284C2C5">
            <w:pPr>
              <w:keepNext w:val="0"/>
              <w:keepLines w:val="0"/>
              <w:pageBreakBefore w:val="0"/>
              <w:widowControl w:val="0"/>
              <w:kinsoku/>
              <w:wordWrap/>
              <w:overflowPunct/>
              <w:topLinePunct w:val="0"/>
              <w:autoSpaceDE/>
              <w:autoSpaceDN/>
              <w:bidi w:val="0"/>
              <w:adjustRightInd/>
              <w:snapToGrid/>
              <w:spacing w:line="240" w:lineRule="auto"/>
              <w:jc w:val="both"/>
              <w:textAlignment w:val="auto"/>
              <w:rPr>
                <w:color w:val="000000"/>
                <w:highlight w:val="none"/>
              </w:rPr>
            </w:pPr>
            <w:r>
              <w:rPr>
                <w:rFonts w:hint="eastAsia"/>
                <w:color w:val="000000"/>
                <w:highlight w:val="none"/>
                <w:lang w:eastAsia="zh-CN"/>
              </w:rPr>
              <w:t>中标供应商</w:t>
            </w:r>
            <w:r>
              <w:rPr>
                <w:rFonts w:hint="eastAsia"/>
                <w:color w:val="000000"/>
                <w:highlight w:val="none"/>
              </w:rPr>
              <w:t>对本项目的内容、因履行本项目或在本项目期间获得的或收到的</w:t>
            </w:r>
            <w:r>
              <w:rPr>
                <w:rFonts w:hint="eastAsia"/>
                <w:color w:val="000000"/>
                <w:highlight w:val="none"/>
                <w:lang w:val="en-US" w:eastAsia="zh-CN"/>
              </w:rPr>
              <w:t>采购人及医院</w:t>
            </w:r>
            <w:r>
              <w:rPr>
                <w:rFonts w:hint="eastAsia"/>
                <w:color w:val="000000"/>
                <w:highlight w:val="none"/>
              </w:rPr>
              <w:t>的商务、财务、技术、数据等信息、用户资料或其他标明保密的文件或信息的内容进行保密。未经</w:t>
            </w:r>
            <w:r>
              <w:rPr>
                <w:rFonts w:hint="eastAsia"/>
                <w:color w:val="000000"/>
                <w:highlight w:val="none"/>
                <w:lang w:eastAsia="zh-CN"/>
              </w:rPr>
              <w:t>采购人及医院</w:t>
            </w:r>
            <w:r>
              <w:rPr>
                <w:rFonts w:hint="eastAsia"/>
                <w:color w:val="000000"/>
                <w:highlight w:val="none"/>
              </w:rPr>
              <w:t>书面同意，不得向本项目以外的任何第三方披露。</w:t>
            </w:r>
          </w:p>
          <w:p w14:paraId="2266D25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color w:val="000000"/>
                <w:kern w:val="2"/>
                <w:sz w:val="21"/>
                <w:szCs w:val="24"/>
                <w:highlight w:val="none"/>
                <w:lang w:val="en-US" w:eastAsia="zh-CN" w:bidi="ar-SA"/>
              </w:rPr>
            </w:pPr>
            <w:r>
              <w:rPr>
                <w:rFonts w:hint="eastAsia"/>
                <w:color w:val="000000"/>
                <w:highlight w:val="none"/>
                <w:lang w:eastAsia="zh-CN"/>
              </w:rPr>
              <w:t>中标供应商</w:t>
            </w:r>
            <w:r>
              <w:rPr>
                <w:rFonts w:hint="eastAsia"/>
                <w:color w:val="000000"/>
                <w:highlight w:val="none"/>
              </w:rPr>
              <w:t>未尽到保密义务给</w:t>
            </w:r>
            <w:r>
              <w:rPr>
                <w:rFonts w:hint="eastAsia"/>
                <w:color w:val="000000"/>
                <w:highlight w:val="none"/>
                <w:lang w:eastAsia="zh-CN"/>
              </w:rPr>
              <w:t>采购人及医院</w:t>
            </w:r>
            <w:r>
              <w:rPr>
                <w:rFonts w:hint="eastAsia"/>
                <w:color w:val="000000"/>
                <w:highlight w:val="none"/>
              </w:rPr>
              <w:t>造成损失，</w:t>
            </w:r>
            <w:r>
              <w:rPr>
                <w:rFonts w:hint="eastAsia"/>
                <w:color w:val="000000"/>
                <w:highlight w:val="none"/>
                <w:lang w:eastAsia="zh-CN"/>
              </w:rPr>
              <w:t>采购人及医院</w:t>
            </w:r>
            <w:r>
              <w:rPr>
                <w:rFonts w:hint="eastAsia"/>
                <w:color w:val="000000"/>
                <w:highlight w:val="none"/>
              </w:rPr>
              <w:t>有权要求未尽到保密义务的</w:t>
            </w:r>
            <w:r>
              <w:rPr>
                <w:rFonts w:hint="eastAsia"/>
                <w:color w:val="000000"/>
                <w:highlight w:val="none"/>
                <w:lang w:eastAsia="zh-CN"/>
              </w:rPr>
              <w:t>中标供应商</w:t>
            </w:r>
            <w:r>
              <w:rPr>
                <w:rFonts w:hint="eastAsia"/>
                <w:color w:val="000000"/>
                <w:highlight w:val="none"/>
              </w:rPr>
              <w:t>就其损失承担赔偿责任。</w:t>
            </w:r>
          </w:p>
        </w:tc>
      </w:tr>
    </w:tbl>
    <w:p w14:paraId="3B550E22"/>
    <w:bookmarkEnd w:id="2"/>
    <w:p w14:paraId="6BD74E6C">
      <w:pPr>
        <w:rPr>
          <w:rFonts w:hint="eastAsia"/>
          <w:color w:val="auto"/>
        </w:rPr>
      </w:pPr>
      <w:r>
        <w:rPr>
          <w:rFonts w:hint="eastAsia"/>
          <w:color w:val="auto"/>
        </w:rPr>
        <w:br w:type="page"/>
      </w:r>
    </w:p>
    <w:p w14:paraId="581493B9">
      <w:pPr>
        <w:pStyle w:val="19"/>
        <w:numPr>
          <w:ilvl w:val="0"/>
          <w:numId w:val="3"/>
        </w:numPr>
        <w:rPr>
          <w:rFonts w:hint="eastAsia" w:eastAsia="宋体"/>
          <w:color w:val="auto"/>
        </w:rPr>
      </w:pPr>
      <w:bookmarkStart w:id="3" w:name="_Toc31724"/>
      <w:r>
        <w:rPr>
          <w:rFonts w:hint="eastAsia" w:eastAsia="宋体"/>
          <w:color w:val="auto"/>
        </w:rPr>
        <w:t>响应文件格式</w:t>
      </w:r>
      <w:bookmarkEnd w:id="3"/>
    </w:p>
    <w:p w14:paraId="737168A1">
      <w:pPr>
        <w:rPr>
          <w:b/>
          <w:bCs/>
          <w:color w:val="auto"/>
          <w:sz w:val="30"/>
          <w:szCs w:val="30"/>
        </w:rPr>
      </w:pPr>
      <w:r>
        <w:rPr>
          <w:rFonts w:hint="eastAsia"/>
          <w:b/>
          <w:bCs/>
          <w:color w:val="auto"/>
          <w:sz w:val="30"/>
          <w:szCs w:val="30"/>
        </w:rPr>
        <w:t>一、响应</w:t>
      </w:r>
      <w:r>
        <w:rPr>
          <w:b/>
          <w:bCs/>
          <w:color w:val="auto"/>
          <w:sz w:val="30"/>
          <w:szCs w:val="30"/>
        </w:rPr>
        <w:t>文件的组成</w:t>
      </w:r>
    </w:p>
    <w:p w14:paraId="7A8ED8F8">
      <w:pPr>
        <w:rPr>
          <w:rFonts w:eastAsiaTheme="minorEastAsia"/>
          <w:color w:val="auto"/>
          <w:sz w:val="24"/>
          <w:szCs w:val="22"/>
        </w:rPr>
      </w:pPr>
      <w:r>
        <w:rPr>
          <w:rFonts w:hint="eastAsia" w:eastAsiaTheme="minorEastAsia"/>
          <w:color w:val="auto"/>
          <w:sz w:val="24"/>
          <w:szCs w:val="22"/>
        </w:rPr>
        <w:t>响应文件由资格证明文件、商务技术文件、报价文件三部份组成。</w:t>
      </w:r>
    </w:p>
    <w:p w14:paraId="25FE4BD3">
      <w:pPr>
        <w:rPr>
          <w:rFonts w:eastAsiaTheme="minorEastAsia"/>
          <w:color w:val="auto"/>
          <w:sz w:val="24"/>
          <w:szCs w:val="22"/>
        </w:rPr>
      </w:pPr>
    </w:p>
    <w:p w14:paraId="104E61C3">
      <w:pPr>
        <w:rPr>
          <w:b/>
          <w:bCs/>
          <w:color w:val="auto"/>
          <w:sz w:val="30"/>
          <w:szCs w:val="30"/>
        </w:rPr>
      </w:pPr>
      <w:r>
        <w:rPr>
          <w:rFonts w:hint="eastAsia"/>
          <w:b/>
          <w:bCs/>
          <w:color w:val="auto"/>
          <w:sz w:val="30"/>
          <w:szCs w:val="30"/>
        </w:rPr>
        <w:t>二</w:t>
      </w:r>
      <w:r>
        <w:rPr>
          <w:b/>
          <w:bCs/>
          <w:color w:val="auto"/>
          <w:sz w:val="30"/>
          <w:szCs w:val="30"/>
        </w:rPr>
        <w:t>、</w:t>
      </w:r>
      <w:r>
        <w:rPr>
          <w:rFonts w:hint="eastAsia"/>
          <w:b/>
          <w:bCs/>
          <w:color w:val="auto"/>
          <w:sz w:val="30"/>
          <w:szCs w:val="30"/>
        </w:rPr>
        <w:t>响应</w:t>
      </w:r>
      <w:r>
        <w:rPr>
          <w:b/>
          <w:bCs/>
          <w:color w:val="auto"/>
          <w:sz w:val="30"/>
          <w:szCs w:val="30"/>
        </w:rPr>
        <w:t>文件内容按如下顺序制作：</w:t>
      </w: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789"/>
        <w:gridCol w:w="3911"/>
        <w:gridCol w:w="2125"/>
      </w:tblGrid>
      <w:tr w14:paraId="414A4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697" w:type="dxa"/>
            <w:vAlign w:val="center"/>
          </w:tcPr>
          <w:p w14:paraId="625075F0">
            <w:pPr>
              <w:rPr>
                <w:color w:val="auto"/>
              </w:rPr>
            </w:pPr>
            <w:r>
              <w:rPr>
                <w:color w:val="auto"/>
              </w:rPr>
              <w:t>序号</w:t>
            </w:r>
          </w:p>
        </w:tc>
        <w:tc>
          <w:tcPr>
            <w:tcW w:w="1789" w:type="dxa"/>
            <w:vAlign w:val="center"/>
          </w:tcPr>
          <w:p w14:paraId="5E305A15">
            <w:pPr>
              <w:rPr>
                <w:color w:val="auto"/>
              </w:rPr>
            </w:pPr>
            <w:r>
              <w:rPr>
                <w:rFonts w:hint="eastAsia"/>
                <w:color w:val="auto"/>
              </w:rPr>
              <w:t>组成</w:t>
            </w:r>
          </w:p>
        </w:tc>
        <w:tc>
          <w:tcPr>
            <w:tcW w:w="3911" w:type="dxa"/>
            <w:vAlign w:val="center"/>
          </w:tcPr>
          <w:p w14:paraId="424282A3">
            <w:pPr>
              <w:rPr>
                <w:color w:val="auto"/>
              </w:rPr>
            </w:pPr>
            <w:r>
              <w:rPr>
                <w:color w:val="auto"/>
              </w:rPr>
              <w:t>材料名称</w:t>
            </w:r>
          </w:p>
        </w:tc>
        <w:tc>
          <w:tcPr>
            <w:tcW w:w="2125" w:type="dxa"/>
            <w:vAlign w:val="center"/>
          </w:tcPr>
          <w:p w14:paraId="3E29DC5E">
            <w:pPr>
              <w:rPr>
                <w:color w:val="auto"/>
              </w:rPr>
            </w:pPr>
            <w:r>
              <w:rPr>
                <w:color w:val="auto"/>
              </w:rPr>
              <w:t>说明</w:t>
            </w:r>
          </w:p>
        </w:tc>
      </w:tr>
      <w:tr w14:paraId="1B3C1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5CAD74A1">
            <w:pPr>
              <w:rPr>
                <w:color w:val="auto"/>
              </w:rPr>
            </w:pPr>
            <w:r>
              <w:rPr>
                <w:color w:val="auto"/>
              </w:rPr>
              <w:t>1</w:t>
            </w:r>
          </w:p>
        </w:tc>
        <w:tc>
          <w:tcPr>
            <w:tcW w:w="1789" w:type="dxa"/>
            <w:vAlign w:val="center"/>
          </w:tcPr>
          <w:p w14:paraId="7C1C7B16">
            <w:pPr>
              <w:rPr>
                <w:color w:val="auto"/>
              </w:rPr>
            </w:pPr>
            <w:r>
              <w:rPr>
                <w:rFonts w:hint="eastAsia"/>
                <w:color w:val="auto"/>
              </w:rPr>
              <w:t>封面</w:t>
            </w:r>
          </w:p>
        </w:tc>
        <w:tc>
          <w:tcPr>
            <w:tcW w:w="3911" w:type="dxa"/>
            <w:vAlign w:val="center"/>
          </w:tcPr>
          <w:p w14:paraId="69FC38E0">
            <w:pPr>
              <w:rPr>
                <w:color w:val="auto"/>
              </w:rPr>
            </w:pPr>
            <w:r>
              <w:rPr>
                <w:color w:val="auto"/>
              </w:rPr>
              <w:t>封面（附件1）</w:t>
            </w:r>
          </w:p>
        </w:tc>
        <w:tc>
          <w:tcPr>
            <w:tcW w:w="2125" w:type="dxa"/>
          </w:tcPr>
          <w:p w14:paraId="10846701">
            <w:pPr>
              <w:rPr>
                <w:color w:val="auto"/>
              </w:rPr>
            </w:pPr>
          </w:p>
        </w:tc>
      </w:tr>
      <w:tr w14:paraId="40B28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69DB4024">
            <w:pPr>
              <w:rPr>
                <w:color w:val="auto"/>
              </w:rPr>
            </w:pPr>
            <w:r>
              <w:rPr>
                <w:color w:val="auto"/>
              </w:rPr>
              <w:t>2</w:t>
            </w:r>
          </w:p>
        </w:tc>
        <w:tc>
          <w:tcPr>
            <w:tcW w:w="1789" w:type="dxa"/>
            <w:vMerge w:val="restart"/>
            <w:vAlign w:val="center"/>
          </w:tcPr>
          <w:p w14:paraId="6242252F">
            <w:pPr>
              <w:rPr>
                <w:color w:val="auto"/>
              </w:rPr>
            </w:pPr>
            <w:r>
              <w:rPr>
                <w:rFonts w:hint="eastAsia"/>
                <w:color w:val="auto"/>
              </w:rPr>
              <w:t>资格</w:t>
            </w:r>
            <w:r>
              <w:rPr>
                <w:color w:val="auto"/>
              </w:rPr>
              <w:t>证明文件</w:t>
            </w:r>
          </w:p>
        </w:tc>
        <w:tc>
          <w:tcPr>
            <w:tcW w:w="3911" w:type="dxa"/>
            <w:vAlign w:val="center"/>
          </w:tcPr>
          <w:p w14:paraId="3E90A478">
            <w:pPr>
              <w:rPr>
                <w:color w:val="auto"/>
              </w:rPr>
            </w:pPr>
            <w:r>
              <w:rPr>
                <w:color w:val="auto"/>
              </w:rPr>
              <w:t>采购公告发布之日起至公告截止日内任意时间的“信用中国”网站（www.creditchina.gov.cn）的响应供应商信用查询网页截图</w:t>
            </w:r>
          </w:p>
        </w:tc>
        <w:tc>
          <w:tcPr>
            <w:tcW w:w="2125" w:type="dxa"/>
          </w:tcPr>
          <w:p w14:paraId="55529393">
            <w:pPr>
              <w:rPr>
                <w:color w:val="auto"/>
              </w:rPr>
            </w:pPr>
          </w:p>
        </w:tc>
      </w:tr>
      <w:tr w14:paraId="64CD2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08874EBC">
            <w:pPr>
              <w:rPr>
                <w:color w:val="auto"/>
              </w:rPr>
            </w:pPr>
            <w:r>
              <w:rPr>
                <w:color w:val="auto"/>
              </w:rPr>
              <w:t>3</w:t>
            </w:r>
          </w:p>
        </w:tc>
        <w:tc>
          <w:tcPr>
            <w:tcW w:w="1789" w:type="dxa"/>
            <w:vMerge w:val="continue"/>
            <w:vAlign w:val="center"/>
          </w:tcPr>
          <w:p w14:paraId="249DA663">
            <w:pPr>
              <w:rPr>
                <w:color w:val="auto"/>
              </w:rPr>
            </w:pPr>
          </w:p>
        </w:tc>
        <w:tc>
          <w:tcPr>
            <w:tcW w:w="3911" w:type="dxa"/>
            <w:vAlign w:val="center"/>
          </w:tcPr>
          <w:p w14:paraId="4E9172FF">
            <w:pPr>
              <w:rPr>
                <w:color w:val="auto"/>
              </w:rPr>
            </w:pPr>
            <w:r>
              <w:rPr>
                <w:color w:val="auto"/>
              </w:rPr>
              <w:t>企业营业执照</w:t>
            </w:r>
          </w:p>
        </w:tc>
        <w:tc>
          <w:tcPr>
            <w:tcW w:w="2125" w:type="dxa"/>
          </w:tcPr>
          <w:p w14:paraId="3B89463F">
            <w:pPr>
              <w:rPr>
                <w:color w:val="auto"/>
              </w:rPr>
            </w:pPr>
          </w:p>
        </w:tc>
      </w:tr>
      <w:tr w14:paraId="2CE78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481FB769">
            <w:pPr>
              <w:rPr>
                <w:color w:val="auto"/>
              </w:rPr>
            </w:pPr>
            <w:r>
              <w:rPr>
                <w:color w:val="auto"/>
              </w:rPr>
              <w:t>4</w:t>
            </w:r>
          </w:p>
        </w:tc>
        <w:tc>
          <w:tcPr>
            <w:tcW w:w="1789" w:type="dxa"/>
            <w:vMerge w:val="continue"/>
            <w:vAlign w:val="center"/>
          </w:tcPr>
          <w:p w14:paraId="162F5821">
            <w:pPr>
              <w:rPr>
                <w:color w:val="auto"/>
              </w:rPr>
            </w:pPr>
          </w:p>
        </w:tc>
        <w:tc>
          <w:tcPr>
            <w:tcW w:w="3911" w:type="dxa"/>
            <w:vAlign w:val="center"/>
          </w:tcPr>
          <w:p w14:paraId="4AFA00B2">
            <w:pPr>
              <w:rPr>
                <w:color w:val="auto"/>
              </w:rPr>
            </w:pPr>
            <w:r>
              <w:rPr>
                <w:color w:val="auto"/>
              </w:rPr>
              <w:t>法人代表身份证复印件</w:t>
            </w:r>
          </w:p>
        </w:tc>
        <w:tc>
          <w:tcPr>
            <w:tcW w:w="2125" w:type="dxa"/>
          </w:tcPr>
          <w:p w14:paraId="2181857A">
            <w:pPr>
              <w:rPr>
                <w:color w:val="auto"/>
              </w:rPr>
            </w:pPr>
          </w:p>
        </w:tc>
      </w:tr>
      <w:tr w14:paraId="14B60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4F18BE43">
            <w:pPr>
              <w:rPr>
                <w:color w:val="auto"/>
              </w:rPr>
            </w:pPr>
            <w:r>
              <w:rPr>
                <w:rFonts w:hint="eastAsia"/>
                <w:color w:val="auto"/>
              </w:rPr>
              <w:t>5</w:t>
            </w:r>
          </w:p>
        </w:tc>
        <w:tc>
          <w:tcPr>
            <w:tcW w:w="1789" w:type="dxa"/>
            <w:vMerge w:val="continue"/>
            <w:vAlign w:val="center"/>
          </w:tcPr>
          <w:p w14:paraId="75152107">
            <w:pPr>
              <w:rPr>
                <w:color w:val="auto"/>
              </w:rPr>
            </w:pPr>
          </w:p>
        </w:tc>
        <w:tc>
          <w:tcPr>
            <w:tcW w:w="3911" w:type="dxa"/>
            <w:vAlign w:val="center"/>
          </w:tcPr>
          <w:p w14:paraId="10A1936D">
            <w:pPr>
              <w:rPr>
                <w:color w:val="auto"/>
              </w:rPr>
            </w:pPr>
            <w:r>
              <w:rPr>
                <w:color w:val="auto"/>
              </w:rPr>
              <w:t>销售人员身份证复印件</w:t>
            </w:r>
          </w:p>
        </w:tc>
        <w:tc>
          <w:tcPr>
            <w:tcW w:w="2125" w:type="dxa"/>
          </w:tcPr>
          <w:p w14:paraId="69AC0D95">
            <w:pPr>
              <w:rPr>
                <w:color w:val="auto"/>
              </w:rPr>
            </w:pPr>
          </w:p>
        </w:tc>
      </w:tr>
      <w:tr w14:paraId="0BE3E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548EAC21">
            <w:pPr>
              <w:rPr>
                <w:color w:val="auto"/>
              </w:rPr>
            </w:pPr>
            <w:r>
              <w:rPr>
                <w:rFonts w:hint="eastAsia"/>
                <w:color w:val="auto"/>
              </w:rPr>
              <w:t>6</w:t>
            </w:r>
          </w:p>
        </w:tc>
        <w:tc>
          <w:tcPr>
            <w:tcW w:w="1789" w:type="dxa"/>
            <w:vMerge w:val="restart"/>
            <w:vAlign w:val="center"/>
          </w:tcPr>
          <w:p w14:paraId="39466D97">
            <w:pPr>
              <w:rPr>
                <w:color w:val="auto"/>
              </w:rPr>
            </w:pPr>
            <w:r>
              <w:rPr>
                <w:rFonts w:hint="eastAsia" w:eastAsiaTheme="minorEastAsia"/>
                <w:color w:val="auto"/>
                <w:sz w:val="24"/>
                <w:szCs w:val="22"/>
              </w:rPr>
              <w:t>商务技术文件</w:t>
            </w:r>
          </w:p>
        </w:tc>
        <w:tc>
          <w:tcPr>
            <w:tcW w:w="3911" w:type="dxa"/>
            <w:vAlign w:val="center"/>
          </w:tcPr>
          <w:p w14:paraId="3908029A">
            <w:pPr>
              <w:rPr>
                <w:color w:val="auto"/>
              </w:rPr>
            </w:pPr>
            <w:r>
              <w:rPr>
                <w:color w:val="auto"/>
              </w:rPr>
              <w:t>声明书（附件2）</w:t>
            </w:r>
          </w:p>
        </w:tc>
        <w:tc>
          <w:tcPr>
            <w:tcW w:w="2125" w:type="dxa"/>
          </w:tcPr>
          <w:p w14:paraId="001FD3C8">
            <w:pPr>
              <w:rPr>
                <w:color w:val="auto"/>
              </w:rPr>
            </w:pPr>
          </w:p>
        </w:tc>
      </w:tr>
      <w:tr w14:paraId="5279E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04073F54">
            <w:pPr>
              <w:rPr>
                <w:color w:val="auto"/>
              </w:rPr>
            </w:pPr>
            <w:r>
              <w:rPr>
                <w:rFonts w:hint="eastAsia"/>
                <w:color w:val="auto"/>
              </w:rPr>
              <w:t>7</w:t>
            </w:r>
          </w:p>
        </w:tc>
        <w:tc>
          <w:tcPr>
            <w:tcW w:w="1789" w:type="dxa"/>
            <w:vMerge w:val="continue"/>
          </w:tcPr>
          <w:p w14:paraId="18AAF8CC">
            <w:pPr>
              <w:rPr>
                <w:color w:val="auto"/>
              </w:rPr>
            </w:pPr>
          </w:p>
        </w:tc>
        <w:tc>
          <w:tcPr>
            <w:tcW w:w="3911" w:type="dxa"/>
            <w:vAlign w:val="center"/>
          </w:tcPr>
          <w:p w14:paraId="3945BD51">
            <w:pPr>
              <w:rPr>
                <w:color w:val="auto"/>
              </w:rPr>
            </w:pPr>
            <w:r>
              <w:rPr>
                <w:color w:val="auto"/>
              </w:rPr>
              <w:t>法定代表人授权委托书（附件3）</w:t>
            </w:r>
          </w:p>
        </w:tc>
        <w:tc>
          <w:tcPr>
            <w:tcW w:w="2125" w:type="dxa"/>
          </w:tcPr>
          <w:p w14:paraId="452631A1">
            <w:pPr>
              <w:rPr>
                <w:color w:val="auto"/>
              </w:rPr>
            </w:pPr>
          </w:p>
        </w:tc>
      </w:tr>
      <w:tr w14:paraId="6BB28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97" w:type="dxa"/>
          </w:tcPr>
          <w:p w14:paraId="750515F1">
            <w:pPr>
              <w:rPr>
                <w:color w:val="auto"/>
              </w:rPr>
            </w:pPr>
            <w:r>
              <w:rPr>
                <w:rFonts w:hint="eastAsia"/>
                <w:color w:val="auto"/>
              </w:rPr>
              <w:t>8</w:t>
            </w:r>
          </w:p>
        </w:tc>
        <w:tc>
          <w:tcPr>
            <w:tcW w:w="1789" w:type="dxa"/>
            <w:vMerge w:val="continue"/>
          </w:tcPr>
          <w:p w14:paraId="2E826EAA">
            <w:pPr>
              <w:rPr>
                <w:color w:val="auto"/>
              </w:rPr>
            </w:pPr>
          </w:p>
        </w:tc>
        <w:tc>
          <w:tcPr>
            <w:tcW w:w="3911" w:type="dxa"/>
            <w:vAlign w:val="center"/>
          </w:tcPr>
          <w:p w14:paraId="23D96FBB">
            <w:pPr>
              <w:rPr>
                <w:color w:val="auto"/>
              </w:rPr>
            </w:pPr>
            <w:r>
              <w:rPr>
                <w:color w:val="auto"/>
              </w:rPr>
              <w:t>经营许可证或生产许可证（</w:t>
            </w:r>
            <w:r>
              <w:rPr>
                <w:rFonts w:hint="eastAsia"/>
                <w:color w:val="auto"/>
              </w:rPr>
              <w:t>若</w:t>
            </w:r>
            <w:r>
              <w:rPr>
                <w:color w:val="auto"/>
              </w:rPr>
              <w:t>需要）</w:t>
            </w:r>
          </w:p>
        </w:tc>
        <w:tc>
          <w:tcPr>
            <w:tcW w:w="2125" w:type="dxa"/>
          </w:tcPr>
          <w:p w14:paraId="12A6DA5E">
            <w:pPr>
              <w:rPr>
                <w:color w:val="auto"/>
              </w:rPr>
            </w:pPr>
          </w:p>
        </w:tc>
      </w:tr>
      <w:tr w14:paraId="32C30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28A50541">
            <w:pPr>
              <w:rPr>
                <w:color w:val="auto"/>
              </w:rPr>
            </w:pPr>
            <w:r>
              <w:rPr>
                <w:color w:val="auto"/>
              </w:rPr>
              <w:t>9</w:t>
            </w:r>
          </w:p>
        </w:tc>
        <w:tc>
          <w:tcPr>
            <w:tcW w:w="1789" w:type="dxa"/>
            <w:vMerge w:val="continue"/>
          </w:tcPr>
          <w:p w14:paraId="0C4272BC">
            <w:pPr>
              <w:rPr>
                <w:color w:val="auto"/>
              </w:rPr>
            </w:pPr>
          </w:p>
        </w:tc>
        <w:tc>
          <w:tcPr>
            <w:tcW w:w="3911" w:type="dxa"/>
            <w:vAlign w:val="center"/>
          </w:tcPr>
          <w:p w14:paraId="7A0CC092">
            <w:pPr>
              <w:rPr>
                <w:color w:val="auto"/>
              </w:rPr>
            </w:pPr>
            <w:r>
              <w:rPr>
                <w:color w:val="auto"/>
              </w:rPr>
              <w:t>厂家给经销商</w:t>
            </w:r>
            <w:r>
              <w:rPr>
                <w:rFonts w:hint="eastAsia"/>
                <w:color w:val="auto"/>
              </w:rPr>
              <w:t>的逐级</w:t>
            </w:r>
            <w:r>
              <w:rPr>
                <w:color w:val="auto"/>
              </w:rPr>
              <w:t>授权</w:t>
            </w:r>
            <w:r>
              <w:rPr>
                <w:rFonts w:hint="eastAsia"/>
                <w:color w:val="auto"/>
              </w:rPr>
              <w:t>书</w:t>
            </w:r>
            <w:r>
              <w:rPr>
                <w:color w:val="auto"/>
              </w:rPr>
              <w:t>（</w:t>
            </w:r>
            <w:r>
              <w:rPr>
                <w:rFonts w:hint="eastAsia"/>
                <w:color w:val="auto"/>
              </w:rPr>
              <w:t>若</w:t>
            </w:r>
            <w:r>
              <w:rPr>
                <w:color w:val="auto"/>
              </w:rPr>
              <w:t>需要）</w:t>
            </w:r>
          </w:p>
        </w:tc>
        <w:tc>
          <w:tcPr>
            <w:tcW w:w="2125" w:type="dxa"/>
          </w:tcPr>
          <w:p w14:paraId="306D54BB">
            <w:pPr>
              <w:rPr>
                <w:color w:val="auto"/>
              </w:rPr>
            </w:pPr>
          </w:p>
        </w:tc>
      </w:tr>
      <w:tr w14:paraId="50D5E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4EE50CF9">
            <w:pPr>
              <w:rPr>
                <w:color w:val="auto"/>
              </w:rPr>
            </w:pPr>
            <w:r>
              <w:rPr>
                <w:color w:val="auto"/>
              </w:rPr>
              <w:t>10</w:t>
            </w:r>
          </w:p>
        </w:tc>
        <w:tc>
          <w:tcPr>
            <w:tcW w:w="1789" w:type="dxa"/>
            <w:vMerge w:val="continue"/>
          </w:tcPr>
          <w:p w14:paraId="2BFACB00">
            <w:pPr>
              <w:rPr>
                <w:color w:val="auto"/>
              </w:rPr>
            </w:pPr>
          </w:p>
        </w:tc>
        <w:tc>
          <w:tcPr>
            <w:tcW w:w="3911" w:type="dxa"/>
            <w:vAlign w:val="center"/>
          </w:tcPr>
          <w:p w14:paraId="0848F427">
            <w:pPr>
              <w:rPr>
                <w:color w:val="auto"/>
              </w:rPr>
            </w:pPr>
            <w:r>
              <w:rPr>
                <w:rFonts w:hint="eastAsia"/>
                <w:color w:val="auto"/>
                <w:lang w:val="en-US" w:eastAsia="zh-CN"/>
              </w:rPr>
              <w:t>资质</w:t>
            </w:r>
            <w:r>
              <w:rPr>
                <w:rFonts w:hint="eastAsia"/>
                <w:color w:val="auto"/>
              </w:rPr>
              <w:t>证书</w:t>
            </w:r>
          </w:p>
        </w:tc>
        <w:tc>
          <w:tcPr>
            <w:tcW w:w="2125" w:type="dxa"/>
          </w:tcPr>
          <w:p w14:paraId="2935A505">
            <w:pPr>
              <w:rPr>
                <w:color w:val="auto"/>
              </w:rPr>
            </w:pPr>
            <w:r>
              <w:rPr>
                <w:rFonts w:hint="eastAsia"/>
                <w:b/>
                <w:bCs/>
                <w:color w:val="auto"/>
              </w:rPr>
              <w:t>须提供资质证书复印件加盖公章</w:t>
            </w:r>
          </w:p>
        </w:tc>
      </w:tr>
      <w:tr w14:paraId="74866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285DBC97">
            <w:pPr>
              <w:rPr>
                <w:color w:val="auto"/>
              </w:rPr>
            </w:pPr>
            <w:r>
              <w:rPr>
                <w:color w:val="auto"/>
              </w:rPr>
              <w:t>11</w:t>
            </w:r>
          </w:p>
        </w:tc>
        <w:tc>
          <w:tcPr>
            <w:tcW w:w="1789" w:type="dxa"/>
            <w:vMerge w:val="continue"/>
          </w:tcPr>
          <w:p w14:paraId="6E7E01AB">
            <w:pPr>
              <w:rPr>
                <w:color w:val="auto"/>
              </w:rPr>
            </w:pPr>
          </w:p>
        </w:tc>
        <w:tc>
          <w:tcPr>
            <w:tcW w:w="3911" w:type="dxa"/>
            <w:vAlign w:val="center"/>
          </w:tcPr>
          <w:p w14:paraId="2E4EDE7F">
            <w:pPr>
              <w:rPr>
                <w:color w:val="auto"/>
              </w:rPr>
            </w:pPr>
            <w:r>
              <w:rPr>
                <w:color w:val="auto"/>
              </w:rPr>
              <w:t>技术响应表（附件4）</w:t>
            </w:r>
          </w:p>
        </w:tc>
        <w:tc>
          <w:tcPr>
            <w:tcW w:w="2125" w:type="dxa"/>
          </w:tcPr>
          <w:p w14:paraId="3D528195">
            <w:pPr>
              <w:rPr>
                <w:color w:val="auto"/>
              </w:rPr>
            </w:pPr>
            <w:r>
              <w:rPr>
                <w:rFonts w:hint="eastAsia"/>
                <w:b/>
                <w:color w:val="auto"/>
              </w:rPr>
              <w:t>项目内容和技术要求、商务要求均需逐项响应</w:t>
            </w:r>
          </w:p>
        </w:tc>
      </w:tr>
      <w:tr w14:paraId="57AD2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55F0CF84">
            <w:pPr>
              <w:rPr>
                <w:color w:val="auto"/>
              </w:rPr>
            </w:pPr>
            <w:r>
              <w:rPr>
                <w:color w:val="auto"/>
              </w:rPr>
              <w:t>13</w:t>
            </w:r>
          </w:p>
        </w:tc>
        <w:tc>
          <w:tcPr>
            <w:tcW w:w="1789" w:type="dxa"/>
            <w:vMerge w:val="continue"/>
          </w:tcPr>
          <w:p w14:paraId="744E1A71">
            <w:pPr>
              <w:rPr>
                <w:color w:val="auto"/>
              </w:rPr>
            </w:pPr>
          </w:p>
        </w:tc>
        <w:tc>
          <w:tcPr>
            <w:tcW w:w="3911" w:type="dxa"/>
            <w:vAlign w:val="center"/>
          </w:tcPr>
          <w:p w14:paraId="0BDA633F">
            <w:pPr>
              <w:rPr>
                <w:color w:val="auto"/>
              </w:rPr>
            </w:pPr>
            <w:r>
              <w:rPr>
                <w:rFonts w:hint="eastAsia"/>
                <w:color w:val="auto"/>
              </w:rPr>
              <w:t>所投</w:t>
            </w:r>
            <w:r>
              <w:rPr>
                <w:color w:val="auto"/>
              </w:rPr>
              <w:t>产品彩页</w:t>
            </w:r>
            <w:r>
              <w:rPr>
                <w:rFonts w:hint="eastAsia"/>
                <w:color w:val="auto"/>
              </w:rPr>
              <w:t>、</w:t>
            </w:r>
            <w:r>
              <w:rPr>
                <w:color w:val="auto"/>
              </w:rPr>
              <w:t>技术参数文件</w:t>
            </w:r>
          </w:p>
        </w:tc>
        <w:tc>
          <w:tcPr>
            <w:tcW w:w="2125" w:type="dxa"/>
          </w:tcPr>
          <w:p w14:paraId="52025E09">
            <w:pPr>
              <w:rPr>
                <w:color w:val="auto"/>
              </w:rPr>
            </w:pPr>
          </w:p>
        </w:tc>
      </w:tr>
      <w:tr w14:paraId="102BF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7082F9FB">
            <w:pPr>
              <w:rPr>
                <w:color w:val="auto"/>
              </w:rPr>
            </w:pPr>
            <w:r>
              <w:rPr>
                <w:rFonts w:hint="eastAsia"/>
                <w:color w:val="auto"/>
              </w:rPr>
              <w:t>14</w:t>
            </w:r>
          </w:p>
        </w:tc>
        <w:tc>
          <w:tcPr>
            <w:tcW w:w="1789" w:type="dxa"/>
            <w:vMerge w:val="continue"/>
          </w:tcPr>
          <w:p w14:paraId="052BFFF4">
            <w:pPr>
              <w:rPr>
                <w:color w:val="auto"/>
              </w:rPr>
            </w:pPr>
          </w:p>
        </w:tc>
        <w:tc>
          <w:tcPr>
            <w:tcW w:w="3911" w:type="dxa"/>
            <w:vAlign w:val="center"/>
          </w:tcPr>
          <w:p w14:paraId="5D94AC65">
            <w:pPr>
              <w:rPr>
                <w:color w:val="auto"/>
              </w:rPr>
            </w:pPr>
            <w:r>
              <w:rPr>
                <w:rFonts w:hint="eastAsia"/>
                <w:color w:val="auto"/>
              </w:rPr>
              <w:t>维保</w:t>
            </w:r>
            <w:r>
              <w:rPr>
                <w:color w:val="auto"/>
              </w:rPr>
              <w:t>方案</w:t>
            </w:r>
          </w:p>
        </w:tc>
        <w:tc>
          <w:tcPr>
            <w:tcW w:w="2125" w:type="dxa"/>
          </w:tcPr>
          <w:p w14:paraId="2B03B25D">
            <w:pPr>
              <w:rPr>
                <w:color w:val="auto"/>
              </w:rPr>
            </w:pPr>
          </w:p>
        </w:tc>
      </w:tr>
      <w:tr w14:paraId="02E2F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64B3ECED">
            <w:pPr>
              <w:rPr>
                <w:color w:val="auto"/>
              </w:rPr>
            </w:pPr>
            <w:r>
              <w:rPr>
                <w:rFonts w:hint="eastAsia"/>
                <w:color w:val="auto"/>
              </w:rPr>
              <w:t>15</w:t>
            </w:r>
          </w:p>
        </w:tc>
        <w:tc>
          <w:tcPr>
            <w:tcW w:w="1789" w:type="dxa"/>
            <w:vMerge w:val="continue"/>
          </w:tcPr>
          <w:p w14:paraId="21724648">
            <w:pPr>
              <w:rPr>
                <w:color w:val="auto"/>
              </w:rPr>
            </w:pPr>
          </w:p>
        </w:tc>
        <w:tc>
          <w:tcPr>
            <w:tcW w:w="3911" w:type="dxa"/>
            <w:vAlign w:val="center"/>
          </w:tcPr>
          <w:p w14:paraId="28956B9A">
            <w:pPr>
              <w:rPr>
                <w:color w:val="auto"/>
              </w:rPr>
            </w:pPr>
            <w:r>
              <w:rPr>
                <w:rFonts w:hint="eastAsia"/>
                <w:color w:val="auto"/>
              </w:rPr>
              <w:t>售后</w:t>
            </w:r>
            <w:r>
              <w:rPr>
                <w:color w:val="auto"/>
              </w:rPr>
              <w:t>服务方案</w:t>
            </w:r>
          </w:p>
        </w:tc>
        <w:tc>
          <w:tcPr>
            <w:tcW w:w="2125" w:type="dxa"/>
          </w:tcPr>
          <w:p w14:paraId="5EBDAAB9">
            <w:pPr>
              <w:rPr>
                <w:color w:val="auto"/>
              </w:rPr>
            </w:pPr>
          </w:p>
        </w:tc>
      </w:tr>
      <w:tr w14:paraId="1084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0123876B">
            <w:pPr>
              <w:rPr>
                <w:color w:val="auto"/>
              </w:rPr>
            </w:pPr>
            <w:r>
              <w:rPr>
                <w:rFonts w:hint="eastAsia"/>
                <w:color w:val="auto"/>
              </w:rPr>
              <w:t>16</w:t>
            </w:r>
          </w:p>
        </w:tc>
        <w:tc>
          <w:tcPr>
            <w:tcW w:w="1789" w:type="dxa"/>
            <w:vMerge w:val="continue"/>
          </w:tcPr>
          <w:p w14:paraId="2CE6C3A7">
            <w:pPr>
              <w:rPr>
                <w:color w:val="auto"/>
              </w:rPr>
            </w:pPr>
          </w:p>
        </w:tc>
        <w:tc>
          <w:tcPr>
            <w:tcW w:w="3911" w:type="dxa"/>
            <w:vAlign w:val="center"/>
          </w:tcPr>
          <w:p w14:paraId="10E31746">
            <w:pPr>
              <w:rPr>
                <w:color w:val="auto"/>
              </w:rPr>
            </w:pPr>
            <w:r>
              <w:rPr>
                <w:rFonts w:hAnsi="宋体"/>
                <w:color w:val="auto"/>
                <w:kern w:val="0"/>
                <w:szCs w:val="21"/>
              </w:rPr>
              <w:t>提供</w:t>
            </w:r>
            <w:r>
              <w:rPr>
                <w:rFonts w:hint="eastAsia" w:hAnsi="宋体"/>
                <w:color w:val="auto"/>
                <w:kern w:val="0"/>
                <w:szCs w:val="21"/>
                <w:lang w:val="en-US" w:eastAsia="zh-CN"/>
              </w:rPr>
              <w:t>近三年</w:t>
            </w:r>
            <w:r>
              <w:rPr>
                <w:rFonts w:hint="eastAsia" w:hAnsi="宋体"/>
                <w:color w:val="auto"/>
                <w:kern w:val="0"/>
                <w:szCs w:val="21"/>
              </w:rPr>
              <w:t>案例</w:t>
            </w:r>
            <w:r>
              <w:rPr>
                <w:rFonts w:hAnsi="宋体"/>
                <w:color w:val="auto"/>
                <w:kern w:val="0"/>
                <w:szCs w:val="21"/>
              </w:rPr>
              <w:t>用户名单及合同复印件</w:t>
            </w:r>
          </w:p>
        </w:tc>
        <w:tc>
          <w:tcPr>
            <w:tcW w:w="2125" w:type="dxa"/>
          </w:tcPr>
          <w:p w14:paraId="2A3FD2C7">
            <w:pPr>
              <w:rPr>
                <w:b/>
                <w:color w:val="auto"/>
              </w:rPr>
            </w:pPr>
            <w:r>
              <w:rPr>
                <w:rFonts w:hint="eastAsia"/>
                <w:b/>
                <w:color w:val="auto"/>
              </w:rPr>
              <w:t>合同配置及价格清晰可见，且加盖公章，否则案例无效</w:t>
            </w:r>
          </w:p>
        </w:tc>
      </w:tr>
      <w:tr w14:paraId="2F77B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13872264">
            <w:pPr>
              <w:rPr>
                <w:color w:val="auto"/>
              </w:rPr>
            </w:pPr>
            <w:r>
              <w:rPr>
                <w:rFonts w:hint="eastAsia"/>
                <w:color w:val="auto"/>
              </w:rPr>
              <w:t>17</w:t>
            </w:r>
          </w:p>
        </w:tc>
        <w:tc>
          <w:tcPr>
            <w:tcW w:w="1789" w:type="dxa"/>
            <w:vMerge w:val="continue"/>
          </w:tcPr>
          <w:p w14:paraId="7A34F892">
            <w:pPr>
              <w:rPr>
                <w:color w:val="auto"/>
              </w:rPr>
            </w:pPr>
          </w:p>
        </w:tc>
        <w:tc>
          <w:tcPr>
            <w:tcW w:w="3911" w:type="dxa"/>
            <w:vAlign w:val="center"/>
          </w:tcPr>
          <w:p w14:paraId="021000E4">
            <w:pPr>
              <w:rPr>
                <w:color w:val="auto"/>
              </w:rPr>
            </w:pPr>
            <w:r>
              <w:rPr>
                <w:color w:val="auto"/>
              </w:rPr>
              <w:t>其他优惠条件</w:t>
            </w:r>
          </w:p>
        </w:tc>
        <w:tc>
          <w:tcPr>
            <w:tcW w:w="2125" w:type="dxa"/>
          </w:tcPr>
          <w:p w14:paraId="13403B80">
            <w:pPr>
              <w:rPr>
                <w:color w:val="auto"/>
              </w:rPr>
            </w:pPr>
          </w:p>
        </w:tc>
      </w:tr>
      <w:tr w14:paraId="2944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7" w:type="dxa"/>
          </w:tcPr>
          <w:p w14:paraId="57BCC8F0">
            <w:pPr>
              <w:rPr>
                <w:color w:val="auto"/>
              </w:rPr>
            </w:pPr>
            <w:r>
              <w:rPr>
                <w:rFonts w:hint="eastAsia"/>
                <w:color w:val="auto"/>
              </w:rPr>
              <w:t>18</w:t>
            </w:r>
          </w:p>
        </w:tc>
        <w:tc>
          <w:tcPr>
            <w:tcW w:w="1789" w:type="dxa"/>
            <w:vAlign w:val="center"/>
          </w:tcPr>
          <w:p w14:paraId="79B23662">
            <w:pPr>
              <w:rPr>
                <w:color w:val="auto"/>
              </w:rPr>
            </w:pPr>
            <w:r>
              <w:rPr>
                <w:rFonts w:hint="eastAsia" w:eastAsiaTheme="minorEastAsia"/>
                <w:color w:val="auto"/>
                <w:sz w:val="24"/>
                <w:szCs w:val="22"/>
              </w:rPr>
              <w:t>报价文件</w:t>
            </w:r>
          </w:p>
        </w:tc>
        <w:tc>
          <w:tcPr>
            <w:tcW w:w="3911" w:type="dxa"/>
            <w:vAlign w:val="center"/>
          </w:tcPr>
          <w:p w14:paraId="0F297331">
            <w:pPr>
              <w:rPr>
                <w:color w:val="auto"/>
              </w:rPr>
            </w:pPr>
            <w:r>
              <w:rPr>
                <w:color w:val="auto"/>
              </w:rPr>
              <w:t>项目报价单（附件</w:t>
            </w:r>
            <w:r>
              <w:rPr>
                <w:rFonts w:hint="eastAsia"/>
                <w:color w:val="auto"/>
              </w:rPr>
              <w:t>5</w:t>
            </w:r>
            <w:r>
              <w:rPr>
                <w:color w:val="auto"/>
              </w:rPr>
              <w:t>）</w:t>
            </w:r>
          </w:p>
        </w:tc>
        <w:tc>
          <w:tcPr>
            <w:tcW w:w="2125" w:type="dxa"/>
          </w:tcPr>
          <w:p w14:paraId="6A90D58C">
            <w:pPr>
              <w:rPr>
                <w:color w:val="auto"/>
              </w:rPr>
            </w:pPr>
          </w:p>
        </w:tc>
      </w:tr>
    </w:tbl>
    <w:p w14:paraId="22BB4559">
      <w:pPr>
        <w:rPr>
          <w:b/>
          <w:bCs/>
          <w:color w:val="auto"/>
          <w:sz w:val="24"/>
        </w:rPr>
      </w:pPr>
      <w:r>
        <w:rPr>
          <w:b/>
          <w:color w:val="auto"/>
        </w:rPr>
        <w:t>注：正本所有文件需加盖公司红章，副本为正本的复印件。</w:t>
      </w:r>
    </w:p>
    <w:p w14:paraId="43AF23EF">
      <w:pPr>
        <w:rPr>
          <w:b/>
          <w:bCs/>
          <w:color w:val="auto"/>
          <w:sz w:val="32"/>
        </w:rPr>
      </w:pPr>
    </w:p>
    <w:p w14:paraId="200C4707">
      <w:pPr>
        <w:rPr>
          <w:color w:val="auto"/>
        </w:rPr>
      </w:pPr>
    </w:p>
    <w:p w14:paraId="07AF66D8">
      <w:pPr>
        <w:rPr>
          <w:b/>
          <w:bCs/>
          <w:color w:val="auto"/>
          <w:sz w:val="32"/>
        </w:rPr>
      </w:pPr>
    </w:p>
    <w:p w14:paraId="10E119B5">
      <w:pPr>
        <w:rPr>
          <w:b/>
          <w:bCs/>
          <w:color w:val="auto"/>
          <w:sz w:val="32"/>
        </w:rPr>
      </w:pPr>
    </w:p>
    <w:p w14:paraId="5F1F2D16">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eastAsia="仿宋"/>
          <w:color w:val="auto"/>
          <w:sz w:val="30"/>
          <w:szCs w:val="30"/>
        </w:rPr>
        <w:t>1</w:t>
      </w:r>
      <w:r>
        <w:rPr>
          <w:rFonts w:hAnsi="仿宋" w:eastAsia="仿宋"/>
          <w:color w:val="auto"/>
          <w:sz w:val="30"/>
          <w:szCs w:val="30"/>
        </w:rPr>
        <w:t>：响应文件封面</w:t>
      </w:r>
      <w:r>
        <w:rPr>
          <w:rFonts w:hAnsi="仿宋" w:eastAsia="仿宋"/>
          <w:bCs/>
          <w:color w:val="auto"/>
          <w:sz w:val="30"/>
          <w:szCs w:val="30"/>
        </w:rPr>
        <w:t>正本或副本</w:t>
      </w:r>
    </w:p>
    <w:p w14:paraId="04D4A157">
      <w:pPr>
        <w:ind w:firstLine="1320" w:firstLineChars="300"/>
        <w:rPr>
          <w:color w:val="auto"/>
          <w:sz w:val="44"/>
          <w:szCs w:val="44"/>
        </w:rPr>
      </w:pPr>
      <w:r>
        <w:rPr>
          <w:rFonts w:hAnsi="Calibri"/>
          <w:color w:val="auto"/>
          <w:sz w:val="44"/>
          <w:szCs w:val="44"/>
        </w:rPr>
        <w:t>浙江大学医学院附属妇产科医院</w:t>
      </w:r>
    </w:p>
    <w:p w14:paraId="76DCDB68">
      <w:pPr>
        <w:ind w:firstLine="3080" w:firstLineChars="700"/>
        <w:rPr>
          <w:color w:val="auto"/>
          <w:sz w:val="44"/>
          <w:szCs w:val="44"/>
        </w:rPr>
      </w:pPr>
      <w:r>
        <w:rPr>
          <w:rFonts w:hAnsi="Calibri"/>
          <w:color w:val="auto"/>
          <w:sz w:val="44"/>
          <w:szCs w:val="44"/>
        </w:rPr>
        <w:t>（</w:t>
      </w:r>
      <w:r>
        <w:rPr>
          <w:rFonts w:hint="eastAsia" w:hAnsi="Calibri"/>
          <w:color w:val="auto"/>
          <w:sz w:val="44"/>
          <w:szCs w:val="44"/>
        </w:rPr>
        <w:t>信息项目</w:t>
      </w:r>
      <w:r>
        <w:rPr>
          <w:rFonts w:hAnsi="Calibri"/>
          <w:color w:val="auto"/>
          <w:sz w:val="44"/>
          <w:szCs w:val="44"/>
        </w:rPr>
        <w:t>）</w:t>
      </w:r>
    </w:p>
    <w:tbl>
      <w:tblPr>
        <w:tblStyle w:val="46"/>
        <w:tblW w:w="861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4"/>
        <w:gridCol w:w="1704"/>
        <w:gridCol w:w="1704"/>
        <w:gridCol w:w="3501"/>
      </w:tblGrid>
      <w:tr w14:paraId="7E989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4D93D083">
            <w:pPr>
              <w:rPr>
                <w:rFonts w:ascii="Calibri" w:hAnsi="Calibri"/>
                <w:color w:val="auto"/>
                <w:sz w:val="36"/>
                <w:szCs w:val="36"/>
              </w:rPr>
            </w:pPr>
            <w:r>
              <w:rPr>
                <w:rFonts w:ascii="Calibri" w:hAnsi="Calibri"/>
                <w:color w:val="auto"/>
                <w:sz w:val="36"/>
                <w:szCs w:val="36"/>
              </w:rPr>
              <w:t>项目名称：</w:t>
            </w:r>
          </w:p>
        </w:tc>
      </w:tr>
      <w:tr w14:paraId="4A393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2DF65016">
            <w:pPr>
              <w:rPr>
                <w:rFonts w:ascii="Calibri" w:hAnsi="Calibri"/>
                <w:color w:val="auto"/>
                <w:sz w:val="36"/>
                <w:szCs w:val="36"/>
              </w:rPr>
            </w:pPr>
            <w:r>
              <w:rPr>
                <w:rFonts w:ascii="Calibri" w:hAnsi="Calibri"/>
                <w:color w:val="auto"/>
                <w:sz w:val="36"/>
                <w:szCs w:val="36"/>
              </w:rPr>
              <w:t>项目编号：</w:t>
            </w:r>
          </w:p>
        </w:tc>
      </w:tr>
      <w:tr w14:paraId="0BA07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restart"/>
          </w:tcPr>
          <w:p w14:paraId="4C5909EE">
            <w:pPr>
              <w:rPr>
                <w:rFonts w:ascii="Calibri" w:hAnsi="Calibri"/>
                <w:color w:val="auto"/>
                <w:sz w:val="28"/>
                <w:szCs w:val="28"/>
              </w:rPr>
            </w:pPr>
          </w:p>
        </w:tc>
        <w:tc>
          <w:tcPr>
            <w:tcW w:w="1704" w:type="dxa"/>
          </w:tcPr>
          <w:p w14:paraId="614AEC19">
            <w:pPr>
              <w:rPr>
                <w:rFonts w:ascii="Calibri" w:hAnsi="Calibri"/>
                <w:color w:val="auto"/>
                <w:sz w:val="28"/>
                <w:szCs w:val="28"/>
              </w:rPr>
            </w:pPr>
          </w:p>
        </w:tc>
        <w:tc>
          <w:tcPr>
            <w:tcW w:w="1704" w:type="dxa"/>
            <w:vMerge w:val="restart"/>
          </w:tcPr>
          <w:p w14:paraId="72B5F601">
            <w:pPr>
              <w:spacing w:line="720" w:lineRule="auto"/>
              <w:rPr>
                <w:rFonts w:ascii="Calibri" w:hAnsi="Calibri"/>
                <w:color w:val="auto"/>
                <w:sz w:val="84"/>
                <w:szCs w:val="84"/>
              </w:rPr>
            </w:pPr>
          </w:p>
          <w:p w14:paraId="7C11CDAF">
            <w:pPr>
              <w:spacing w:line="720" w:lineRule="auto"/>
              <w:rPr>
                <w:rFonts w:ascii="Calibri" w:hAnsi="Calibri"/>
                <w:color w:val="auto"/>
                <w:sz w:val="36"/>
                <w:szCs w:val="36"/>
              </w:rPr>
            </w:pPr>
          </w:p>
          <w:p w14:paraId="18B43213">
            <w:pPr>
              <w:spacing w:line="720" w:lineRule="auto"/>
              <w:rPr>
                <w:rFonts w:ascii="Calibri" w:hAnsi="Calibri"/>
                <w:color w:val="auto"/>
                <w:sz w:val="84"/>
                <w:szCs w:val="84"/>
              </w:rPr>
            </w:pPr>
            <w:r>
              <w:rPr>
                <w:rFonts w:ascii="Calibri" w:hAnsi="Calibri"/>
                <w:color w:val="auto"/>
                <w:sz w:val="84"/>
                <w:szCs w:val="84"/>
              </w:rPr>
              <w:t>响应文件</w:t>
            </w:r>
          </w:p>
        </w:tc>
        <w:tc>
          <w:tcPr>
            <w:tcW w:w="3501" w:type="dxa"/>
            <w:vMerge w:val="restart"/>
          </w:tcPr>
          <w:p w14:paraId="119DFB37">
            <w:pPr>
              <w:rPr>
                <w:rFonts w:ascii="Calibri" w:hAnsi="Calibri"/>
                <w:color w:val="auto"/>
                <w:sz w:val="28"/>
                <w:szCs w:val="28"/>
              </w:rPr>
            </w:pPr>
          </w:p>
        </w:tc>
      </w:tr>
      <w:tr w14:paraId="4E78A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32660C21">
            <w:pPr>
              <w:rPr>
                <w:rFonts w:ascii="Calibri" w:hAnsi="Calibri"/>
                <w:color w:val="auto"/>
                <w:sz w:val="28"/>
                <w:szCs w:val="28"/>
              </w:rPr>
            </w:pPr>
          </w:p>
        </w:tc>
        <w:tc>
          <w:tcPr>
            <w:tcW w:w="1704" w:type="dxa"/>
          </w:tcPr>
          <w:p w14:paraId="3739065E">
            <w:pPr>
              <w:rPr>
                <w:rFonts w:ascii="Calibri" w:hAnsi="Calibri"/>
                <w:color w:val="auto"/>
                <w:sz w:val="28"/>
                <w:szCs w:val="28"/>
              </w:rPr>
            </w:pPr>
          </w:p>
        </w:tc>
        <w:tc>
          <w:tcPr>
            <w:tcW w:w="1704" w:type="dxa"/>
            <w:vMerge w:val="continue"/>
          </w:tcPr>
          <w:p w14:paraId="6685C81C">
            <w:pPr>
              <w:rPr>
                <w:rFonts w:ascii="Calibri" w:hAnsi="Calibri"/>
                <w:color w:val="auto"/>
                <w:sz w:val="28"/>
                <w:szCs w:val="28"/>
              </w:rPr>
            </w:pPr>
          </w:p>
        </w:tc>
        <w:tc>
          <w:tcPr>
            <w:tcW w:w="3501" w:type="dxa"/>
            <w:vMerge w:val="continue"/>
          </w:tcPr>
          <w:p w14:paraId="0C807D2C">
            <w:pPr>
              <w:rPr>
                <w:rFonts w:ascii="Calibri" w:hAnsi="Calibri"/>
                <w:color w:val="auto"/>
                <w:sz w:val="28"/>
                <w:szCs w:val="28"/>
              </w:rPr>
            </w:pPr>
          </w:p>
        </w:tc>
      </w:tr>
      <w:tr w14:paraId="11CA0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752AB958">
            <w:pPr>
              <w:rPr>
                <w:rFonts w:ascii="Calibri" w:hAnsi="Calibri"/>
                <w:color w:val="auto"/>
                <w:sz w:val="28"/>
                <w:szCs w:val="28"/>
              </w:rPr>
            </w:pPr>
          </w:p>
        </w:tc>
        <w:tc>
          <w:tcPr>
            <w:tcW w:w="1704" w:type="dxa"/>
          </w:tcPr>
          <w:p w14:paraId="44E8D192">
            <w:pPr>
              <w:rPr>
                <w:rFonts w:ascii="Calibri" w:hAnsi="Calibri"/>
                <w:color w:val="auto"/>
                <w:sz w:val="28"/>
                <w:szCs w:val="28"/>
              </w:rPr>
            </w:pPr>
          </w:p>
        </w:tc>
        <w:tc>
          <w:tcPr>
            <w:tcW w:w="1704" w:type="dxa"/>
            <w:vMerge w:val="continue"/>
          </w:tcPr>
          <w:p w14:paraId="024020CE">
            <w:pPr>
              <w:rPr>
                <w:rFonts w:ascii="Calibri" w:hAnsi="Calibri"/>
                <w:color w:val="auto"/>
                <w:sz w:val="28"/>
                <w:szCs w:val="28"/>
              </w:rPr>
            </w:pPr>
          </w:p>
        </w:tc>
        <w:tc>
          <w:tcPr>
            <w:tcW w:w="3501" w:type="dxa"/>
            <w:vMerge w:val="continue"/>
          </w:tcPr>
          <w:p w14:paraId="5994BE5A">
            <w:pPr>
              <w:rPr>
                <w:rFonts w:ascii="Calibri" w:hAnsi="Calibri"/>
                <w:color w:val="auto"/>
                <w:sz w:val="28"/>
                <w:szCs w:val="28"/>
              </w:rPr>
            </w:pPr>
          </w:p>
        </w:tc>
      </w:tr>
      <w:tr w14:paraId="18BB9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76485003">
            <w:pPr>
              <w:rPr>
                <w:rFonts w:ascii="Calibri" w:hAnsi="Calibri"/>
                <w:color w:val="auto"/>
                <w:sz w:val="28"/>
                <w:szCs w:val="28"/>
              </w:rPr>
            </w:pPr>
          </w:p>
        </w:tc>
        <w:tc>
          <w:tcPr>
            <w:tcW w:w="1704" w:type="dxa"/>
          </w:tcPr>
          <w:p w14:paraId="75B299D5">
            <w:pPr>
              <w:rPr>
                <w:rFonts w:ascii="Calibri" w:hAnsi="Calibri"/>
                <w:color w:val="auto"/>
                <w:sz w:val="28"/>
                <w:szCs w:val="28"/>
              </w:rPr>
            </w:pPr>
          </w:p>
        </w:tc>
        <w:tc>
          <w:tcPr>
            <w:tcW w:w="1704" w:type="dxa"/>
            <w:vMerge w:val="continue"/>
          </w:tcPr>
          <w:p w14:paraId="3CC64A5D">
            <w:pPr>
              <w:rPr>
                <w:rFonts w:ascii="Calibri" w:hAnsi="Calibri"/>
                <w:color w:val="auto"/>
                <w:sz w:val="28"/>
                <w:szCs w:val="28"/>
              </w:rPr>
            </w:pPr>
          </w:p>
        </w:tc>
        <w:tc>
          <w:tcPr>
            <w:tcW w:w="3501" w:type="dxa"/>
            <w:vMerge w:val="continue"/>
          </w:tcPr>
          <w:p w14:paraId="621062EC">
            <w:pPr>
              <w:rPr>
                <w:rFonts w:ascii="Calibri" w:hAnsi="Calibri"/>
                <w:color w:val="auto"/>
                <w:sz w:val="28"/>
                <w:szCs w:val="28"/>
              </w:rPr>
            </w:pPr>
          </w:p>
        </w:tc>
      </w:tr>
      <w:tr w14:paraId="1EEE3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6606E8E6">
            <w:pPr>
              <w:rPr>
                <w:rFonts w:ascii="Calibri" w:hAnsi="Calibri"/>
                <w:color w:val="auto"/>
                <w:sz w:val="28"/>
                <w:szCs w:val="28"/>
              </w:rPr>
            </w:pPr>
          </w:p>
        </w:tc>
        <w:tc>
          <w:tcPr>
            <w:tcW w:w="1704" w:type="dxa"/>
          </w:tcPr>
          <w:p w14:paraId="066AC2C0">
            <w:pPr>
              <w:rPr>
                <w:rFonts w:ascii="Calibri" w:hAnsi="Calibri"/>
                <w:color w:val="auto"/>
                <w:sz w:val="28"/>
                <w:szCs w:val="28"/>
              </w:rPr>
            </w:pPr>
          </w:p>
        </w:tc>
        <w:tc>
          <w:tcPr>
            <w:tcW w:w="1704" w:type="dxa"/>
            <w:vMerge w:val="continue"/>
          </w:tcPr>
          <w:p w14:paraId="56195F12">
            <w:pPr>
              <w:rPr>
                <w:rFonts w:ascii="Calibri" w:hAnsi="Calibri"/>
                <w:color w:val="auto"/>
                <w:sz w:val="28"/>
                <w:szCs w:val="28"/>
              </w:rPr>
            </w:pPr>
          </w:p>
        </w:tc>
        <w:tc>
          <w:tcPr>
            <w:tcW w:w="3501" w:type="dxa"/>
            <w:vMerge w:val="continue"/>
          </w:tcPr>
          <w:p w14:paraId="2E67F166">
            <w:pPr>
              <w:rPr>
                <w:rFonts w:ascii="Calibri" w:hAnsi="Calibri"/>
                <w:color w:val="auto"/>
                <w:sz w:val="28"/>
                <w:szCs w:val="28"/>
              </w:rPr>
            </w:pPr>
          </w:p>
        </w:tc>
      </w:tr>
      <w:tr w14:paraId="342FB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52361D2C">
            <w:pPr>
              <w:rPr>
                <w:rFonts w:ascii="Calibri" w:hAnsi="Calibri"/>
                <w:color w:val="auto"/>
                <w:sz w:val="28"/>
                <w:szCs w:val="28"/>
              </w:rPr>
            </w:pPr>
          </w:p>
        </w:tc>
        <w:tc>
          <w:tcPr>
            <w:tcW w:w="1704" w:type="dxa"/>
          </w:tcPr>
          <w:p w14:paraId="035CDBAF">
            <w:pPr>
              <w:rPr>
                <w:rFonts w:ascii="Calibri" w:hAnsi="Calibri"/>
                <w:color w:val="auto"/>
                <w:sz w:val="28"/>
                <w:szCs w:val="28"/>
              </w:rPr>
            </w:pPr>
          </w:p>
        </w:tc>
        <w:tc>
          <w:tcPr>
            <w:tcW w:w="1704" w:type="dxa"/>
            <w:vMerge w:val="continue"/>
          </w:tcPr>
          <w:p w14:paraId="7535828F">
            <w:pPr>
              <w:rPr>
                <w:rFonts w:ascii="Calibri" w:hAnsi="Calibri"/>
                <w:color w:val="auto"/>
                <w:sz w:val="28"/>
                <w:szCs w:val="28"/>
              </w:rPr>
            </w:pPr>
          </w:p>
        </w:tc>
        <w:tc>
          <w:tcPr>
            <w:tcW w:w="3501" w:type="dxa"/>
            <w:vMerge w:val="continue"/>
          </w:tcPr>
          <w:p w14:paraId="18C1165C">
            <w:pPr>
              <w:rPr>
                <w:rFonts w:ascii="Calibri" w:hAnsi="Calibri"/>
                <w:color w:val="auto"/>
                <w:sz w:val="28"/>
                <w:szCs w:val="28"/>
              </w:rPr>
            </w:pPr>
          </w:p>
        </w:tc>
      </w:tr>
      <w:tr w14:paraId="54086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643312BC">
            <w:pPr>
              <w:rPr>
                <w:rFonts w:ascii="Calibri" w:hAnsi="Calibri"/>
                <w:color w:val="auto"/>
                <w:sz w:val="28"/>
                <w:szCs w:val="28"/>
              </w:rPr>
            </w:pPr>
          </w:p>
        </w:tc>
        <w:tc>
          <w:tcPr>
            <w:tcW w:w="1704" w:type="dxa"/>
          </w:tcPr>
          <w:p w14:paraId="74D56907">
            <w:pPr>
              <w:rPr>
                <w:rFonts w:ascii="Calibri" w:hAnsi="Calibri"/>
                <w:color w:val="auto"/>
                <w:sz w:val="28"/>
                <w:szCs w:val="28"/>
              </w:rPr>
            </w:pPr>
          </w:p>
        </w:tc>
        <w:tc>
          <w:tcPr>
            <w:tcW w:w="1704" w:type="dxa"/>
            <w:vMerge w:val="continue"/>
          </w:tcPr>
          <w:p w14:paraId="28709398">
            <w:pPr>
              <w:rPr>
                <w:rFonts w:ascii="Calibri" w:hAnsi="Calibri"/>
                <w:color w:val="auto"/>
                <w:sz w:val="28"/>
                <w:szCs w:val="28"/>
              </w:rPr>
            </w:pPr>
          </w:p>
        </w:tc>
        <w:tc>
          <w:tcPr>
            <w:tcW w:w="3501" w:type="dxa"/>
            <w:vMerge w:val="continue"/>
          </w:tcPr>
          <w:p w14:paraId="2C9E76B7">
            <w:pPr>
              <w:rPr>
                <w:rFonts w:ascii="Calibri" w:hAnsi="Calibri"/>
                <w:color w:val="auto"/>
                <w:sz w:val="28"/>
                <w:szCs w:val="28"/>
              </w:rPr>
            </w:pPr>
          </w:p>
        </w:tc>
      </w:tr>
      <w:tr w14:paraId="570AE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5E3A6A0E">
            <w:pPr>
              <w:rPr>
                <w:rFonts w:ascii="Calibri" w:hAnsi="Calibri"/>
                <w:color w:val="auto"/>
                <w:sz w:val="28"/>
                <w:szCs w:val="28"/>
              </w:rPr>
            </w:pPr>
          </w:p>
        </w:tc>
        <w:tc>
          <w:tcPr>
            <w:tcW w:w="1704" w:type="dxa"/>
          </w:tcPr>
          <w:p w14:paraId="3C72DF88">
            <w:pPr>
              <w:rPr>
                <w:rFonts w:ascii="Calibri" w:hAnsi="Calibri"/>
                <w:color w:val="auto"/>
                <w:sz w:val="28"/>
                <w:szCs w:val="28"/>
              </w:rPr>
            </w:pPr>
          </w:p>
        </w:tc>
        <w:tc>
          <w:tcPr>
            <w:tcW w:w="1704" w:type="dxa"/>
            <w:vMerge w:val="continue"/>
          </w:tcPr>
          <w:p w14:paraId="37DB2CE9">
            <w:pPr>
              <w:rPr>
                <w:rFonts w:ascii="Calibri" w:hAnsi="Calibri"/>
                <w:color w:val="auto"/>
                <w:sz w:val="28"/>
                <w:szCs w:val="28"/>
              </w:rPr>
            </w:pPr>
          </w:p>
        </w:tc>
        <w:tc>
          <w:tcPr>
            <w:tcW w:w="3501" w:type="dxa"/>
            <w:vMerge w:val="continue"/>
          </w:tcPr>
          <w:p w14:paraId="3E54F742">
            <w:pPr>
              <w:rPr>
                <w:rFonts w:ascii="Calibri" w:hAnsi="Calibri"/>
                <w:color w:val="auto"/>
                <w:sz w:val="28"/>
                <w:szCs w:val="28"/>
              </w:rPr>
            </w:pPr>
          </w:p>
        </w:tc>
      </w:tr>
      <w:tr w14:paraId="4B87A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4AE5C7CB">
            <w:pPr>
              <w:rPr>
                <w:rFonts w:ascii="Calibri" w:hAnsi="Calibri"/>
                <w:color w:val="auto"/>
                <w:sz w:val="28"/>
                <w:szCs w:val="28"/>
              </w:rPr>
            </w:pPr>
          </w:p>
        </w:tc>
        <w:tc>
          <w:tcPr>
            <w:tcW w:w="1704" w:type="dxa"/>
          </w:tcPr>
          <w:p w14:paraId="63EFB230">
            <w:pPr>
              <w:rPr>
                <w:rFonts w:ascii="Calibri" w:hAnsi="Calibri"/>
                <w:color w:val="auto"/>
                <w:sz w:val="28"/>
                <w:szCs w:val="28"/>
              </w:rPr>
            </w:pPr>
          </w:p>
        </w:tc>
        <w:tc>
          <w:tcPr>
            <w:tcW w:w="1704" w:type="dxa"/>
            <w:vMerge w:val="continue"/>
          </w:tcPr>
          <w:p w14:paraId="60FE2524">
            <w:pPr>
              <w:rPr>
                <w:rFonts w:ascii="Calibri" w:hAnsi="Calibri"/>
                <w:color w:val="auto"/>
                <w:sz w:val="28"/>
                <w:szCs w:val="28"/>
              </w:rPr>
            </w:pPr>
          </w:p>
        </w:tc>
        <w:tc>
          <w:tcPr>
            <w:tcW w:w="3501" w:type="dxa"/>
            <w:vMerge w:val="continue"/>
          </w:tcPr>
          <w:p w14:paraId="54405C23">
            <w:pPr>
              <w:rPr>
                <w:rFonts w:ascii="Calibri" w:hAnsi="Calibri"/>
                <w:color w:val="auto"/>
                <w:sz w:val="28"/>
                <w:szCs w:val="28"/>
              </w:rPr>
            </w:pPr>
          </w:p>
        </w:tc>
      </w:tr>
      <w:tr w14:paraId="6ACE3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704" w:type="dxa"/>
            <w:vMerge w:val="continue"/>
          </w:tcPr>
          <w:p w14:paraId="10DC7B01">
            <w:pPr>
              <w:rPr>
                <w:rFonts w:ascii="Calibri" w:hAnsi="Calibri"/>
                <w:color w:val="auto"/>
                <w:sz w:val="28"/>
                <w:szCs w:val="28"/>
              </w:rPr>
            </w:pPr>
          </w:p>
        </w:tc>
        <w:tc>
          <w:tcPr>
            <w:tcW w:w="1704" w:type="dxa"/>
          </w:tcPr>
          <w:p w14:paraId="149EB22F">
            <w:pPr>
              <w:rPr>
                <w:rFonts w:ascii="Calibri" w:hAnsi="Calibri"/>
                <w:color w:val="auto"/>
                <w:sz w:val="28"/>
                <w:szCs w:val="28"/>
              </w:rPr>
            </w:pPr>
          </w:p>
        </w:tc>
        <w:tc>
          <w:tcPr>
            <w:tcW w:w="1704" w:type="dxa"/>
            <w:vMerge w:val="continue"/>
          </w:tcPr>
          <w:p w14:paraId="771DD88C">
            <w:pPr>
              <w:rPr>
                <w:rFonts w:ascii="Calibri" w:hAnsi="Calibri"/>
                <w:color w:val="auto"/>
                <w:sz w:val="28"/>
                <w:szCs w:val="28"/>
              </w:rPr>
            </w:pPr>
          </w:p>
        </w:tc>
        <w:tc>
          <w:tcPr>
            <w:tcW w:w="3501" w:type="dxa"/>
            <w:vMerge w:val="continue"/>
          </w:tcPr>
          <w:p w14:paraId="6A56E454">
            <w:pPr>
              <w:rPr>
                <w:rFonts w:ascii="Calibri" w:hAnsi="Calibri"/>
                <w:color w:val="auto"/>
                <w:sz w:val="28"/>
                <w:szCs w:val="28"/>
              </w:rPr>
            </w:pPr>
          </w:p>
        </w:tc>
      </w:tr>
      <w:tr w14:paraId="3E03D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03E99277">
            <w:pPr>
              <w:rPr>
                <w:rFonts w:ascii="Calibri" w:hAnsi="Calibri"/>
                <w:color w:val="auto"/>
                <w:sz w:val="28"/>
                <w:szCs w:val="28"/>
              </w:rPr>
            </w:pPr>
          </w:p>
        </w:tc>
        <w:tc>
          <w:tcPr>
            <w:tcW w:w="1704" w:type="dxa"/>
          </w:tcPr>
          <w:p w14:paraId="2E1CAB4F">
            <w:pPr>
              <w:rPr>
                <w:rFonts w:ascii="Calibri" w:hAnsi="Calibri"/>
                <w:color w:val="auto"/>
                <w:sz w:val="28"/>
                <w:szCs w:val="28"/>
              </w:rPr>
            </w:pPr>
          </w:p>
        </w:tc>
        <w:tc>
          <w:tcPr>
            <w:tcW w:w="1704" w:type="dxa"/>
            <w:vMerge w:val="continue"/>
          </w:tcPr>
          <w:p w14:paraId="7F00F52C">
            <w:pPr>
              <w:rPr>
                <w:rFonts w:ascii="Calibri" w:hAnsi="Calibri"/>
                <w:color w:val="auto"/>
                <w:sz w:val="28"/>
                <w:szCs w:val="28"/>
              </w:rPr>
            </w:pPr>
          </w:p>
        </w:tc>
        <w:tc>
          <w:tcPr>
            <w:tcW w:w="3501" w:type="dxa"/>
            <w:vMerge w:val="continue"/>
          </w:tcPr>
          <w:p w14:paraId="011F3095">
            <w:pPr>
              <w:rPr>
                <w:rFonts w:ascii="Calibri" w:hAnsi="Calibri"/>
                <w:color w:val="auto"/>
                <w:sz w:val="28"/>
                <w:szCs w:val="28"/>
              </w:rPr>
            </w:pPr>
          </w:p>
        </w:tc>
      </w:tr>
      <w:tr w14:paraId="36A4F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684C7200">
            <w:pPr>
              <w:rPr>
                <w:rFonts w:ascii="Calibri" w:hAnsi="Calibri"/>
                <w:color w:val="auto"/>
                <w:sz w:val="28"/>
                <w:szCs w:val="28"/>
              </w:rPr>
            </w:pPr>
          </w:p>
        </w:tc>
        <w:tc>
          <w:tcPr>
            <w:tcW w:w="1704" w:type="dxa"/>
          </w:tcPr>
          <w:p w14:paraId="53C4CA4E">
            <w:pPr>
              <w:rPr>
                <w:rFonts w:ascii="Calibri" w:hAnsi="Calibri"/>
                <w:color w:val="auto"/>
                <w:sz w:val="28"/>
                <w:szCs w:val="28"/>
              </w:rPr>
            </w:pPr>
          </w:p>
        </w:tc>
        <w:tc>
          <w:tcPr>
            <w:tcW w:w="1704" w:type="dxa"/>
            <w:vMerge w:val="continue"/>
          </w:tcPr>
          <w:p w14:paraId="465C63F9">
            <w:pPr>
              <w:rPr>
                <w:rFonts w:ascii="Calibri" w:hAnsi="Calibri"/>
                <w:color w:val="auto"/>
                <w:sz w:val="28"/>
                <w:szCs w:val="28"/>
              </w:rPr>
            </w:pPr>
          </w:p>
        </w:tc>
        <w:tc>
          <w:tcPr>
            <w:tcW w:w="3501" w:type="dxa"/>
            <w:vMerge w:val="continue"/>
          </w:tcPr>
          <w:p w14:paraId="41D55401">
            <w:pPr>
              <w:rPr>
                <w:rFonts w:ascii="Calibri" w:hAnsi="Calibri"/>
                <w:color w:val="auto"/>
                <w:sz w:val="28"/>
                <w:szCs w:val="28"/>
              </w:rPr>
            </w:pPr>
          </w:p>
        </w:tc>
      </w:tr>
      <w:tr w14:paraId="11675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704" w:type="dxa"/>
            <w:vMerge w:val="continue"/>
          </w:tcPr>
          <w:p w14:paraId="7160253E">
            <w:pPr>
              <w:rPr>
                <w:rFonts w:ascii="Calibri" w:hAnsi="Calibri"/>
                <w:color w:val="auto"/>
                <w:sz w:val="28"/>
                <w:szCs w:val="28"/>
              </w:rPr>
            </w:pPr>
          </w:p>
        </w:tc>
        <w:tc>
          <w:tcPr>
            <w:tcW w:w="1704" w:type="dxa"/>
          </w:tcPr>
          <w:p w14:paraId="0560946D">
            <w:pPr>
              <w:rPr>
                <w:rFonts w:ascii="Calibri" w:hAnsi="Calibri"/>
                <w:color w:val="auto"/>
                <w:sz w:val="28"/>
                <w:szCs w:val="28"/>
              </w:rPr>
            </w:pPr>
          </w:p>
        </w:tc>
        <w:tc>
          <w:tcPr>
            <w:tcW w:w="1704" w:type="dxa"/>
            <w:vMerge w:val="continue"/>
          </w:tcPr>
          <w:p w14:paraId="27EDFF5B">
            <w:pPr>
              <w:rPr>
                <w:rFonts w:ascii="Calibri" w:hAnsi="Calibri"/>
                <w:color w:val="auto"/>
                <w:sz w:val="28"/>
                <w:szCs w:val="28"/>
              </w:rPr>
            </w:pPr>
          </w:p>
        </w:tc>
        <w:tc>
          <w:tcPr>
            <w:tcW w:w="3501" w:type="dxa"/>
            <w:vMerge w:val="continue"/>
          </w:tcPr>
          <w:p w14:paraId="48C0971E">
            <w:pPr>
              <w:rPr>
                <w:rFonts w:ascii="Calibri" w:hAnsi="Calibri"/>
                <w:color w:val="auto"/>
                <w:sz w:val="28"/>
                <w:szCs w:val="28"/>
              </w:rPr>
            </w:pPr>
          </w:p>
        </w:tc>
      </w:tr>
      <w:tr w14:paraId="273DA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2D0A3720">
            <w:pPr>
              <w:rPr>
                <w:rFonts w:ascii="Calibri" w:hAnsi="Calibri"/>
                <w:color w:val="auto"/>
                <w:sz w:val="36"/>
                <w:szCs w:val="36"/>
              </w:rPr>
            </w:pPr>
            <w:r>
              <w:rPr>
                <w:rFonts w:ascii="Calibri" w:hAnsi="Calibri"/>
                <w:color w:val="auto"/>
                <w:sz w:val="36"/>
                <w:szCs w:val="36"/>
              </w:rPr>
              <w:t>供应商全称：</w:t>
            </w:r>
          </w:p>
        </w:tc>
      </w:tr>
      <w:tr w14:paraId="16EAB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55D00E43">
            <w:pPr>
              <w:rPr>
                <w:rFonts w:ascii="Calibri" w:hAnsi="Calibri"/>
                <w:strike/>
                <w:color w:val="auto"/>
                <w:sz w:val="36"/>
                <w:szCs w:val="36"/>
              </w:rPr>
            </w:pPr>
          </w:p>
        </w:tc>
      </w:tr>
      <w:tr w14:paraId="1E963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613" w:type="dxa"/>
            <w:gridSpan w:val="4"/>
          </w:tcPr>
          <w:p w14:paraId="05922456">
            <w:pPr>
              <w:rPr>
                <w:rFonts w:ascii="Calibri" w:hAnsi="Calibri"/>
                <w:color w:val="auto"/>
                <w:sz w:val="36"/>
                <w:szCs w:val="36"/>
              </w:rPr>
            </w:pPr>
            <w:r>
              <w:rPr>
                <w:rFonts w:ascii="Calibri" w:hAnsi="Calibri"/>
                <w:color w:val="auto"/>
                <w:sz w:val="36"/>
                <w:szCs w:val="36"/>
              </w:rPr>
              <w:t>时      间：</w:t>
            </w:r>
          </w:p>
        </w:tc>
      </w:tr>
    </w:tbl>
    <w:p w14:paraId="7D5A0841">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eastAsia="仿宋"/>
          <w:color w:val="auto"/>
          <w:sz w:val="30"/>
          <w:szCs w:val="30"/>
        </w:rPr>
        <w:t>2</w:t>
      </w:r>
      <w:r>
        <w:rPr>
          <w:rFonts w:hAnsi="仿宋" w:eastAsia="仿宋"/>
          <w:color w:val="auto"/>
          <w:sz w:val="30"/>
          <w:szCs w:val="30"/>
        </w:rPr>
        <w:t>：</w:t>
      </w:r>
    </w:p>
    <w:p w14:paraId="713267F3">
      <w:pPr>
        <w:snapToGrid w:val="0"/>
        <w:spacing w:before="50" w:after="50"/>
        <w:jc w:val="center"/>
        <w:rPr>
          <w:rFonts w:eastAsia="仿宋"/>
          <w:b/>
          <w:color w:val="auto"/>
          <w:sz w:val="36"/>
          <w:szCs w:val="36"/>
        </w:rPr>
      </w:pPr>
      <w:r>
        <w:rPr>
          <w:rFonts w:hAnsi="仿宋" w:eastAsia="仿宋"/>
          <w:b/>
          <w:color w:val="auto"/>
          <w:sz w:val="36"/>
          <w:szCs w:val="36"/>
        </w:rPr>
        <w:t>声明书</w:t>
      </w:r>
    </w:p>
    <w:p w14:paraId="0E5FB105">
      <w:pPr>
        <w:snapToGrid w:val="0"/>
        <w:spacing w:beforeLines="50" w:after="50" w:line="460" w:lineRule="exact"/>
        <w:rPr>
          <w:rFonts w:eastAsiaTheme="minorEastAsia"/>
          <w:color w:val="auto"/>
          <w:sz w:val="28"/>
          <w:szCs w:val="28"/>
        </w:rPr>
      </w:pPr>
      <w:r>
        <w:rPr>
          <w:rFonts w:hAnsiTheme="minorEastAsia" w:eastAsiaTheme="minorEastAsia"/>
          <w:color w:val="auto"/>
          <w:sz w:val="28"/>
          <w:szCs w:val="28"/>
        </w:rPr>
        <w:t>致浙江大学医学院附属妇产科医院：</w:t>
      </w:r>
    </w:p>
    <w:p w14:paraId="49F544F8">
      <w:pPr>
        <w:snapToGrid w:val="0"/>
        <w:spacing w:beforeLines="50" w:after="50" w:line="460" w:lineRule="exact"/>
        <w:ind w:firstLine="560" w:firstLineChars="200"/>
        <w:rPr>
          <w:rFonts w:eastAsiaTheme="minorEastAsia"/>
          <w:color w:val="auto"/>
          <w:sz w:val="28"/>
          <w:szCs w:val="28"/>
        </w:rPr>
      </w:pPr>
      <w:r>
        <w:rPr>
          <w:rFonts w:hAnsiTheme="minorEastAsia" w:eastAsiaTheme="minorEastAsia"/>
          <w:color w:val="auto"/>
          <w:sz w:val="28"/>
          <w:szCs w:val="28"/>
          <w:u w:val="single"/>
        </w:rPr>
        <w:t>（供应商名称）</w:t>
      </w:r>
      <w:r>
        <w:rPr>
          <w:rFonts w:hAnsiTheme="minorEastAsia" w:eastAsiaTheme="minorEastAsia"/>
          <w:color w:val="auto"/>
          <w:sz w:val="28"/>
          <w:szCs w:val="28"/>
        </w:rPr>
        <w:t>系中华人民共和国合法企业，经营地址。</w:t>
      </w:r>
    </w:p>
    <w:p w14:paraId="0FEB36C7">
      <w:pPr>
        <w:snapToGrid w:val="0"/>
        <w:spacing w:beforeLines="50" w:after="50" w:line="460" w:lineRule="exact"/>
        <w:ind w:firstLine="560" w:firstLineChars="200"/>
        <w:rPr>
          <w:rFonts w:eastAsiaTheme="minorEastAsia"/>
          <w:color w:val="auto"/>
          <w:sz w:val="28"/>
          <w:szCs w:val="28"/>
        </w:rPr>
      </w:pPr>
      <w:r>
        <w:rPr>
          <w:rFonts w:hAnsiTheme="minorEastAsia" w:eastAsiaTheme="minorEastAsia"/>
          <w:color w:val="auto"/>
          <w:sz w:val="28"/>
          <w:szCs w:val="28"/>
        </w:rPr>
        <w:t>我</w:t>
      </w:r>
      <w:r>
        <w:rPr>
          <w:rFonts w:hAnsiTheme="minorEastAsia" w:eastAsiaTheme="minorEastAsia"/>
          <w:color w:val="auto"/>
          <w:sz w:val="28"/>
          <w:szCs w:val="28"/>
          <w:u w:val="single"/>
        </w:rPr>
        <w:t>（姓名）</w:t>
      </w:r>
      <w:r>
        <w:rPr>
          <w:rFonts w:hAnsiTheme="minorEastAsia" w:eastAsiaTheme="minorEastAsia"/>
          <w:color w:val="auto"/>
          <w:sz w:val="28"/>
          <w:szCs w:val="28"/>
        </w:rPr>
        <w:t>系</w:t>
      </w:r>
      <w:r>
        <w:rPr>
          <w:rFonts w:hAnsiTheme="minorEastAsia" w:eastAsiaTheme="minorEastAsia"/>
          <w:color w:val="auto"/>
          <w:sz w:val="28"/>
          <w:szCs w:val="28"/>
          <w:u w:val="single"/>
        </w:rPr>
        <w:t>（供应商名称）</w:t>
      </w:r>
      <w:r>
        <w:rPr>
          <w:rFonts w:hAnsiTheme="minorEastAsia" w:eastAsiaTheme="minorEastAsia"/>
          <w:color w:val="auto"/>
          <w:sz w:val="28"/>
          <w:szCs w:val="28"/>
        </w:rPr>
        <w:t>的法定代表人，我方愿意参加贵方组织的</w:t>
      </w:r>
      <w:r>
        <w:rPr>
          <w:rFonts w:hAnsiTheme="minorEastAsia" w:eastAsiaTheme="minorEastAsia"/>
          <w:color w:val="auto"/>
          <w:sz w:val="28"/>
          <w:szCs w:val="28"/>
          <w:u w:val="single"/>
        </w:rPr>
        <w:t>（采购项目名称）（编号为）</w:t>
      </w:r>
      <w:r>
        <w:rPr>
          <w:rFonts w:hAnsiTheme="minorEastAsia" w:eastAsiaTheme="minorEastAsia"/>
          <w:color w:val="auto"/>
          <w:sz w:val="28"/>
          <w:szCs w:val="28"/>
        </w:rPr>
        <w:t>的采购项目，为此，我方就本次项目有关事项郑重声明如下：</w:t>
      </w:r>
    </w:p>
    <w:p w14:paraId="43762124">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1</w:t>
      </w:r>
      <w:r>
        <w:rPr>
          <w:rFonts w:hAnsiTheme="minorEastAsia" w:eastAsiaTheme="minorEastAsia"/>
          <w:color w:val="auto"/>
          <w:sz w:val="28"/>
          <w:szCs w:val="28"/>
        </w:rPr>
        <w:t>、我方已详细审查全部采购文件，同意采购文件的各项要求。</w:t>
      </w:r>
    </w:p>
    <w:p w14:paraId="19C6C2E3">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2</w:t>
      </w:r>
      <w:r>
        <w:rPr>
          <w:rFonts w:hAnsiTheme="minorEastAsia" w:eastAsiaTheme="minorEastAsia"/>
          <w:color w:val="auto"/>
          <w:sz w:val="28"/>
          <w:szCs w:val="28"/>
        </w:rPr>
        <w:t>、我方向贵方提交的所有响应文件、资料都是准确的和真实的。</w:t>
      </w:r>
    </w:p>
    <w:p w14:paraId="2356115A">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3</w:t>
      </w:r>
      <w:r>
        <w:rPr>
          <w:rFonts w:hAnsiTheme="minorEastAsia" w:eastAsiaTheme="minorEastAsia"/>
          <w:color w:val="auto"/>
          <w:sz w:val="28"/>
          <w:szCs w:val="28"/>
        </w:rPr>
        <w:t>、若成交，我方将按采购文件规定履行合同责任和义务。</w:t>
      </w:r>
    </w:p>
    <w:p w14:paraId="185AD74C">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4</w:t>
      </w:r>
      <w:r>
        <w:rPr>
          <w:rFonts w:hAnsiTheme="minorEastAsia" w:eastAsiaTheme="minorEastAsia"/>
          <w:color w:val="auto"/>
          <w:sz w:val="28"/>
          <w:szCs w:val="28"/>
        </w:rPr>
        <w:t>、我方不是采购人的附属机构；在获知本项目采购信息后，与采购人聘请的为此项目提供咨询服务的公司及其附属机构没有任何联系。</w:t>
      </w:r>
    </w:p>
    <w:p w14:paraId="57436794">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5</w:t>
      </w:r>
      <w:r>
        <w:rPr>
          <w:rFonts w:hAnsiTheme="minorEastAsia" w:eastAsiaTheme="minorEastAsia"/>
          <w:color w:val="auto"/>
          <w:sz w:val="28"/>
          <w:szCs w:val="28"/>
        </w:rPr>
        <w:t>、响应文件自提交之日起有效期为</w:t>
      </w:r>
      <w:r>
        <w:rPr>
          <w:rFonts w:eastAsiaTheme="minorEastAsia"/>
          <w:color w:val="auto"/>
          <w:sz w:val="28"/>
          <w:szCs w:val="28"/>
        </w:rPr>
        <w:t>90</w:t>
      </w:r>
      <w:r>
        <w:rPr>
          <w:rFonts w:hAnsiTheme="minorEastAsia" w:eastAsiaTheme="minorEastAsia"/>
          <w:color w:val="auto"/>
          <w:sz w:val="28"/>
          <w:szCs w:val="28"/>
        </w:rPr>
        <w:t>天。</w:t>
      </w:r>
    </w:p>
    <w:p w14:paraId="5DC36B25">
      <w:pPr>
        <w:snapToGrid w:val="0"/>
        <w:spacing w:line="460" w:lineRule="exact"/>
        <w:ind w:firstLine="548" w:firstLineChars="196"/>
        <w:rPr>
          <w:rFonts w:eastAsiaTheme="minorEastAsia"/>
          <w:color w:val="auto"/>
          <w:sz w:val="28"/>
          <w:szCs w:val="28"/>
        </w:rPr>
      </w:pPr>
      <w:r>
        <w:rPr>
          <w:rFonts w:eastAsiaTheme="minorEastAsia"/>
          <w:color w:val="auto"/>
          <w:sz w:val="28"/>
          <w:szCs w:val="28"/>
        </w:rPr>
        <w:t>6</w:t>
      </w:r>
      <w:r>
        <w:rPr>
          <w:rFonts w:hAnsiTheme="minorEastAsia" w:eastAsiaTheme="minorEastAsia"/>
          <w:color w:val="auto"/>
          <w:sz w:val="28"/>
          <w:szCs w:val="28"/>
        </w:rPr>
        <w:t>、我方参与本项目前</w:t>
      </w:r>
      <w:r>
        <w:rPr>
          <w:rFonts w:eastAsiaTheme="minorEastAsia"/>
          <w:color w:val="auto"/>
          <w:sz w:val="28"/>
          <w:szCs w:val="28"/>
        </w:rPr>
        <w:t>3</w:t>
      </w:r>
      <w:r>
        <w:rPr>
          <w:rFonts w:hAnsiTheme="minorEastAsia" w:eastAsiaTheme="minorEastAsia"/>
          <w:color w:val="auto"/>
          <w:sz w:val="28"/>
          <w:szCs w:val="28"/>
        </w:rPr>
        <w:t>年内的经营活动中没有重大违法记录。</w:t>
      </w:r>
    </w:p>
    <w:p w14:paraId="50ABF84C">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7</w:t>
      </w:r>
      <w:r>
        <w:rPr>
          <w:rFonts w:hAnsiTheme="minorEastAsia" w:eastAsiaTheme="minorEastAsia"/>
          <w:color w:val="auto"/>
          <w:sz w:val="28"/>
          <w:szCs w:val="28"/>
        </w:rPr>
        <w:t>、我方通过</w:t>
      </w:r>
      <w:r>
        <w:rPr>
          <w:rFonts w:eastAsiaTheme="minorEastAsia"/>
          <w:color w:val="auto"/>
          <w:sz w:val="28"/>
          <w:szCs w:val="28"/>
        </w:rPr>
        <w:t>“</w:t>
      </w:r>
      <w:r>
        <w:rPr>
          <w:rFonts w:hAnsiTheme="minorEastAsia" w:eastAsiaTheme="minorEastAsia"/>
          <w:color w:val="auto"/>
          <w:sz w:val="28"/>
          <w:szCs w:val="28"/>
        </w:rPr>
        <w:t>信用中国</w:t>
      </w:r>
      <w:r>
        <w:rPr>
          <w:rFonts w:eastAsiaTheme="minorEastAsia"/>
          <w:color w:val="auto"/>
          <w:sz w:val="28"/>
          <w:szCs w:val="28"/>
        </w:rPr>
        <w:t>”</w:t>
      </w:r>
      <w:r>
        <w:rPr>
          <w:rFonts w:hAnsiTheme="minorEastAsia" w:eastAsiaTheme="minorEastAsia"/>
          <w:color w:val="auto"/>
          <w:sz w:val="28"/>
          <w:szCs w:val="28"/>
        </w:rPr>
        <w:t>网站（</w:t>
      </w:r>
      <w:r>
        <w:rPr>
          <w:rFonts w:eastAsiaTheme="minorEastAsia"/>
          <w:color w:val="auto"/>
          <w:sz w:val="28"/>
          <w:szCs w:val="28"/>
        </w:rPr>
        <w:t>www.creditchina.gov.cn</w:t>
      </w:r>
      <w:r>
        <w:rPr>
          <w:rFonts w:hAnsiTheme="minorEastAsia" w:eastAsiaTheme="minorEastAsia"/>
          <w:color w:val="auto"/>
          <w:sz w:val="28"/>
          <w:szCs w:val="28"/>
        </w:rPr>
        <w:t>）查询，未被列入失信被执行人、重大税收违法案件当事人名单、政府采购严重违法失信行为记录名单。</w:t>
      </w:r>
    </w:p>
    <w:p w14:paraId="3C062C7B">
      <w:pPr>
        <w:snapToGrid w:val="0"/>
        <w:spacing w:beforeLines="50" w:after="50" w:line="460" w:lineRule="exact"/>
        <w:ind w:firstLine="560" w:firstLineChars="200"/>
        <w:rPr>
          <w:rFonts w:eastAsiaTheme="minorEastAsia"/>
          <w:color w:val="auto"/>
          <w:sz w:val="28"/>
          <w:szCs w:val="28"/>
        </w:rPr>
      </w:pPr>
      <w:r>
        <w:rPr>
          <w:rFonts w:eastAsiaTheme="minorEastAsia"/>
          <w:color w:val="auto"/>
          <w:sz w:val="28"/>
          <w:szCs w:val="28"/>
        </w:rPr>
        <w:t>8</w:t>
      </w:r>
      <w:r>
        <w:rPr>
          <w:rFonts w:hAnsiTheme="minorEastAsia" w:eastAsiaTheme="minorEastAsia"/>
          <w:color w:val="auto"/>
          <w:sz w:val="28"/>
          <w:szCs w:val="28"/>
        </w:rPr>
        <w:t>、以上事项如有虚假或隐瞒，我方愿意承担一切后果，并不再寻求任何旨在减轻或免除法律责任的辩解。</w:t>
      </w:r>
    </w:p>
    <w:p w14:paraId="5A07CE53">
      <w:pPr>
        <w:snapToGrid w:val="0"/>
        <w:spacing w:beforeLines="50" w:after="50" w:line="460" w:lineRule="exact"/>
        <w:ind w:firstLine="560" w:firstLineChars="200"/>
        <w:rPr>
          <w:rFonts w:eastAsiaTheme="minorEastAsia"/>
          <w:color w:val="auto"/>
          <w:sz w:val="28"/>
          <w:szCs w:val="28"/>
        </w:rPr>
      </w:pPr>
    </w:p>
    <w:p w14:paraId="67B1DAAE">
      <w:pPr>
        <w:snapToGrid w:val="0"/>
        <w:spacing w:beforeLines="50" w:after="50" w:line="460" w:lineRule="exact"/>
        <w:ind w:right="600" w:firstLine="140" w:firstLineChars="50"/>
        <w:rPr>
          <w:rFonts w:eastAsiaTheme="minorEastAsia"/>
          <w:color w:val="auto"/>
          <w:sz w:val="28"/>
          <w:szCs w:val="28"/>
          <w:u w:val="single"/>
        </w:rPr>
      </w:pPr>
      <w:r>
        <w:rPr>
          <w:rFonts w:hAnsiTheme="minorEastAsia" w:eastAsiaTheme="minorEastAsia"/>
          <w:color w:val="auto"/>
          <w:sz w:val="28"/>
          <w:szCs w:val="28"/>
        </w:rPr>
        <w:t>法定代表人签名（或签名章）：日期：</w:t>
      </w:r>
    </w:p>
    <w:p w14:paraId="6BBAFEB5">
      <w:pPr>
        <w:snapToGrid w:val="0"/>
        <w:spacing w:beforeLines="50" w:line="460" w:lineRule="exact"/>
        <w:ind w:firstLine="200"/>
        <w:rPr>
          <w:rFonts w:eastAsiaTheme="minorEastAsia"/>
          <w:color w:val="auto"/>
          <w:sz w:val="28"/>
          <w:szCs w:val="28"/>
          <w:u w:val="single"/>
        </w:rPr>
      </w:pPr>
    </w:p>
    <w:p w14:paraId="03A70044">
      <w:pPr>
        <w:snapToGrid w:val="0"/>
        <w:spacing w:beforeLines="50" w:after="50" w:line="460" w:lineRule="exact"/>
        <w:ind w:firstLine="140" w:firstLineChars="50"/>
        <w:rPr>
          <w:rFonts w:eastAsiaTheme="minorEastAsia"/>
          <w:color w:val="auto"/>
          <w:sz w:val="28"/>
          <w:szCs w:val="28"/>
        </w:rPr>
      </w:pPr>
      <w:r>
        <w:rPr>
          <w:rFonts w:hint="eastAsia" w:hAnsiTheme="minorEastAsia" w:eastAsiaTheme="minorEastAsia"/>
          <w:color w:val="auto"/>
          <w:sz w:val="28"/>
          <w:szCs w:val="28"/>
        </w:rPr>
        <w:t>供应商</w:t>
      </w:r>
      <w:r>
        <w:rPr>
          <w:rFonts w:hAnsiTheme="minorEastAsia" w:eastAsiaTheme="minorEastAsia"/>
          <w:color w:val="auto"/>
          <w:sz w:val="28"/>
          <w:szCs w:val="28"/>
        </w:rPr>
        <w:t>全称（公章）：</w:t>
      </w:r>
    </w:p>
    <w:p w14:paraId="6BD50AB0">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hint="eastAsia" w:hAnsi="仿宋" w:eastAsia="仿宋"/>
          <w:color w:val="auto"/>
          <w:sz w:val="30"/>
          <w:szCs w:val="30"/>
        </w:rPr>
        <w:t>3</w:t>
      </w:r>
      <w:r>
        <w:rPr>
          <w:rFonts w:hAnsi="仿宋" w:eastAsia="仿宋"/>
          <w:color w:val="auto"/>
          <w:sz w:val="30"/>
          <w:szCs w:val="30"/>
        </w:rPr>
        <w:t>：</w:t>
      </w:r>
    </w:p>
    <w:p w14:paraId="07EDEAA8">
      <w:pPr>
        <w:snapToGrid w:val="0"/>
        <w:spacing w:before="50" w:after="50"/>
        <w:jc w:val="center"/>
        <w:rPr>
          <w:rFonts w:eastAsia="仿宋"/>
          <w:b/>
          <w:color w:val="auto"/>
          <w:sz w:val="36"/>
          <w:szCs w:val="36"/>
        </w:rPr>
      </w:pPr>
      <w:r>
        <w:rPr>
          <w:rFonts w:hAnsi="仿宋" w:eastAsia="仿宋"/>
          <w:b/>
          <w:color w:val="auto"/>
          <w:sz w:val="36"/>
          <w:szCs w:val="36"/>
        </w:rPr>
        <w:t>法定代表人授权委托书</w:t>
      </w:r>
    </w:p>
    <w:p w14:paraId="5A4186B7">
      <w:pPr>
        <w:snapToGrid w:val="0"/>
        <w:spacing w:beforeLines="50" w:after="50"/>
        <w:rPr>
          <w:rFonts w:eastAsia="仿宋"/>
          <w:b/>
          <w:color w:val="auto"/>
          <w:sz w:val="30"/>
          <w:szCs w:val="30"/>
        </w:rPr>
      </w:pPr>
    </w:p>
    <w:p w14:paraId="4741633E">
      <w:pPr>
        <w:snapToGrid w:val="0"/>
        <w:spacing w:beforeLines="50" w:after="50" w:line="460" w:lineRule="exact"/>
        <w:rPr>
          <w:rFonts w:eastAsia="仿宋"/>
          <w:b/>
          <w:bCs/>
          <w:color w:val="auto"/>
          <w:sz w:val="30"/>
          <w:szCs w:val="30"/>
        </w:rPr>
      </w:pPr>
      <w:r>
        <w:rPr>
          <w:rFonts w:hAnsi="仿宋" w:eastAsia="仿宋"/>
          <w:bCs/>
          <w:color w:val="auto"/>
          <w:sz w:val="30"/>
          <w:szCs w:val="30"/>
        </w:rPr>
        <w:t>浙江大学医学院附属妇产科医院：</w:t>
      </w:r>
    </w:p>
    <w:p w14:paraId="22DB19CE">
      <w:pPr>
        <w:snapToGrid w:val="0"/>
        <w:spacing w:beforeLines="50" w:after="50" w:line="460" w:lineRule="exact"/>
        <w:ind w:firstLine="900" w:firstLineChars="300"/>
        <w:rPr>
          <w:rFonts w:eastAsia="仿宋"/>
          <w:color w:val="auto"/>
          <w:sz w:val="30"/>
          <w:szCs w:val="30"/>
        </w:rPr>
      </w:pPr>
      <w:r>
        <w:rPr>
          <w:rFonts w:hAnsi="仿宋" w:eastAsia="仿宋"/>
          <w:color w:val="auto"/>
          <w:sz w:val="30"/>
          <w:szCs w:val="30"/>
        </w:rPr>
        <w:t>我（姓名）系（供应商名称）的法定代表人，现授权委托本单位在职职工（姓名）为授权代表，以我方的名义参加项目编号：项目名称</w:t>
      </w:r>
      <w:r>
        <w:rPr>
          <w:rFonts w:hAnsi="仿宋" w:eastAsia="仿宋"/>
          <w:color w:val="auto"/>
          <w:sz w:val="30"/>
          <w:szCs w:val="30"/>
          <w:u w:val="single"/>
        </w:rPr>
        <w:t>：</w:t>
      </w:r>
      <w:r>
        <w:rPr>
          <w:rFonts w:hAnsi="仿宋" w:eastAsia="仿宋"/>
          <w:color w:val="auto"/>
          <w:sz w:val="30"/>
          <w:szCs w:val="30"/>
        </w:rPr>
        <w:t>项目的活动，并代表我方全权办理针对上述项目的具体事务签署相关文件。我方对授权代表的签名事项负全部责任。</w:t>
      </w:r>
    </w:p>
    <w:p w14:paraId="4147D4C6">
      <w:pPr>
        <w:snapToGrid w:val="0"/>
        <w:spacing w:beforeLines="50" w:after="50" w:line="460" w:lineRule="exact"/>
        <w:ind w:firstLine="480"/>
        <w:rPr>
          <w:rFonts w:eastAsia="仿宋"/>
          <w:color w:val="auto"/>
          <w:sz w:val="30"/>
          <w:szCs w:val="30"/>
        </w:rPr>
      </w:pPr>
      <w:r>
        <w:rPr>
          <w:rFonts w:hAnsi="仿宋" w:eastAsia="仿宋"/>
          <w:color w:val="auto"/>
          <w:sz w:val="30"/>
          <w:szCs w:val="30"/>
        </w:rPr>
        <w:t>在撤销授权的书面通知以前，本授权书一直有效。授权代表在授权书有效期内签署的所有文件不因授权的撤销而失效。</w:t>
      </w:r>
    </w:p>
    <w:p w14:paraId="11692341">
      <w:pPr>
        <w:snapToGrid w:val="0"/>
        <w:spacing w:beforeLines="50" w:after="50" w:line="460" w:lineRule="exact"/>
        <w:ind w:firstLine="480"/>
        <w:rPr>
          <w:rFonts w:eastAsia="仿宋"/>
          <w:color w:val="auto"/>
          <w:sz w:val="30"/>
          <w:szCs w:val="30"/>
        </w:rPr>
      </w:pPr>
      <w:r>
        <w:rPr>
          <w:rFonts w:hAnsi="仿宋" w:eastAsia="仿宋"/>
          <w:color w:val="auto"/>
          <w:sz w:val="30"/>
          <w:szCs w:val="30"/>
        </w:rPr>
        <w:t>授权代表无转委托权，特此委托。</w:t>
      </w:r>
    </w:p>
    <w:p w14:paraId="2B1BA8D9">
      <w:pPr>
        <w:snapToGrid w:val="0"/>
        <w:spacing w:beforeLines="50" w:after="50" w:line="460" w:lineRule="exact"/>
        <w:ind w:firstLine="480"/>
        <w:rPr>
          <w:rFonts w:eastAsia="仿宋"/>
          <w:color w:val="auto"/>
          <w:sz w:val="30"/>
          <w:szCs w:val="30"/>
        </w:rPr>
      </w:pPr>
    </w:p>
    <w:p w14:paraId="7098FC18">
      <w:pPr>
        <w:snapToGrid w:val="0"/>
        <w:spacing w:beforeLines="50" w:after="50" w:line="460" w:lineRule="exact"/>
        <w:ind w:firstLine="480"/>
        <w:rPr>
          <w:rFonts w:eastAsia="仿宋"/>
          <w:color w:val="auto"/>
          <w:sz w:val="30"/>
          <w:szCs w:val="30"/>
        </w:rPr>
      </w:pPr>
    </w:p>
    <w:p w14:paraId="3483D1C3">
      <w:pPr>
        <w:snapToGrid w:val="0"/>
        <w:spacing w:beforeLines="50" w:after="50" w:line="460" w:lineRule="exact"/>
        <w:rPr>
          <w:rFonts w:eastAsia="仿宋"/>
          <w:color w:val="auto"/>
          <w:sz w:val="30"/>
          <w:szCs w:val="30"/>
        </w:rPr>
      </w:pPr>
      <w:r>
        <w:rPr>
          <w:rFonts w:hAnsi="仿宋" w:eastAsia="仿宋"/>
          <w:color w:val="auto"/>
          <w:sz w:val="30"/>
          <w:szCs w:val="30"/>
        </w:rPr>
        <w:t>授权代表签名：职务：</w:t>
      </w:r>
    </w:p>
    <w:p w14:paraId="4E34D85A">
      <w:pPr>
        <w:snapToGrid w:val="0"/>
        <w:spacing w:beforeLines="50" w:after="50" w:line="460" w:lineRule="exact"/>
        <w:rPr>
          <w:rFonts w:eastAsia="仿宋"/>
          <w:color w:val="auto"/>
          <w:sz w:val="30"/>
          <w:szCs w:val="30"/>
        </w:rPr>
      </w:pPr>
      <w:r>
        <w:rPr>
          <w:rFonts w:hAnsi="仿宋" w:eastAsia="仿宋"/>
          <w:color w:val="auto"/>
          <w:sz w:val="30"/>
          <w:szCs w:val="30"/>
        </w:rPr>
        <w:t>授权代表身份证号码：</w:t>
      </w:r>
    </w:p>
    <w:p w14:paraId="0EA325A1">
      <w:pPr>
        <w:snapToGrid w:val="0"/>
        <w:spacing w:beforeLines="50" w:after="50" w:line="460" w:lineRule="exact"/>
        <w:rPr>
          <w:rFonts w:eastAsia="仿宋"/>
          <w:color w:val="auto"/>
          <w:sz w:val="30"/>
          <w:szCs w:val="30"/>
        </w:rPr>
      </w:pPr>
      <w:r>
        <w:rPr>
          <w:rFonts w:hAnsi="仿宋" w:eastAsia="仿宋"/>
          <w:color w:val="auto"/>
          <w:sz w:val="30"/>
          <w:szCs w:val="30"/>
        </w:rPr>
        <w:t>授权代表联系手机：</w:t>
      </w:r>
    </w:p>
    <w:p w14:paraId="4D45F749">
      <w:pPr>
        <w:snapToGrid w:val="0"/>
        <w:spacing w:beforeLines="50" w:after="50" w:line="460" w:lineRule="exact"/>
        <w:rPr>
          <w:rFonts w:eastAsia="仿宋"/>
          <w:color w:val="auto"/>
          <w:sz w:val="30"/>
          <w:szCs w:val="30"/>
        </w:rPr>
      </w:pPr>
      <w:r>
        <w:rPr>
          <w:rFonts w:hAnsi="仿宋" w:eastAsia="仿宋"/>
          <w:color w:val="auto"/>
          <w:sz w:val="30"/>
          <w:szCs w:val="30"/>
        </w:rPr>
        <w:t>法定代表人签名（或签名章）：职务：</w:t>
      </w:r>
    </w:p>
    <w:p w14:paraId="615E26E6">
      <w:pPr>
        <w:snapToGrid w:val="0"/>
        <w:spacing w:beforeLines="50" w:after="50" w:line="460" w:lineRule="exact"/>
        <w:rPr>
          <w:rFonts w:eastAsia="仿宋"/>
          <w:color w:val="auto"/>
          <w:sz w:val="30"/>
          <w:szCs w:val="30"/>
        </w:rPr>
      </w:pPr>
    </w:p>
    <w:p w14:paraId="0541BA5D">
      <w:pPr>
        <w:snapToGrid w:val="0"/>
        <w:spacing w:beforeLines="50" w:after="50" w:line="460" w:lineRule="exact"/>
        <w:rPr>
          <w:rFonts w:eastAsia="仿宋"/>
          <w:color w:val="auto"/>
          <w:sz w:val="30"/>
          <w:szCs w:val="30"/>
        </w:rPr>
      </w:pPr>
    </w:p>
    <w:p w14:paraId="08B22474">
      <w:pPr>
        <w:snapToGrid w:val="0"/>
        <w:spacing w:beforeLines="50" w:after="50" w:line="460" w:lineRule="exact"/>
        <w:ind w:firstLine="6150" w:firstLineChars="2050"/>
        <w:rPr>
          <w:rFonts w:eastAsia="仿宋"/>
          <w:color w:val="auto"/>
          <w:sz w:val="30"/>
          <w:szCs w:val="30"/>
        </w:rPr>
      </w:pPr>
    </w:p>
    <w:p w14:paraId="77717F39">
      <w:pPr>
        <w:snapToGrid w:val="0"/>
        <w:spacing w:beforeLines="50" w:after="50" w:line="460" w:lineRule="exact"/>
        <w:rPr>
          <w:rFonts w:eastAsia="仿宋"/>
          <w:color w:val="auto"/>
          <w:sz w:val="30"/>
          <w:szCs w:val="30"/>
          <w:u w:val="single"/>
        </w:rPr>
      </w:pPr>
      <w:r>
        <w:rPr>
          <w:rFonts w:hAnsi="仿宋" w:eastAsia="仿宋"/>
          <w:color w:val="auto"/>
          <w:sz w:val="30"/>
          <w:szCs w:val="30"/>
        </w:rPr>
        <w:t>供应商全称（公章）：日期：</w:t>
      </w:r>
    </w:p>
    <w:p w14:paraId="7879F91F">
      <w:pPr>
        <w:pStyle w:val="39"/>
        <w:spacing w:line="360" w:lineRule="auto"/>
        <w:jc w:val="both"/>
        <w:rPr>
          <w:color w:val="auto"/>
          <w:sz w:val="21"/>
          <w:szCs w:val="21"/>
        </w:rPr>
      </w:pPr>
    </w:p>
    <w:p w14:paraId="269E10CA">
      <w:pPr>
        <w:pStyle w:val="39"/>
        <w:spacing w:line="360" w:lineRule="auto"/>
        <w:jc w:val="both"/>
        <w:rPr>
          <w:color w:val="auto"/>
          <w:sz w:val="21"/>
          <w:szCs w:val="21"/>
        </w:rPr>
      </w:pPr>
    </w:p>
    <w:p w14:paraId="4E2CA3B1">
      <w:pPr>
        <w:pStyle w:val="39"/>
        <w:spacing w:line="360" w:lineRule="auto"/>
        <w:jc w:val="both"/>
        <w:rPr>
          <w:color w:val="auto"/>
          <w:sz w:val="21"/>
          <w:szCs w:val="21"/>
        </w:rPr>
      </w:pPr>
    </w:p>
    <w:p w14:paraId="000261E7">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hint="eastAsia" w:hAnsi="仿宋" w:eastAsia="仿宋"/>
          <w:color w:val="auto"/>
          <w:sz w:val="30"/>
          <w:szCs w:val="30"/>
        </w:rPr>
        <w:t>4</w:t>
      </w:r>
      <w:r>
        <w:rPr>
          <w:rFonts w:hAnsi="仿宋" w:eastAsia="仿宋"/>
          <w:color w:val="auto"/>
          <w:sz w:val="30"/>
          <w:szCs w:val="30"/>
        </w:rPr>
        <w:t>：</w:t>
      </w:r>
    </w:p>
    <w:p w14:paraId="6886FD11">
      <w:pPr>
        <w:jc w:val="center"/>
        <w:rPr>
          <w:b/>
          <w:color w:val="auto"/>
          <w:sz w:val="36"/>
          <w:szCs w:val="36"/>
        </w:rPr>
      </w:pPr>
      <w:r>
        <w:rPr>
          <w:b/>
          <w:color w:val="auto"/>
          <w:sz w:val="36"/>
          <w:szCs w:val="36"/>
        </w:rPr>
        <w:t>技术响应表</w:t>
      </w:r>
    </w:p>
    <w:p w14:paraId="5EA571CD">
      <w:pPr>
        <w:rPr>
          <w:color w:val="auto"/>
          <w:sz w:val="32"/>
          <w:szCs w:val="32"/>
          <w:u w:val="single"/>
        </w:rPr>
      </w:pPr>
      <w:r>
        <w:rPr>
          <w:color w:val="auto"/>
          <w:sz w:val="32"/>
          <w:szCs w:val="32"/>
        </w:rPr>
        <w:t>供应商全称（公章）：</w:t>
      </w:r>
    </w:p>
    <w:tbl>
      <w:tblPr>
        <w:tblStyle w:val="21"/>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5"/>
        <w:gridCol w:w="3430"/>
        <w:gridCol w:w="1956"/>
      </w:tblGrid>
      <w:tr w14:paraId="03E8F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79154F61">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采购文件要求</w:t>
            </w: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168F5DBC">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响应情况</w:t>
            </w: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4BBC8AEB">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偏离情况</w:t>
            </w:r>
          </w:p>
        </w:tc>
      </w:tr>
      <w:tr w14:paraId="3AB8F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36F16208">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2A185527">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1D0775EF">
            <w:pPr>
              <w:jc w:val="center"/>
              <w:rPr>
                <w:rFonts w:asciiTheme="minorEastAsia" w:hAnsiTheme="minorEastAsia" w:eastAsiaTheme="minorEastAsia"/>
                <w:b/>
                <w:color w:val="auto"/>
                <w:sz w:val="28"/>
                <w:szCs w:val="28"/>
              </w:rPr>
            </w:pPr>
          </w:p>
        </w:tc>
      </w:tr>
      <w:tr w14:paraId="38FF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010A1BA7">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56BE2932">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74EE76EA">
            <w:pPr>
              <w:jc w:val="center"/>
              <w:rPr>
                <w:rFonts w:asciiTheme="minorEastAsia" w:hAnsiTheme="minorEastAsia" w:eastAsiaTheme="minorEastAsia"/>
                <w:b/>
                <w:color w:val="auto"/>
                <w:sz w:val="28"/>
                <w:szCs w:val="28"/>
              </w:rPr>
            </w:pPr>
          </w:p>
        </w:tc>
      </w:tr>
      <w:tr w14:paraId="7665C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28B9CE18">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6E92BE71">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1D236107">
            <w:pPr>
              <w:jc w:val="center"/>
              <w:rPr>
                <w:rFonts w:asciiTheme="minorEastAsia" w:hAnsiTheme="minorEastAsia" w:eastAsiaTheme="minorEastAsia"/>
                <w:b/>
                <w:color w:val="auto"/>
                <w:sz w:val="28"/>
                <w:szCs w:val="28"/>
              </w:rPr>
            </w:pPr>
          </w:p>
        </w:tc>
      </w:tr>
      <w:tr w14:paraId="73A0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203B521D">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252C47E6">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5BA5C2AF">
            <w:pPr>
              <w:jc w:val="center"/>
              <w:rPr>
                <w:rFonts w:asciiTheme="minorEastAsia" w:hAnsiTheme="minorEastAsia" w:eastAsiaTheme="minorEastAsia"/>
                <w:b/>
                <w:color w:val="auto"/>
                <w:sz w:val="28"/>
                <w:szCs w:val="28"/>
              </w:rPr>
            </w:pPr>
          </w:p>
        </w:tc>
      </w:tr>
      <w:tr w14:paraId="75816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4C7D9E79">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11010645">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62D625E2">
            <w:pPr>
              <w:jc w:val="center"/>
              <w:rPr>
                <w:rFonts w:asciiTheme="minorEastAsia" w:hAnsiTheme="minorEastAsia" w:eastAsiaTheme="minorEastAsia"/>
                <w:b/>
                <w:color w:val="auto"/>
                <w:sz w:val="28"/>
                <w:szCs w:val="28"/>
              </w:rPr>
            </w:pPr>
          </w:p>
        </w:tc>
      </w:tr>
      <w:tr w14:paraId="1D2D3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21F11F85">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0E13C31F">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597A6893">
            <w:pPr>
              <w:jc w:val="center"/>
              <w:rPr>
                <w:rFonts w:asciiTheme="minorEastAsia" w:hAnsiTheme="minorEastAsia" w:eastAsiaTheme="minorEastAsia"/>
                <w:b/>
                <w:color w:val="auto"/>
                <w:sz w:val="28"/>
                <w:szCs w:val="28"/>
              </w:rPr>
            </w:pPr>
          </w:p>
        </w:tc>
      </w:tr>
      <w:tr w14:paraId="4E3AA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6D893711">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7374C047">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1A3955E3">
            <w:pPr>
              <w:jc w:val="center"/>
              <w:rPr>
                <w:rFonts w:asciiTheme="minorEastAsia" w:hAnsiTheme="minorEastAsia" w:eastAsiaTheme="minorEastAsia"/>
                <w:b/>
                <w:color w:val="auto"/>
                <w:sz w:val="28"/>
                <w:szCs w:val="28"/>
              </w:rPr>
            </w:pPr>
          </w:p>
        </w:tc>
      </w:tr>
      <w:tr w14:paraId="7AAE5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6E1F3842">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0CD52FAA">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2D8A27D5">
            <w:pPr>
              <w:jc w:val="center"/>
              <w:rPr>
                <w:rFonts w:asciiTheme="minorEastAsia" w:hAnsiTheme="minorEastAsia" w:eastAsiaTheme="minorEastAsia"/>
                <w:b/>
                <w:color w:val="auto"/>
                <w:sz w:val="28"/>
                <w:szCs w:val="28"/>
              </w:rPr>
            </w:pPr>
          </w:p>
        </w:tc>
      </w:tr>
      <w:tr w14:paraId="112E8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69C28938">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549564D5">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5BF213D2">
            <w:pPr>
              <w:jc w:val="center"/>
              <w:rPr>
                <w:rFonts w:asciiTheme="minorEastAsia" w:hAnsiTheme="minorEastAsia" w:eastAsiaTheme="minorEastAsia"/>
                <w:b/>
                <w:color w:val="auto"/>
                <w:sz w:val="28"/>
                <w:szCs w:val="28"/>
              </w:rPr>
            </w:pPr>
          </w:p>
        </w:tc>
      </w:tr>
      <w:tr w14:paraId="369DE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463614FA">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2BB4C2BD">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28904D50">
            <w:pPr>
              <w:jc w:val="center"/>
              <w:rPr>
                <w:rFonts w:asciiTheme="minorEastAsia" w:hAnsiTheme="minorEastAsia" w:eastAsiaTheme="minorEastAsia"/>
                <w:b/>
                <w:color w:val="auto"/>
                <w:sz w:val="28"/>
                <w:szCs w:val="28"/>
              </w:rPr>
            </w:pPr>
          </w:p>
        </w:tc>
      </w:tr>
      <w:tr w14:paraId="11190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2403304E">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3C40437D">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2203A1AE">
            <w:pPr>
              <w:jc w:val="center"/>
              <w:rPr>
                <w:rFonts w:asciiTheme="minorEastAsia" w:hAnsiTheme="minorEastAsia" w:eastAsiaTheme="minorEastAsia"/>
                <w:b/>
                <w:color w:val="auto"/>
                <w:sz w:val="28"/>
                <w:szCs w:val="28"/>
              </w:rPr>
            </w:pPr>
          </w:p>
        </w:tc>
      </w:tr>
      <w:tr w14:paraId="7AA62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45" w:type="dxa"/>
            <w:tcBorders>
              <w:top w:val="single" w:color="000000" w:sz="4" w:space="0"/>
              <w:left w:val="single" w:color="000000" w:sz="4" w:space="0"/>
              <w:bottom w:val="single" w:color="000000" w:sz="4" w:space="0"/>
              <w:right w:val="single" w:color="000000" w:sz="4" w:space="0"/>
            </w:tcBorders>
            <w:shd w:val="clear" w:color="auto" w:fill="auto"/>
          </w:tcPr>
          <w:p w14:paraId="0A25D6B2">
            <w:pPr>
              <w:jc w:val="center"/>
              <w:rPr>
                <w:rFonts w:asciiTheme="minorEastAsia" w:hAnsiTheme="minorEastAsia" w:eastAsiaTheme="minorEastAsia"/>
                <w:b/>
                <w:color w:val="auto"/>
                <w:sz w:val="28"/>
                <w:szCs w:val="28"/>
              </w:rPr>
            </w:pPr>
          </w:p>
        </w:tc>
        <w:tc>
          <w:tcPr>
            <w:tcW w:w="3430" w:type="dxa"/>
            <w:tcBorders>
              <w:top w:val="single" w:color="000000" w:sz="4" w:space="0"/>
              <w:left w:val="single" w:color="000000" w:sz="4" w:space="0"/>
              <w:bottom w:val="single" w:color="000000" w:sz="4" w:space="0"/>
              <w:right w:val="single" w:color="000000" w:sz="4" w:space="0"/>
            </w:tcBorders>
            <w:shd w:val="clear" w:color="auto" w:fill="auto"/>
          </w:tcPr>
          <w:p w14:paraId="331889B2">
            <w:pPr>
              <w:jc w:val="center"/>
              <w:rPr>
                <w:rFonts w:asciiTheme="minorEastAsia" w:hAnsiTheme="minorEastAsia" w:eastAsiaTheme="minorEastAsia"/>
                <w:b/>
                <w:color w:val="auto"/>
                <w:sz w:val="28"/>
                <w:szCs w:val="28"/>
              </w:rPr>
            </w:pPr>
          </w:p>
        </w:tc>
        <w:tc>
          <w:tcPr>
            <w:tcW w:w="1956" w:type="dxa"/>
            <w:tcBorders>
              <w:top w:val="single" w:color="000000" w:sz="4" w:space="0"/>
              <w:left w:val="single" w:color="000000" w:sz="4" w:space="0"/>
              <w:bottom w:val="single" w:color="000000" w:sz="4" w:space="0"/>
              <w:right w:val="single" w:color="000000" w:sz="4" w:space="0"/>
            </w:tcBorders>
            <w:shd w:val="clear" w:color="auto" w:fill="auto"/>
          </w:tcPr>
          <w:p w14:paraId="4064B296">
            <w:pPr>
              <w:jc w:val="center"/>
              <w:rPr>
                <w:rFonts w:asciiTheme="minorEastAsia" w:hAnsiTheme="minorEastAsia" w:eastAsiaTheme="minorEastAsia"/>
                <w:b/>
                <w:color w:val="auto"/>
                <w:sz w:val="28"/>
                <w:szCs w:val="28"/>
              </w:rPr>
            </w:pPr>
          </w:p>
        </w:tc>
      </w:tr>
    </w:tbl>
    <w:p w14:paraId="28C66A95">
      <w:pPr>
        <w:rPr>
          <w:color w:val="auto"/>
          <w:sz w:val="32"/>
          <w:szCs w:val="32"/>
          <w:u w:val="single"/>
        </w:rPr>
      </w:pPr>
    </w:p>
    <w:p w14:paraId="7889F6F1">
      <w:pPr>
        <w:rPr>
          <w:color w:val="auto"/>
          <w:sz w:val="32"/>
          <w:szCs w:val="32"/>
        </w:rPr>
      </w:pPr>
    </w:p>
    <w:p w14:paraId="775DE436">
      <w:pPr>
        <w:rPr>
          <w:color w:val="auto"/>
          <w:sz w:val="32"/>
          <w:szCs w:val="32"/>
          <w:u w:val="single"/>
        </w:rPr>
      </w:pPr>
      <w:r>
        <w:rPr>
          <w:color w:val="auto"/>
          <w:sz w:val="32"/>
          <w:szCs w:val="32"/>
        </w:rPr>
        <w:t>授权代表签名及手机：</w:t>
      </w:r>
    </w:p>
    <w:p w14:paraId="7E764AA9">
      <w:pPr>
        <w:rPr>
          <w:color w:val="auto"/>
          <w:sz w:val="32"/>
          <w:szCs w:val="32"/>
          <w:u w:val="single"/>
        </w:rPr>
      </w:pPr>
      <w:r>
        <w:rPr>
          <w:color w:val="auto"/>
          <w:sz w:val="32"/>
          <w:szCs w:val="32"/>
        </w:rPr>
        <w:t>日期：</w:t>
      </w:r>
    </w:p>
    <w:p w14:paraId="0AC5F8F9">
      <w:pPr>
        <w:pStyle w:val="39"/>
        <w:spacing w:line="360" w:lineRule="auto"/>
        <w:jc w:val="both"/>
        <w:rPr>
          <w:color w:val="auto"/>
          <w:sz w:val="21"/>
          <w:szCs w:val="21"/>
        </w:rPr>
      </w:pPr>
    </w:p>
    <w:p w14:paraId="2BB96431">
      <w:pPr>
        <w:pStyle w:val="39"/>
        <w:spacing w:line="360" w:lineRule="auto"/>
        <w:jc w:val="both"/>
        <w:rPr>
          <w:rFonts w:hAnsi="宋体"/>
          <w:color w:val="auto"/>
          <w:sz w:val="21"/>
          <w:szCs w:val="21"/>
        </w:rPr>
      </w:pPr>
      <w:r>
        <w:rPr>
          <w:color w:val="auto"/>
          <w:sz w:val="21"/>
          <w:szCs w:val="21"/>
        </w:rPr>
        <w:t>说明：</w:t>
      </w:r>
      <w:r>
        <w:rPr>
          <w:rFonts w:hAnsi="宋体"/>
          <w:color w:val="auto"/>
          <w:sz w:val="21"/>
          <w:szCs w:val="21"/>
        </w:rPr>
        <w:t>①</w:t>
      </w:r>
      <w:r>
        <w:rPr>
          <w:color w:val="auto"/>
          <w:sz w:val="21"/>
          <w:szCs w:val="21"/>
        </w:rPr>
        <w:t>采购文件要求列第一行填写项目名称，以下填写</w:t>
      </w:r>
      <w:r>
        <w:rPr>
          <w:rFonts w:hint="eastAsia"/>
          <w:b/>
          <w:color w:val="auto"/>
          <w:sz w:val="21"/>
          <w:szCs w:val="21"/>
        </w:rPr>
        <w:t>总体</w:t>
      </w:r>
      <w:r>
        <w:rPr>
          <w:b/>
          <w:color w:val="auto"/>
          <w:sz w:val="21"/>
          <w:szCs w:val="21"/>
        </w:rPr>
        <w:t>要求和</w:t>
      </w:r>
      <w:r>
        <w:rPr>
          <w:rFonts w:hint="eastAsia"/>
          <w:b/>
          <w:color w:val="auto"/>
          <w:sz w:val="21"/>
          <w:szCs w:val="21"/>
        </w:rPr>
        <w:t>采购内容</w:t>
      </w:r>
      <w:r>
        <w:rPr>
          <w:b/>
          <w:color w:val="auto"/>
          <w:sz w:val="21"/>
          <w:szCs w:val="21"/>
        </w:rPr>
        <w:t>技术要求</w:t>
      </w:r>
      <w:r>
        <w:rPr>
          <w:color w:val="auto"/>
          <w:sz w:val="21"/>
          <w:szCs w:val="21"/>
        </w:rPr>
        <w:t>。</w:t>
      </w:r>
      <w:r>
        <w:rPr>
          <w:rFonts w:hAnsi="宋体"/>
          <w:color w:val="auto"/>
          <w:sz w:val="21"/>
          <w:szCs w:val="21"/>
        </w:rPr>
        <w:t>②响应情况列</w:t>
      </w:r>
      <w:r>
        <w:rPr>
          <w:rFonts w:hint="eastAsia" w:hAnsi="宋体"/>
          <w:b/>
          <w:color w:val="auto"/>
          <w:sz w:val="21"/>
          <w:szCs w:val="21"/>
        </w:rPr>
        <w:t>如实</w:t>
      </w:r>
      <w:r>
        <w:rPr>
          <w:rFonts w:hAnsi="宋体"/>
          <w:b/>
          <w:color w:val="auto"/>
          <w:sz w:val="21"/>
          <w:szCs w:val="21"/>
        </w:rPr>
        <w:t>填写</w:t>
      </w:r>
      <w:r>
        <w:rPr>
          <w:rFonts w:hAnsi="宋体"/>
          <w:color w:val="auto"/>
          <w:sz w:val="21"/>
          <w:szCs w:val="21"/>
        </w:rPr>
        <w:t>项目响应情况。③注明</w:t>
      </w:r>
      <w:r>
        <w:rPr>
          <w:color w:val="auto"/>
          <w:sz w:val="21"/>
          <w:szCs w:val="21"/>
        </w:rPr>
        <w:t>“</w:t>
      </w:r>
      <w:r>
        <w:rPr>
          <w:rFonts w:hAnsi="宋体"/>
          <w:color w:val="auto"/>
          <w:sz w:val="21"/>
          <w:szCs w:val="21"/>
        </w:rPr>
        <w:t>正偏离</w:t>
      </w:r>
      <w:r>
        <w:rPr>
          <w:color w:val="auto"/>
          <w:sz w:val="21"/>
          <w:szCs w:val="21"/>
        </w:rPr>
        <w:t>”</w:t>
      </w:r>
      <w:r>
        <w:rPr>
          <w:rFonts w:hAnsi="宋体"/>
          <w:color w:val="auto"/>
          <w:sz w:val="21"/>
          <w:szCs w:val="21"/>
        </w:rPr>
        <w:t>、</w:t>
      </w:r>
      <w:r>
        <w:rPr>
          <w:color w:val="auto"/>
          <w:sz w:val="21"/>
          <w:szCs w:val="21"/>
        </w:rPr>
        <w:t>“</w:t>
      </w:r>
      <w:r>
        <w:rPr>
          <w:rFonts w:hAnsi="宋体"/>
          <w:color w:val="auto"/>
          <w:sz w:val="21"/>
          <w:szCs w:val="21"/>
        </w:rPr>
        <w:t>负偏离</w:t>
      </w:r>
      <w:r>
        <w:rPr>
          <w:color w:val="auto"/>
          <w:sz w:val="21"/>
          <w:szCs w:val="21"/>
        </w:rPr>
        <w:t>”</w:t>
      </w:r>
      <w:r>
        <w:rPr>
          <w:rFonts w:hAnsi="宋体"/>
          <w:color w:val="auto"/>
          <w:sz w:val="21"/>
          <w:szCs w:val="21"/>
        </w:rPr>
        <w:t>或</w:t>
      </w:r>
      <w:r>
        <w:rPr>
          <w:color w:val="auto"/>
          <w:sz w:val="21"/>
          <w:szCs w:val="21"/>
        </w:rPr>
        <w:t>“</w:t>
      </w:r>
      <w:r>
        <w:rPr>
          <w:rFonts w:hAnsi="宋体"/>
          <w:color w:val="auto"/>
          <w:sz w:val="21"/>
          <w:szCs w:val="21"/>
        </w:rPr>
        <w:t>无偏离</w:t>
      </w:r>
      <w:r>
        <w:rPr>
          <w:color w:val="auto"/>
          <w:sz w:val="21"/>
          <w:szCs w:val="21"/>
        </w:rPr>
        <w:t>”</w:t>
      </w:r>
      <w:r>
        <w:rPr>
          <w:rFonts w:hAnsi="宋体"/>
          <w:color w:val="auto"/>
          <w:sz w:val="21"/>
          <w:szCs w:val="21"/>
        </w:rPr>
        <w:t>。</w:t>
      </w:r>
    </w:p>
    <w:p w14:paraId="57BE7F20">
      <w:pPr>
        <w:snapToGrid w:val="0"/>
        <w:spacing w:beforeLines="50" w:after="50" w:line="460" w:lineRule="exact"/>
        <w:rPr>
          <w:rFonts w:hAnsi="仿宋" w:eastAsia="仿宋"/>
          <w:color w:val="auto"/>
          <w:sz w:val="30"/>
          <w:szCs w:val="30"/>
        </w:rPr>
      </w:pPr>
    </w:p>
    <w:p w14:paraId="58326B55">
      <w:pPr>
        <w:snapToGrid w:val="0"/>
        <w:spacing w:beforeLines="50" w:after="50" w:line="460" w:lineRule="exact"/>
        <w:rPr>
          <w:rFonts w:eastAsia="仿宋"/>
          <w:color w:val="auto"/>
          <w:sz w:val="30"/>
          <w:szCs w:val="30"/>
        </w:rPr>
      </w:pPr>
      <w:r>
        <w:rPr>
          <w:rFonts w:hAnsi="仿宋" w:eastAsia="仿宋"/>
          <w:color w:val="auto"/>
          <w:sz w:val="30"/>
          <w:szCs w:val="30"/>
        </w:rPr>
        <w:t>附件</w:t>
      </w:r>
      <w:r>
        <w:rPr>
          <w:rFonts w:hint="eastAsia" w:hAnsi="仿宋" w:eastAsia="仿宋"/>
          <w:color w:val="auto"/>
          <w:sz w:val="30"/>
          <w:szCs w:val="30"/>
        </w:rPr>
        <w:t>5</w:t>
      </w:r>
      <w:r>
        <w:rPr>
          <w:rFonts w:hAnsi="仿宋" w:eastAsia="仿宋"/>
          <w:color w:val="auto"/>
          <w:sz w:val="30"/>
          <w:szCs w:val="30"/>
        </w:rPr>
        <w:t>：</w:t>
      </w:r>
    </w:p>
    <w:p w14:paraId="6CA6FF9E">
      <w:pPr>
        <w:jc w:val="center"/>
        <w:rPr>
          <w:b/>
          <w:color w:val="auto"/>
          <w:sz w:val="36"/>
          <w:szCs w:val="36"/>
        </w:rPr>
      </w:pPr>
      <w:r>
        <w:rPr>
          <w:b/>
          <w:color w:val="auto"/>
          <w:sz w:val="36"/>
          <w:szCs w:val="36"/>
        </w:rPr>
        <w:t>报价明细表</w:t>
      </w:r>
    </w:p>
    <w:p w14:paraId="268DA767">
      <w:pPr>
        <w:rPr>
          <w:color w:val="auto"/>
          <w:sz w:val="32"/>
          <w:szCs w:val="32"/>
          <w:u w:val="single"/>
        </w:rPr>
      </w:pPr>
      <w:r>
        <w:rPr>
          <w:color w:val="auto"/>
          <w:sz w:val="32"/>
          <w:szCs w:val="32"/>
        </w:rPr>
        <w:t>供应商全称：</w:t>
      </w:r>
    </w:p>
    <w:p w14:paraId="5B88B55D">
      <w:pPr>
        <w:rPr>
          <w:color w:val="auto"/>
          <w:sz w:val="32"/>
          <w:szCs w:val="32"/>
          <w:u w:val="single"/>
        </w:rPr>
      </w:pPr>
      <w:r>
        <w:rPr>
          <w:color w:val="auto"/>
          <w:sz w:val="32"/>
          <w:szCs w:val="32"/>
        </w:rPr>
        <w:t>项目编号：</w:t>
      </w:r>
    </w:p>
    <w:tbl>
      <w:tblPr>
        <w:tblStyle w:val="21"/>
        <w:tblW w:w="893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2410"/>
        <w:gridCol w:w="2693"/>
        <w:gridCol w:w="1384"/>
        <w:gridCol w:w="1451"/>
      </w:tblGrid>
      <w:tr w14:paraId="3BFB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gridSpan w:val="2"/>
            <w:tcBorders>
              <w:top w:val="single" w:color="000000" w:sz="4" w:space="0"/>
              <w:left w:val="single" w:color="000000" w:sz="4" w:space="0"/>
              <w:bottom w:val="single" w:color="000000" w:sz="4" w:space="0"/>
              <w:right w:val="single" w:color="000000" w:sz="4" w:space="0"/>
            </w:tcBorders>
            <w:shd w:val="clear" w:color="auto" w:fill="auto"/>
          </w:tcPr>
          <w:p w14:paraId="65DA59B4">
            <w:pPr>
              <w:jc w:val="center"/>
              <w:rPr>
                <w:rFonts w:asciiTheme="minorEastAsia" w:hAnsiTheme="minorEastAsia" w:eastAsiaTheme="minorEastAsia"/>
                <w:b/>
                <w:color w:val="auto"/>
                <w:sz w:val="28"/>
                <w:szCs w:val="28"/>
              </w:rPr>
            </w:pPr>
            <w:r>
              <w:rPr>
                <w:rFonts w:hint="eastAsia" w:asciiTheme="minorEastAsia" w:hAnsiTheme="minorEastAsia" w:eastAsiaTheme="minorEastAsia"/>
                <w:b/>
                <w:color w:val="auto"/>
                <w:sz w:val="28"/>
                <w:szCs w:val="28"/>
              </w:rPr>
              <w:t>项目</w:t>
            </w:r>
            <w:r>
              <w:rPr>
                <w:rFonts w:asciiTheme="minorEastAsia" w:hAnsiTheme="minorEastAsia" w:eastAsiaTheme="minorEastAsia"/>
                <w:b/>
                <w:color w:val="auto"/>
                <w:sz w:val="28"/>
                <w:szCs w:val="28"/>
              </w:rPr>
              <w:t>名称</w:t>
            </w:r>
          </w:p>
        </w:tc>
        <w:tc>
          <w:tcPr>
            <w:tcW w:w="2693" w:type="dxa"/>
            <w:tcBorders>
              <w:top w:val="single" w:color="000000" w:sz="4" w:space="0"/>
              <w:left w:val="single" w:color="000000" w:sz="4" w:space="0"/>
              <w:bottom w:val="single" w:color="000000" w:sz="4" w:space="0"/>
              <w:right w:val="single" w:color="000000" w:sz="4" w:space="0"/>
            </w:tcBorders>
            <w:shd w:val="clear" w:color="auto" w:fill="auto"/>
          </w:tcPr>
          <w:p w14:paraId="1AAD658D">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数量</w:t>
            </w:r>
            <w:r>
              <w:rPr>
                <w:rFonts w:hint="eastAsia" w:asciiTheme="minorEastAsia" w:hAnsiTheme="minorEastAsia" w:eastAsiaTheme="minorEastAsia"/>
                <w:b/>
                <w:color w:val="auto"/>
                <w:sz w:val="28"/>
                <w:szCs w:val="28"/>
              </w:rPr>
              <w:t>及单位</w:t>
            </w:r>
          </w:p>
        </w:tc>
        <w:tc>
          <w:tcPr>
            <w:tcW w:w="1384" w:type="dxa"/>
            <w:tcBorders>
              <w:top w:val="single" w:color="000000" w:sz="4" w:space="0"/>
              <w:left w:val="single" w:color="000000" w:sz="4" w:space="0"/>
              <w:bottom w:val="single" w:color="000000" w:sz="4" w:space="0"/>
              <w:right w:val="single" w:color="000000" w:sz="4" w:space="0"/>
            </w:tcBorders>
            <w:shd w:val="clear" w:color="auto" w:fill="auto"/>
          </w:tcPr>
          <w:p w14:paraId="03D7A641">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单价（元）</w:t>
            </w:r>
          </w:p>
        </w:tc>
        <w:tc>
          <w:tcPr>
            <w:tcW w:w="1451" w:type="dxa"/>
            <w:tcBorders>
              <w:top w:val="single" w:color="000000" w:sz="4" w:space="0"/>
              <w:left w:val="single" w:color="000000" w:sz="4" w:space="0"/>
              <w:bottom w:val="single" w:color="000000" w:sz="4" w:space="0"/>
              <w:right w:val="single" w:color="000000" w:sz="4" w:space="0"/>
            </w:tcBorders>
            <w:shd w:val="clear" w:color="auto" w:fill="auto"/>
          </w:tcPr>
          <w:p w14:paraId="4C172709">
            <w:pPr>
              <w:jc w:val="center"/>
              <w:rPr>
                <w:rFonts w:asciiTheme="minorEastAsia" w:hAnsiTheme="minorEastAsia" w:eastAsiaTheme="minorEastAsia"/>
                <w:b/>
                <w:color w:val="auto"/>
                <w:sz w:val="28"/>
                <w:szCs w:val="28"/>
              </w:rPr>
            </w:pPr>
            <w:r>
              <w:rPr>
                <w:rFonts w:asciiTheme="minorEastAsia" w:hAnsiTheme="minorEastAsia" w:eastAsiaTheme="minorEastAsia"/>
                <w:b/>
                <w:color w:val="auto"/>
                <w:sz w:val="28"/>
                <w:szCs w:val="28"/>
              </w:rPr>
              <w:t>总价（元）</w:t>
            </w:r>
          </w:p>
        </w:tc>
      </w:tr>
      <w:tr w14:paraId="0C53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gridSpan w:val="2"/>
            <w:tcBorders>
              <w:top w:val="single" w:color="000000" w:sz="4" w:space="0"/>
              <w:left w:val="single" w:color="000000" w:sz="4" w:space="0"/>
              <w:bottom w:val="single" w:color="000000" w:sz="4" w:space="0"/>
              <w:right w:val="single" w:color="000000" w:sz="4" w:space="0"/>
            </w:tcBorders>
            <w:shd w:val="clear" w:color="auto" w:fill="auto"/>
          </w:tcPr>
          <w:p w14:paraId="0E42C87A">
            <w:pPr>
              <w:rPr>
                <w:rFonts w:asciiTheme="minorEastAsia" w:hAnsiTheme="minorEastAsia" w:eastAsiaTheme="minorEastAsia"/>
                <w:color w:val="auto"/>
                <w:sz w:val="32"/>
                <w:szCs w:val="32"/>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tcPr>
          <w:p w14:paraId="480191E5">
            <w:pPr>
              <w:rPr>
                <w:rFonts w:asciiTheme="minorEastAsia" w:hAnsiTheme="minorEastAsia" w:eastAsiaTheme="minorEastAsia"/>
                <w:color w:val="auto"/>
                <w:sz w:val="32"/>
                <w:szCs w:val="32"/>
              </w:rPr>
            </w:pPr>
          </w:p>
        </w:tc>
        <w:tc>
          <w:tcPr>
            <w:tcW w:w="1384" w:type="dxa"/>
            <w:tcBorders>
              <w:top w:val="single" w:color="000000" w:sz="4" w:space="0"/>
              <w:left w:val="single" w:color="000000" w:sz="4" w:space="0"/>
              <w:bottom w:val="single" w:color="000000" w:sz="4" w:space="0"/>
              <w:right w:val="single" w:color="000000" w:sz="4" w:space="0"/>
            </w:tcBorders>
            <w:shd w:val="clear" w:color="auto" w:fill="auto"/>
          </w:tcPr>
          <w:p w14:paraId="773C5F9E">
            <w:pPr>
              <w:rPr>
                <w:rFonts w:asciiTheme="minorEastAsia" w:hAnsiTheme="minorEastAsia" w:eastAsiaTheme="minorEastAsia"/>
                <w:color w:val="auto"/>
                <w:sz w:val="32"/>
                <w:szCs w:val="32"/>
              </w:rPr>
            </w:pPr>
          </w:p>
        </w:tc>
        <w:tc>
          <w:tcPr>
            <w:tcW w:w="1451" w:type="dxa"/>
            <w:tcBorders>
              <w:top w:val="single" w:color="000000" w:sz="4" w:space="0"/>
              <w:left w:val="single" w:color="000000" w:sz="4" w:space="0"/>
              <w:bottom w:val="single" w:color="000000" w:sz="4" w:space="0"/>
              <w:right w:val="single" w:color="000000" w:sz="4" w:space="0"/>
            </w:tcBorders>
            <w:shd w:val="clear" w:color="auto" w:fill="auto"/>
          </w:tcPr>
          <w:p w14:paraId="285E5C1F">
            <w:pPr>
              <w:rPr>
                <w:rFonts w:asciiTheme="minorEastAsia" w:hAnsiTheme="minorEastAsia" w:eastAsiaTheme="minorEastAsia"/>
                <w:color w:val="auto"/>
                <w:sz w:val="32"/>
                <w:szCs w:val="32"/>
              </w:rPr>
            </w:pPr>
          </w:p>
        </w:tc>
      </w:tr>
      <w:tr w14:paraId="6094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03" w:type="dxa"/>
            <w:gridSpan w:val="2"/>
            <w:tcBorders>
              <w:top w:val="single" w:color="000000" w:sz="4" w:space="0"/>
              <w:left w:val="single" w:color="000000" w:sz="4" w:space="0"/>
              <w:bottom w:val="single" w:color="000000" w:sz="4" w:space="0"/>
              <w:right w:val="single" w:color="000000" w:sz="4" w:space="0"/>
            </w:tcBorders>
            <w:shd w:val="clear" w:color="auto" w:fill="auto"/>
          </w:tcPr>
          <w:p w14:paraId="1022E06D">
            <w:pPr>
              <w:rPr>
                <w:rFonts w:asciiTheme="minorEastAsia" w:hAnsiTheme="minorEastAsia" w:eastAsiaTheme="minorEastAsia"/>
                <w:color w:val="auto"/>
                <w:sz w:val="32"/>
                <w:szCs w:val="32"/>
              </w:rPr>
            </w:pPr>
          </w:p>
        </w:tc>
        <w:tc>
          <w:tcPr>
            <w:tcW w:w="2693" w:type="dxa"/>
            <w:tcBorders>
              <w:top w:val="single" w:color="000000" w:sz="4" w:space="0"/>
              <w:left w:val="single" w:color="000000" w:sz="4" w:space="0"/>
              <w:bottom w:val="single" w:color="000000" w:sz="4" w:space="0"/>
              <w:right w:val="single" w:color="000000" w:sz="4" w:space="0"/>
            </w:tcBorders>
            <w:shd w:val="clear" w:color="auto" w:fill="auto"/>
          </w:tcPr>
          <w:p w14:paraId="2388D3C8">
            <w:pPr>
              <w:rPr>
                <w:rFonts w:asciiTheme="minorEastAsia" w:hAnsiTheme="minorEastAsia" w:eastAsiaTheme="minorEastAsia"/>
                <w:color w:val="auto"/>
                <w:sz w:val="32"/>
                <w:szCs w:val="32"/>
              </w:rPr>
            </w:pPr>
          </w:p>
        </w:tc>
        <w:tc>
          <w:tcPr>
            <w:tcW w:w="1384" w:type="dxa"/>
            <w:tcBorders>
              <w:top w:val="single" w:color="000000" w:sz="4" w:space="0"/>
              <w:left w:val="single" w:color="000000" w:sz="4" w:space="0"/>
              <w:bottom w:val="single" w:color="000000" w:sz="4" w:space="0"/>
              <w:right w:val="single" w:color="000000" w:sz="4" w:space="0"/>
            </w:tcBorders>
            <w:shd w:val="clear" w:color="auto" w:fill="auto"/>
          </w:tcPr>
          <w:p w14:paraId="06944F91">
            <w:pPr>
              <w:rPr>
                <w:rFonts w:asciiTheme="minorEastAsia" w:hAnsiTheme="minorEastAsia" w:eastAsiaTheme="minorEastAsia"/>
                <w:color w:val="auto"/>
                <w:sz w:val="32"/>
                <w:szCs w:val="32"/>
              </w:rPr>
            </w:pPr>
          </w:p>
        </w:tc>
        <w:tc>
          <w:tcPr>
            <w:tcW w:w="1451" w:type="dxa"/>
            <w:tcBorders>
              <w:top w:val="single" w:color="000000" w:sz="4" w:space="0"/>
              <w:left w:val="single" w:color="000000" w:sz="4" w:space="0"/>
              <w:bottom w:val="single" w:color="000000" w:sz="4" w:space="0"/>
              <w:right w:val="single" w:color="000000" w:sz="4" w:space="0"/>
            </w:tcBorders>
            <w:shd w:val="clear" w:color="auto" w:fill="auto"/>
          </w:tcPr>
          <w:p w14:paraId="6D957AEE">
            <w:pPr>
              <w:rPr>
                <w:rFonts w:asciiTheme="minorEastAsia" w:hAnsiTheme="minorEastAsia" w:eastAsiaTheme="minorEastAsia"/>
                <w:color w:val="auto"/>
                <w:sz w:val="32"/>
                <w:szCs w:val="32"/>
              </w:rPr>
            </w:pPr>
          </w:p>
        </w:tc>
      </w:tr>
      <w:tr w14:paraId="78C0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31" w:type="dxa"/>
            <w:gridSpan w:val="5"/>
            <w:tcBorders>
              <w:top w:val="single" w:color="000000" w:sz="4" w:space="0"/>
              <w:left w:val="single" w:color="000000" w:sz="4" w:space="0"/>
              <w:bottom w:val="single" w:color="000000" w:sz="4" w:space="0"/>
              <w:right w:val="single" w:color="000000" w:sz="4" w:space="0"/>
            </w:tcBorders>
            <w:shd w:val="clear" w:color="auto" w:fill="auto"/>
          </w:tcPr>
          <w:p w14:paraId="681B842E">
            <w:pPr>
              <w:rPr>
                <w:rFonts w:asciiTheme="minorEastAsia" w:hAnsiTheme="minorEastAsia" w:eastAsiaTheme="minorEastAsia"/>
                <w:color w:val="auto"/>
                <w:sz w:val="28"/>
                <w:szCs w:val="28"/>
                <w:u w:val="single"/>
              </w:rPr>
            </w:pPr>
            <w:r>
              <w:rPr>
                <w:rFonts w:asciiTheme="minorEastAsia" w:hAnsiTheme="minorEastAsia" w:eastAsiaTheme="minorEastAsia"/>
                <w:color w:val="auto"/>
                <w:sz w:val="28"/>
                <w:szCs w:val="28"/>
              </w:rPr>
              <w:t>合计金额大写：   小写：￥</w:t>
            </w:r>
          </w:p>
        </w:tc>
      </w:tr>
      <w:tr w14:paraId="7504B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Borders>
              <w:top w:val="single" w:color="000000" w:sz="4" w:space="0"/>
              <w:left w:val="single" w:color="000000" w:sz="4" w:space="0"/>
              <w:bottom w:val="single" w:color="000000" w:sz="4" w:space="0"/>
              <w:right w:val="single" w:color="000000" w:sz="4" w:space="0"/>
            </w:tcBorders>
            <w:shd w:val="clear" w:color="auto" w:fill="auto"/>
          </w:tcPr>
          <w:p w14:paraId="1FE65845">
            <w:pPr>
              <w:jc w:val="center"/>
              <w:rPr>
                <w:rFonts w:asciiTheme="minorEastAsia" w:hAnsiTheme="minorEastAsia" w:eastAsiaTheme="minorEastAsia"/>
                <w:color w:val="auto"/>
                <w:sz w:val="28"/>
                <w:szCs w:val="28"/>
              </w:rPr>
            </w:pPr>
          </w:p>
          <w:p w14:paraId="4C180B02">
            <w:pPr>
              <w:jc w:val="center"/>
              <w:rPr>
                <w:rFonts w:asciiTheme="minorEastAsia" w:hAnsiTheme="minorEastAsia" w:eastAsiaTheme="minorEastAsia"/>
                <w:color w:val="auto"/>
                <w:sz w:val="28"/>
                <w:szCs w:val="28"/>
              </w:rPr>
            </w:pPr>
          </w:p>
          <w:p w14:paraId="076F4CED">
            <w:pPr>
              <w:jc w:val="center"/>
              <w:rPr>
                <w:rFonts w:asciiTheme="minorEastAsia" w:hAnsiTheme="minorEastAsia" w:eastAsiaTheme="minorEastAsia"/>
                <w:color w:val="auto"/>
                <w:sz w:val="28"/>
                <w:szCs w:val="28"/>
              </w:rPr>
            </w:pPr>
          </w:p>
          <w:p w14:paraId="57CCEFF7">
            <w:pPr>
              <w:jc w:val="cente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备</w:t>
            </w:r>
          </w:p>
          <w:p w14:paraId="54B76886">
            <w:pPr>
              <w:jc w:val="center"/>
              <w:rPr>
                <w:rFonts w:asciiTheme="minorEastAsia" w:hAnsiTheme="minorEastAsia" w:eastAsiaTheme="minorEastAsia"/>
                <w:color w:val="auto"/>
                <w:sz w:val="28"/>
                <w:szCs w:val="28"/>
              </w:rPr>
            </w:pPr>
          </w:p>
          <w:p w14:paraId="10C45A8C">
            <w:pPr>
              <w:jc w:val="cente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注</w:t>
            </w:r>
          </w:p>
          <w:p w14:paraId="531E2456">
            <w:pPr>
              <w:jc w:val="center"/>
              <w:rPr>
                <w:rFonts w:asciiTheme="minorEastAsia" w:hAnsiTheme="minorEastAsia" w:eastAsiaTheme="minorEastAsia"/>
                <w:color w:val="auto"/>
                <w:sz w:val="28"/>
                <w:szCs w:val="28"/>
              </w:rPr>
            </w:pPr>
          </w:p>
          <w:p w14:paraId="6A7D132B">
            <w:pPr>
              <w:jc w:val="center"/>
              <w:rPr>
                <w:rFonts w:asciiTheme="minorEastAsia" w:hAnsiTheme="minorEastAsia" w:eastAsiaTheme="minorEastAsia"/>
                <w:color w:val="auto"/>
                <w:sz w:val="28"/>
                <w:szCs w:val="28"/>
              </w:rPr>
            </w:pPr>
          </w:p>
          <w:p w14:paraId="2602415B">
            <w:pPr>
              <w:jc w:val="center"/>
              <w:rPr>
                <w:rFonts w:asciiTheme="minorEastAsia" w:hAnsiTheme="minorEastAsia" w:eastAsiaTheme="minorEastAsia"/>
                <w:color w:val="auto"/>
                <w:sz w:val="28"/>
                <w:szCs w:val="28"/>
              </w:rPr>
            </w:pPr>
          </w:p>
        </w:tc>
        <w:tc>
          <w:tcPr>
            <w:tcW w:w="7938" w:type="dxa"/>
            <w:gridSpan w:val="4"/>
            <w:tcBorders>
              <w:top w:val="single" w:color="000000" w:sz="4" w:space="0"/>
              <w:left w:val="single" w:color="000000" w:sz="4" w:space="0"/>
              <w:bottom w:val="single" w:color="000000" w:sz="4" w:space="0"/>
              <w:right w:val="single" w:color="000000" w:sz="4" w:space="0"/>
            </w:tcBorders>
            <w:shd w:val="clear" w:color="auto" w:fill="auto"/>
          </w:tcPr>
          <w:p w14:paraId="55F3A46F">
            <w:pP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1、此表应按项目的明细情况列项填表，在填写时，如上表不适合本项目的实际情况，可在确保响应明细内容完整的情况下，根据上表格式自行划表填写。</w:t>
            </w:r>
          </w:p>
          <w:p w14:paraId="774DEC26">
            <w:pP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2、报价要求：项目费用包括项目实施所需的工程费、工时费、服务费、运输费、安装费调试费、税费及其他一切费用。</w:t>
            </w:r>
          </w:p>
          <w:p w14:paraId="58AD0013">
            <w:pPr>
              <w:rPr>
                <w:rFonts w:asciiTheme="minorEastAsia" w:hAnsiTheme="minorEastAsia" w:eastAsiaTheme="minorEastAsia"/>
                <w:color w:val="auto"/>
                <w:sz w:val="28"/>
                <w:szCs w:val="28"/>
              </w:rPr>
            </w:pPr>
            <w:r>
              <w:rPr>
                <w:rFonts w:asciiTheme="minorEastAsia" w:hAnsiTheme="minorEastAsia" w:eastAsiaTheme="minorEastAsia"/>
                <w:color w:val="auto"/>
                <w:sz w:val="28"/>
                <w:szCs w:val="28"/>
              </w:rPr>
              <w:t>3、报价中不允许出现报价优惠等字样，合计总价应与明细报价汇总相等。</w:t>
            </w:r>
          </w:p>
          <w:p w14:paraId="2FF333EB">
            <w:pPr>
              <w:rPr>
                <w:rFonts w:asciiTheme="minorEastAsia" w:hAnsiTheme="minorEastAsia" w:eastAsiaTheme="minorEastAsia"/>
                <w:color w:val="auto"/>
                <w:sz w:val="28"/>
                <w:szCs w:val="28"/>
              </w:rPr>
            </w:pPr>
          </w:p>
        </w:tc>
      </w:tr>
    </w:tbl>
    <w:p w14:paraId="2AAF5DCC">
      <w:pPr>
        <w:rPr>
          <w:color w:val="auto"/>
          <w:sz w:val="32"/>
          <w:szCs w:val="32"/>
        </w:rPr>
      </w:pPr>
    </w:p>
    <w:p w14:paraId="66C221F0">
      <w:pPr>
        <w:rPr>
          <w:color w:val="auto"/>
          <w:sz w:val="32"/>
          <w:szCs w:val="32"/>
          <w:u w:val="single"/>
        </w:rPr>
      </w:pPr>
      <w:r>
        <w:rPr>
          <w:color w:val="auto"/>
          <w:sz w:val="32"/>
          <w:szCs w:val="32"/>
        </w:rPr>
        <w:t>授权代表签名：</w:t>
      </w:r>
    </w:p>
    <w:p w14:paraId="190AB458">
      <w:pPr>
        <w:rPr>
          <w:color w:val="auto"/>
          <w:sz w:val="32"/>
          <w:szCs w:val="32"/>
          <w:u w:val="single"/>
        </w:rPr>
      </w:pPr>
      <w:r>
        <w:rPr>
          <w:color w:val="auto"/>
          <w:sz w:val="32"/>
          <w:szCs w:val="32"/>
        </w:rPr>
        <w:t>日期：</w:t>
      </w:r>
    </w:p>
    <w:p w14:paraId="4BA8C5DF">
      <w:pPr>
        <w:rPr>
          <w:color w:val="auto"/>
          <w:szCs w:val="22"/>
        </w:rPr>
      </w:pPr>
    </w:p>
    <w:p w14:paraId="2E7076C0">
      <w:pPr>
        <w:rPr>
          <w:color w:val="auto"/>
          <w:szCs w:val="22"/>
        </w:rPr>
      </w:pPr>
    </w:p>
    <w:p w14:paraId="57FE012B">
      <w:pPr>
        <w:rPr>
          <w:color w:val="auto"/>
          <w:szCs w:val="22"/>
        </w:rPr>
      </w:pPr>
    </w:p>
    <w:p w14:paraId="6913B855">
      <w:pPr>
        <w:pStyle w:val="19"/>
        <w:numPr>
          <w:ilvl w:val="0"/>
          <w:numId w:val="3"/>
        </w:numPr>
        <w:rPr>
          <w:rFonts w:hint="eastAsia" w:eastAsia="宋体"/>
          <w:color w:val="auto"/>
        </w:rPr>
      </w:pPr>
      <w:bookmarkStart w:id="4" w:name="_Toc3195"/>
      <w:r>
        <w:rPr>
          <w:rFonts w:hint="eastAsia" w:eastAsia="宋体"/>
          <w:color w:val="auto"/>
        </w:rPr>
        <w:t>合同主要条款</w:t>
      </w:r>
      <w:bookmarkEnd w:id="4"/>
    </w:p>
    <w:p w14:paraId="2C8E760B">
      <w:pPr>
        <w:spacing w:line="480" w:lineRule="exact"/>
        <w:ind w:right="140" w:firstLine="280" w:firstLineChars="100"/>
        <w:jc w:val="center"/>
        <w:rPr>
          <w:rFonts w:ascii="微软雅黑" w:hAnsi="微软雅黑" w:eastAsia="微软雅黑"/>
          <w:b/>
          <w:color w:val="auto"/>
          <w:sz w:val="28"/>
        </w:rPr>
      </w:pPr>
      <w:r>
        <w:rPr>
          <w:rFonts w:ascii="微软雅黑" w:hAnsi="微软雅黑" w:eastAsia="微软雅黑"/>
          <w:b/>
          <w:color w:val="auto"/>
          <w:sz w:val="28"/>
        </w:rPr>
        <w:t>浙江</w:t>
      </w:r>
      <w:r>
        <w:rPr>
          <w:rFonts w:hint="eastAsia" w:ascii="微软雅黑" w:hAnsi="微软雅黑" w:eastAsia="微软雅黑"/>
          <w:b/>
          <w:color w:val="auto"/>
          <w:sz w:val="28"/>
        </w:rPr>
        <w:t>大学医学院附属妇产科医院</w:t>
      </w:r>
    </w:p>
    <w:p w14:paraId="406FBB52">
      <w:pPr>
        <w:spacing w:line="480" w:lineRule="exact"/>
        <w:ind w:right="140" w:firstLine="280" w:firstLineChars="100"/>
        <w:jc w:val="center"/>
        <w:rPr>
          <w:rFonts w:ascii="微软雅黑" w:hAnsi="微软雅黑" w:eastAsia="微软雅黑"/>
          <w:b/>
          <w:color w:val="auto"/>
          <w:sz w:val="18"/>
          <w:szCs w:val="18"/>
        </w:rPr>
      </w:pPr>
      <w:r>
        <w:rPr>
          <w:rFonts w:hint="eastAsia" w:ascii="微软雅黑" w:hAnsi="微软雅黑" w:eastAsia="微软雅黑"/>
          <w:b/>
          <w:color w:val="auto"/>
          <w:sz w:val="28"/>
        </w:rPr>
        <w:t xml:space="preserve">           </w:t>
      </w:r>
      <w:r>
        <w:rPr>
          <w:rFonts w:hint="eastAsia" w:ascii="微软雅黑" w:hAnsi="微软雅黑" w:eastAsia="微软雅黑"/>
          <w:b/>
          <w:color w:val="auto"/>
          <w:sz w:val="28"/>
          <w:u w:val="single"/>
        </w:rPr>
        <w:t xml:space="preserve"> XXXX信息项目</w:t>
      </w:r>
      <w:r>
        <w:rPr>
          <w:rFonts w:ascii="微软雅黑" w:hAnsi="微软雅黑" w:eastAsia="微软雅黑"/>
          <w:b/>
          <w:color w:val="auto"/>
          <w:sz w:val="28"/>
        </w:rPr>
        <w:t>采购合同</w:t>
      </w:r>
      <w:r>
        <w:rPr>
          <w:rFonts w:hint="eastAsia" w:ascii="微软雅黑" w:hAnsi="微软雅黑" w:eastAsia="微软雅黑"/>
          <w:b/>
          <w:color w:val="auto"/>
          <w:szCs w:val="21"/>
          <w:highlight w:val="yellow"/>
        </w:rPr>
        <w:t>(最终以双方签字盖章的文本为准)</w:t>
      </w:r>
    </w:p>
    <w:p w14:paraId="0FE18785">
      <w:pPr>
        <w:snapToGrid w:val="0"/>
        <w:spacing w:before="120" w:after="120"/>
        <w:rPr>
          <w:rFonts w:ascii="微软雅黑" w:hAnsi="微软雅黑" w:eastAsia="微软雅黑"/>
          <w:color w:val="auto"/>
          <w:sz w:val="24"/>
          <w:lang w:val="zh-CN"/>
        </w:rPr>
      </w:pPr>
      <w:r>
        <w:rPr>
          <w:rFonts w:ascii="微软雅黑" w:hAnsi="微软雅黑" w:eastAsia="微软雅黑"/>
          <w:color w:val="auto"/>
          <w:sz w:val="24"/>
          <w:lang w:val="zh-CN"/>
        </w:rPr>
        <w:t xml:space="preserve">合同编号： </w:t>
      </w:r>
    </w:p>
    <w:p w14:paraId="487E915E">
      <w:pPr>
        <w:spacing w:line="360" w:lineRule="auto"/>
        <w:rPr>
          <w:rFonts w:hint="eastAsia" w:ascii="微软雅黑" w:hAnsi="微软雅黑" w:eastAsia="微软雅黑" w:cs="Times New Roman"/>
          <w:color w:val="auto"/>
          <w:sz w:val="24"/>
          <w:szCs w:val="24"/>
        </w:rPr>
      </w:pPr>
      <w:r>
        <w:rPr>
          <w:rFonts w:ascii="微软雅黑" w:hAnsi="微软雅黑" w:eastAsia="微软雅黑" w:cs="Times New Roman"/>
          <w:color w:val="auto"/>
          <w:sz w:val="24"/>
          <w:szCs w:val="24"/>
        </w:rPr>
        <w:t>甲方（采购单位）：</w:t>
      </w:r>
      <w:r>
        <w:rPr>
          <w:rFonts w:ascii="微软雅黑" w:hAnsi="微软雅黑" w:eastAsia="微软雅黑" w:cs="Times New Roman"/>
          <w:color w:val="auto"/>
          <w:sz w:val="24"/>
          <w:szCs w:val="24"/>
          <w:u w:val="single"/>
        </w:rPr>
        <w:t>浙江大学医学院附属妇产科医院</w:t>
      </w:r>
    </w:p>
    <w:p w14:paraId="3A9BA48E">
      <w:pPr>
        <w:spacing w:line="360" w:lineRule="auto"/>
        <w:rPr>
          <w:rFonts w:hint="eastAsia" w:ascii="微软雅黑" w:hAnsi="微软雅黑" w:eastAsia="微软雅黑" w:cs="Times New Roman"/>
          <w:color w:val="auto"/>
          <w:sz w:val="24"/>
          <w:szCs w:val="24"/>
        </w:rPr>
      </w:pPr>
      <w:r>
        <w:rPr>
          <w:rFonts w:ascii="微软雅黑" w:hAnsi="微软雅黑" w:eastAsia="微软雅黑" w:cs="Times New Roman"/>
          <w:color w:val="auto"/>
          <w:sz w:val="24"/>
          <w:szCs w:val="24"/>
        </w:rPr>
        <w:t>乙方（供应商）：</w:t>
      </w:r>
      <w:r>
        <w:rPr>
          <w:rFonts w:hint="eastAsia" w:ascii="微软雅黑" w:hAnsi="微软雅黑" w:eastAsia="微软雅黑" w:cs="Times New Roman"/>
          <w:color w:val="auto"/>
          <w:sz w:val="24"/>
          <w:szCs w:val="24"/>
          <w:u w:val="single"/>
        </w:rPr>
        <w:t xml:space="preserve">  XXXXXXXXXXXXXXXXXXXX  </w:t>
      </w:r>
    </w:p>
    <w:p w14:paraId="0004BA86">
      <w:pPr>
        <w:adjustRightInd w:val="0"/>
        <w:snapToGrid w:val="0"/>
        <w:spacing w:before="120" w:after="120"/>
        <w:rPr>
          <w:rFonts w:hint="eastAsia" w:ascii="微软雅黑" w:hAnsi="微软雅黑" w:eastAsia="微软雅黑" w:cs="Times New Roman"/>
          <w:b/>
          <w:color w:val="auto"/>
          <w:sz w:val="24"/>
          <w:szCs w:val="24"/>
          <w:lang w:val="zh-CN"/>
        </w:rPr>
      </w:pPr>
      <w:r>
        <w:rPr>
          <w:rFonts w:hint="eastAsia" w:ascii="微软雅黑" w:hAnsi="微软雅黑" w:eastAsia="微软雅黑" w:cs="Times New Roman"/>
          <w:b/>
          <w:snapToGrid w:val="0"/>
          <w:color w:val="auto"/>
          <w:kern w:val="0"/>
          <w:sz w:val="24"/>
          <w:szCs w:val="24"/>
          <w:lang w:val="zh-CN"/>
        </w:rPr>
        <w:tab/>
      </w:r>
      <w:r>
        <w:rPr>
          <w:rFonts w:ascii="微软雅黑" w:hAnsi="微软雅黑" w:eastAsia="微软雅黑" w:cs="Times New Roman"/>
          <w:b/>
          <w:snapToGrid w:val="0"/>
          <w:color w:val="auto"/>
          <w:kern w:val="0"/>
          <w:sz w:val="24"/>
          <w:szCs w:val="24"/>
          <w:lang w:val="zh-CN"/>
        </w:rPr>
        <w:t>一、</w:t>
      </w:r>
      <w:r>
        <w:rPr>
          <w:rFonts w:hint="eastAsia" w:ascii="微软雅黑" w:hAnsi="微软雅黑" w:eastAsia="微软雅黑" w:cs="Times New Roman"/>
          <w:b/>
          <w:snapToGrid w:val="0"/>
          <w:color w:val="auto"/>
          <w:kern w:val="0"/>
          <w:sz w:val="24"/>
          <w:szCs w:val="24"/>
          <w:lang w:val="zh-CN"/>
        </w:rPr>
        <w:t>采购内容</w:t>
      </w:r>
      <w:r>
        <w:rPr>
          <w:rFonts w:ascii="微软雅黑" w:hAnsi="微软雅黑" w:eastAsia="微软雅黑" w:cs="Times New Roman"/>
          <w:b/>
          <w:color w:val="auto"/>
          <w:sz w:val="24"/>
          <w:szCs w:val="24"/>
          <w:lang w:val="zh-CN"/>
        </w:rPr>
        <w:t>及合同价格</w:t>
      </w:r>
    </w:p>
    <w:tbl>
      <w:tblPr>
        <w:tblStyle w:val="21"/>
        <w:tblW w:w="8848" w:type="dxa"/>
        <w:jc w:val="center"/>
        <w:tblLayout w:type="autofit"/>
        <w:tblCellMar>
          <w:top w:w="0" w:type="dxa"/>
          <w:left w:w="108" w:type="dxa"/>
          <w:bottom w:w="0" w:type="dxa"/>
          <w:right w:w="108" w:type="dxa"/>
        </w:tblCellMar>
      </w:tblPr>
      <w:tblGrid>
        <w:gridCol w:w="3559"/>
        <w:gridCol w:w="1547"/>
        <w:gridCol w:w="709"/>
        <w:gridCol w:w="1559"/>
        <w:gridCol w:w="1474"/>
      </w:tblGrid>
      <w:tr w14:paraId="30FB4FE8">
        <w:tblPrEx>
          <w:tblCellMar>
            <w:top w:w="0" w:type="dxa"/>
            <w:left w:w="108" w:type="dxa"/>
            <w:bottom w:w="0" w:type="dxa"/>
            <w:right w:w="108" w:type="dxa"/>
          </w:tblCellMar>
        </w:tblPrEx>
        <w:trPr>
          <w:trHeight w:val="300" w:hRule="atLeast"/>
          <w:jc w:val="center"/>
        </w:trPr>
        <w:tc>
          <w:tcPr>
            <w:tcW w:w="3559" w:type="dxa"/>
            <w:tcBorders>
              <w:top w:val="single" w:color="auto" w:sz="8" w:space="0"/>
              <w:left w:val="single" w:color="auto" w:sz="8" w:space="0"/>
              <w:bottom w:val="single" w:color="auto" w:sz="8" w:space="0"/>
              <w:right w:val="single" w:color="auto" w:sz="8" w:space="0"/>
            </w:tcBorders>
            <w:shd w:val="clear" w:color="auto" w:fill="auto"/>
            <w:vAlign w:val="center"/>
          </w:tcPr>
          <w:p w14:paraId="50745F7A">
            <w:pPr>
              <w:widowControl/>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服务项目</w:t>
            </w:r>
          </w:p>
        </w:tc>
        <w:tc>
          <w:tcPr>
            <w:tcW w:w="1547" w:type="dxa"/>
            <w:tcBorders>
              <w:top w:val="single" w:color="auto" w:sz="8" w:space="0"/>
              <w:left w:val="nil"/>
              <w:bottom w:val="single" w:color="auto" w:sz="8" w:space="0"/>
              <w:right w:val="single" w:color="auto" w:sz="8" w:space="0"/>
            </w:tcBorders>
            <w:shd w:val="clear" w:color="auto" w:fill="auto"/>
            <w:vAlign w:val="center"/>
          </w:tcPr>
          <w:p w14:paraId="1B7F9906">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要求说明</w:t>
            </w:r>
          </w:p>
        </w:tc>
        <w:tc>
          <w:tcPr>
            <w:tcW w:w="709" w:type="dxa"/>
            <w:tcBorders>
              <w:top w:val="single" w:color="auto" w:sz="8" w:space="0"/>
              <w:left w:val="nil"/>
              <w:bottom w:val="single" w:color="auto" w:sz="8" w:space="0"/>
              <w:right w:val="single" w:color="auto" w:sz="8" w:space="0"/>
            </w:tcBorders>
            <w:shd w:val="clear" w:color="auto" w:fill="auto"/>
            <w:vAlign w:val="center"/>
          </w:tcPr>
          <w:p w14:paraId="091E4A62">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数量</w:t>
            </w:r>
          </w:p>
        </w:tc>
        <w:tc>
          <w:tcPr>
            <w:tcW w:w="1559" w:type="dxa"/>
            <w:tcBorders>
              <w:top w:val="single" w:color="auto" w:sz="8" w:space="0"/>
              <w:left w:val="nil"/>
              <w:bottom w:val="single" w:color="auto" w:sz="8" w:space="0"/>
              <w:right w:val="single" w:color="auto" w:sz="8" w:space="0"/>
            </w:tcBorders>
            <w:shd w:val="clear" w:color="auto" w:fill="auto"/>
            <w:vAlign w:val="center"/>
          </w:tcPr>
          <w:p w14:paraId="6A1844DA">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单价（元）</w:t>
            </w:r>
          </w:p>
        </w:tc>
        <w:tc>
          <w:tcPr>
            <w:tcW w:w="1474" w:type="dxa"/>
            <w:tcBorders>
              <w:top w:val="single" w:color="auto" w:sz="8" w:space="0"/>
              <w:left w:val="nil"/>
              <w:bottom w:val="single" w:color="auto" w:sz="8" w:space="0"/>
              <w:right w:val="single" w:color="auto" w:sz="8" w:space="0"/>
            </w:tcBorders>
            <w:shd w:val="clear" w:color="auto" w:fill="auto"/>
            <w:vAlign w:val="center"/>
          </w:tcPr>
          <w:p w14:paraId="40164253">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金额（元）</w:t>
            </w:r>
          </w:p>
        </w:tc>
      </w:tr>
      <w:tr w14:paraId="36BACE80">
        <w:tblPrEx>
          <w:tblCellMar>
            <w:top w:w="0" w:type="dxa"/>
            <w:left w:w="108" w:type="dxa"/>
            <w:bottom w:w="0" w:type="dxa"/>
            <w:right w:w="108" w:type="dxa"/>
          </w:tblCellMar>
        </w:tblPrEx>
        <w:trPr>
          <w:trHeight w:val="645" w:hRule="atLeast"/>
          <w:jc w:val="center"/>
        </w:trPr>
        <w:tc>
          <w:tcPr>
            <w:tcW w:w="3559" w:type="dxa"/>
            <w:tcBorders>
              <w:top w:val="nil"/>
              <w:left w:val="single" w:color="auto" w:sz="8" w:space="0"/>
              <w:bottom w:val="single" w:color="auto" w:sz="8" w:space="0"/>
              <w:right w:val="single" w:color="auto" w:sz="8" w:space="0"/>
            </w:tcBorders>
            <w:shd w:val="clear" w:color="auto" w:fill="auto"/>
            <w:vAlign w:val="center"/>
          </w:tcPr>
          <w:p w14:paraId="34354462">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XXXXXXXXXX（项目名称，如有细项，以附录形式列在最后）</w:t>
            </w:r>
          </w:p>
        </w:tc>
        <w:tc>
          <w:tcPr>
            <w:tcW w:w="1547" w:type="dxa"/>
            <w:tcBorders>
              <w:top w:val="nil"/>
              <w:left w:val="nil"/>
              <w:bottom w:val="single" w:color="auto" w:sz="8" w:space="0"/>
              <w:right w:val="single" w:color="auto" w:sz="8" w:space="0"/>
            </w:tcBorders>
            <w:shd w:val="clear" w:color="auto" w:fill="auto"/>
            <w:vAlign w:val="center"/>
          </w:tcPr>
          <w:p w14:paraId="7A8D39EA">
            <w:pPr>
              <w:widowControl/>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详见十一、项目内容说明</w:t>
            </w:r>
          </w:p>
        </w:tc>
        <w:tc>
          <w:tcPr>
            <w:tcW w:w="709" w:type="dxa"/>
            <w:tcBorders>
              <w:top w:val="nil"/>
              <w:left w:val="nil"/>
              <w:bottom w:val="single" w:color="auto" w:sz="8" w:space="0"/>
              <w:right w:val="single" w:color="auto" w:sz="8" w:space="0"/>
            </w:tcBorders>
            <w:shd w:val="clear" w:color="auto" w:fill="auto"/>
            <w:vAlign w:val="center"/>
          </w:tcPr>
          <w:p w14:paraId="16F3CFCE">
            <w:pPr>
              <w:widowControl/>
              <w:jc w:val="left"/>
              <w:rPr>
                <w:rFonts w:ascii="Times New Roman" w:hAnsi="Times New Roman" w:eastAsia="宋体" w:cs="Times New Roman"/>
                <w:color w:val="auto"/>
                <w:kern w:val="0"/>
                <w:sz w:val="24"/>
                <w:szCs w:val="24"/>
              </w:rPr>
            </w:pPr>
          </w:p>
        </w:tc>
        <w:tc>
          <w:tcPr>
            <w:tcW w:w="1559" w:type="dxa"/>
            <w:tcBorders>
              <w:top w:val="nil"/>
              <w:left w:val="nil"/>
              <w:bottom w:val="single" w:color="auto" w:sz="8" w:space="0"/>
              <w:right w:val="single" w:color="auto" w:sz="8" w:space="0"/>
            </w:tcBorders>
            <w:shd w:val="clear" w:color="auto" w:fill="auto"/>
            <w:vAlign w:val="center"/>
          </w:tcPr>
          <w:p w14:paraId="2277C6D0">
            <w:pPr>
              <w:widowControl/>
              <w:jc w:val="left"/>
              <w:rPr>
                <w:rFonts w:hint="eastAsia" w:ascii="华文宋体" w:hAnsi="华文宋体" w:eastAsia="华文宋体" w:cs="宋体"/>
                <w:color w:val="auto"/>
                <w:kern w:val="0"/>
                <w:sz w:val="24"/>
                <w:szCs w:val="24"/>
              </w:rPr>
            </w:pPr>
            <w:r>
              <w:rPr>
                <w:rFonts w:hint="eastAsia" w:ascii="宋体" w:hAnsi="宋体" w:eastAsia="宋体" w:cs="Times New Roman"/>
                <w:bCs/>
                <w:color w:val="auto"/>
                <w:spacing w:val="20"/>
                <w:sz w:val="24"/>
                <w:szCs w:val="24"/>
              </w:rPr>
              <w:t>￥</w:t>
            </w:r>
          </w:p>
        </w:tc>
        <w:tc>
          <w:tcPr>
            <w:tcW w:w="1474" w:type="dxa"/>
            <w:tcBorders>
              <w:top w:val="nil"/>
              <w:left w:val="nil"/>
              <w:bottom w:val="single" w:color="auto" w:sz="8" w:space="0"/>
              <w:right w:val="single" w:color="auto" w:sz="8" w:space="0"/>
            </w:tcBorders>
            <w:shd w:val="clear" w:color="auto" w:fill="auto"/>
            <w:vAlign w:val="center"/>
          </w:tcPr>
          <w:p w14:paraId="6812DD25">
            <w:pPr>
              <w:widowControl/>
              <w:jc w:val="left"/>
              <w:rPr>
                <w:rFonts w:hint="eastAsia" w:ascii="华文宋体" w:hAnsi="华文宋体" w:eastAsia="华文宋体" w:cs="宋体"/>
                <w:color w:val="auto"/>
                <w:kern w:val="0"/>
                <w:sz w:val="24"/>
                <w:szCs w:val="24"/>
              </w:rPr>
            </w:pPr>
            <w:r>
              <w:rPr>
                <w:rFonts w:hint="eastAsia" w:ascii="宋体" w:hAnsi="宋体" w:eastAsia="宋体" w:cs="Times New Roman"/>
                <w:bCs/>
                <w:color w:val="auto"/>
                <w:spacing w:val="20"/>
                <w:sz w:val="24"/>
                <w:szCs w:val="24"/>
              </w:rPr>
              <w:t>￥</w:t>
            </w:r>
          </w:p>
        </w:tc>
      </w:tr>
      <w:tr w14:paraId="4F819A32">
        <w:tblPrEx>
          <w:tblCellMar>
            <w:top w:w="0" w:type="dxa"/>
            <w:left w:w="108" w:type="dxa"/>
            <w:bottom w:w="0" w:type="dxa"/>
            <w:right w:w="108" w:type="dxa"/>
          </w:tblCellMar>
        </w:tblPrEx>
        <w:trPr>
          <w:trHeight w:val="330" w:hRule="atLeast"/>
          <w:jc w:val="center"/>
        </w:trPr>
        <w:tc>
          <w:tcPr>
            <w:tcW w:w="7374" w:type="dxa"/>
            <w:gridSpan w:val="4"/>
            <w:tcBorders>
              <w:top w:val="single" w:color="auto" w:sz="4" w:space="0"/>
              <w:left w:val="single" w:color="auto" w:sz="4" w:space="0"/>
              <w:bottom w:val="single" w:color="auto" w:sz="4" w:space="0"/>
              <w:right w:val="single" w:color="auto" w:sz="8" w:space="0"/>
            </w:tcBorders>
            <w:shd w:val="clear" w:color="auto" w:fill="auto"/>
            <w:noWrap/>
            <w:vAlign w:val="bottom"/>
          </w:tcPr>
          <w:p w14:paraId="3790DA38">
            <w:pPr>
              <w:widowControl/>
              <w:jc w:val="center"/>
              <w:rPr>
                <w:rFonts w:hint="eastAsia" w:ascii="华文宋体" w:hAnsi="华文宋体" w:eastAsia="华文宋体" w:cs="宋体"/>
                <w:color w:val="auto"/>
                <w:kern w:val="0"/>
                <w:sz w:val="24"/>
                <w:szCs w:val="24"/>
              </w:rPr>
            </w:pPr>
            <w:r>
              <w:rPr>
                <w:rFonts w:hint="eastAsia" w:ascii="宋体" w:hAnsi="宋体" w:eastAsia="宋体" w:cs="Times New Roman"/>
                <w:bCs/>
                <w:color w:val="auto"/>
                <w:spacing w:val="20"/>
                <w:sz w:val="24"/>
                <w:szCs w:val="24"/>
              </w:rPr>
              <w:t>金额总计：</w:t>
            </w:r>
            <w:r>
              <w:rPr>
                <w:rFonts w:ascii="宋体" w:hAnsi="宋体" w:eastAsia="宋体" w:cs="Times New Roman"/>
                <w:bCs/>
                <w:color w:val="auto"/>
                <w:spacing w:val="20"/>
                <w:sz w:val="24"/>
                <w:szCs w:val="24"/>
              </w:rPr>
              <w:t xml:space="preserve"> </w:t>
            </w:r>
            <w:r>
              <w:rPr>
                <w:rFonts w:hint="eastAsia" w:ascii="宋体" w:hAnsi="宋体" w:eastAsia="宋体" w:cs="Times New Roman"/>
                <w:bCs/>
                <w:color w:val="auto"/>
                <w:spacing w:val="20"/>
                <w:sz w:val="24"/>
                <w:szCs w:val="24"/>
              </w:rPr>
              <w:t xml:space="preserve"> </w:t>
            </w:r>
            <w:r>
              <w:rPr>
                <w:rFonts w:ascii="宋体" w:hAnsi="宋体" w:eastAsia="宋体" w:cs="Times New Roman"/>
                <w:bCs/>
                <w:color w:val="auto"/>
                <w:spacing w:val="20"/>
                <w:sz w:val="24"/>
                <w:szCs w:val="24"/>
              </w:rPr>
              <w:t>人民币</w:t>
            </w:r>
            <w:r>
              <w:rPr>
                <w:rFonts w:hint="eastAsia" w:ascii="宋体" w:hAnsi="宋体" w:eastAsia="宋体" w:cs="Times New Roman"/>
                <w:bCs/>
                <w:color w:val="auto"/>
                <w:spacing w:val="20"/>
                <w:sz w:val="24"/>
                <w:szCs w:val="24"/>
                <w:u w:val="single"/>
              </w:rPr>
              <w:t xml:space="preserve">         </w:t>
            </w:r>
            <w:r>
              <w:rPr>
                <w:rFonts w:hint="eastAsia" w:ascii="宋体" w:hAnsi="宋体" w:eastAsia="宋体" w:cs="Times New Roman"/>
                <w:bCs/>
                <w:color w:val="auto"/>
                <w:spacing w:val="20"/>
                <w:sz w:val="24"/>
                <w:szCs w:val="24"/>
              </w:rPr>
              <w:t>元整</w:t>
            </w:r>
          </w:p>
        </w:tc>
        <w:tc>
          <w:tcPr>
            <w:tcW w:w="1474" w:type="dxa"/>
            <w:tcBorders>
              <w:top w:val="nil"/>
              <w:left w:val="nil"/>
              <w:bottom w:val="single" w:color="auto" w:sz="8" w:space="0"/>
              <w:right w:val="single" w:color="auto" w:sz="8" w:space="0"/>
            </w:tcBorders>
            <w:shd w:val="clear" w:color="auto" w:fill="auto"/>
            <w:vAlign w:val="center"/>
          </w:tcPr>
          <w:p w14:paraId="4B106864">
            <w:pPr>
              <w:widowControl/>
              <w:jc w:val="left"/>
              <w:rPr>
                <w:rFonts w:hint="eastAsia" w:ascii="华文宋体" w:hAnsi="华文宋体" w:eastAsia="华文宋体" w:cs="宋体"/>
                <w:color w:val="auto"/>
                <w:kern w:val="0"/>
                <w:sz w:val="24"/>
                <w:szCs w:val="24"/>
              </w:rPr>
            </w:pPr>
            <w:r>
              <w:rPr>
                <w:rFonts w:hint="eastAsia" w:ascii="宋体" w:hAnsi="宋体" w:eastAsia="宋体" w:cs="Times New Roman"/>
                <w:bCs/>
                <w:color w:val="auto"/>
                <w:spacing w:val="20"/>
                <w:sz w:val="24"/>
                <w:szCs w:val="24"/>
              </w:rPr>
              <w:t>￥</w:t>
            </w:r>
          </w:p>
        </w:tc>
      </w:tr>
    </w:tbl>
    <w:p w14:paraId="3A055026">
      <w:pPr>
        <w:adjustRightInd w:val="0"/>
        <w:snapToGrid w:val="0"/>
        <w:spacing w:before="120" w:after="120"/>
        <w:ind w:firstLine="511" w:firstLineChars="213"/>
        <w:jc w:val="right"/>
        <w:rPr>
          <w:rFonts w:hint="eastAsia" w:ascii="微软雅黑" w:hAnsi="微软雅黑" w:eastAsia="微软雅黑" w:cs="Times New Roman"/>
          <w:color w:val="auto"/>
          <w:sz w:val="24"/>
          <w:szCs w:val="24"/>
          <w:lang w:val="zh-CN"/>
        </w:rPr>
      </w:pPr>
      <w:r>
        <w:rPr>
          <w:rFonts w:ascii="微软雅黑" w:hAnsi="微软雅黑" w:eastAsia="微软雅黑" w:cs="Times New Roman"/>
          <w:color w:val="auto"/>
          <w:sz w:val="24"/>
          <w:szCs w:val="24"/>
          <w:lang w:val="zh-CN"/>
        </w:rPr>
        <w:t xml:space="preserve">金额单位：元 </w:t>
      </w:r>
    </w:p>
    <w:p w14:paraId="78E08F6D">
      <w:pPr>
        <w:snapToGrid w:val="0"/>
        <w:spacing w:before="120" w:after="120"/>
        <w:ind w:left="-178" w:leftChars="-85" w:firstLine="511" w:firstLineChars="213"/>
        <w:rPr>
          <w:rFonts w:hint="eastAsia" w:ascii="微软雅黑" w:hAnsi="微软雅黑" w:eastAsia="微软雅黑" w:cs="Times New Roman"/>
          <w:color w:val="auto"/>
          <w:sz w:val="24"/>
          <w:szCs w:val="24"/>
          <w:lang w:val="zh-CN"/>
        </w:rPr>
      </w:pPr>
      <w:r>
        <w:rPr>
          <w:rFonts w:ascii="微软雅黑" w:hAnsi="微软雅黑" w:eastAsia="微软雅黑" w:cs="Times New Roman"/>
          <w:color w:val="auto"/>
          <w:sz w:val="24"/>
          <w:szCs w:val="24"/>
          <w:lang w:val="zh-CN"/>
        </w:rPr>
        <w:t>注：</w:t>
      </w:r>
      <w:r>
        <w:rPr>
          <w:rFonts w:hint="eastAsia" w:ascii="微软雅黑" w:hAnsi="微软雅黑" w:eastAsia="微软雅黑" w:cs="Times New Roman"/>
          <w:color w:val="auto"/>
          <w:sz w:val="24"/>
          <w:szCs w:val="24"/>
          <w:lang w:val="zh-CN"/>
        </w:rPr>
        <w:t>1</w:t>
      </w:r>
      <w:r>
        <w:rPr>
          <w:rFonts w:ascii="微软雅黑" w:hAnsi="微软雅黑" w:eastAsia="微软雅黑" w:cs="Times New Roman"/>
          <w:color w:val="auto"/>
          <w:sz w:val="24"/>
          <w:szCs w:val="24"/>
          <w:lang w:val="zh-CN"/>
        </w:rPr>
        <w:t>、</w:t>
      </w:r>
      <w:r>
        <w:rPr>
          <w:rFonts w:ascii="微软雅黑" w:hAnsi="微软雅黑" w:eastAsia="微软雅黑" w:cs="Times New Roman"/>
          <w:color w:val="auto"/>
          <w:sz w:val="24"/>
          <w:szCs w:val="20"/>
          <w:lang w:val="zh-CN"/>
        </w:rPr>
        <w:t>以上合同总价</w:t>
      </w:r>
      <w:r>
        <w:rPr>
          <w:rFonts w:hint="eastAsia" w:ascii="微软雅黑" w:hAnsi="微软雅黑" w:eastAsia="微软雅黑" w:cs="Times New Roman"/>
          <w:color w:val="auto"/>
          <w:sz w:val="24"/>
          <w:szCs w:val="20"/>
          <w:lang w:val="zh-CN"/>
        </w:rPr>
        <w:t>，</w:t>
      </w:r>
      <w:r>
        <w:rPr>
          <w:rFonts w:ascii="微软雅黑" w:hAnsi="微软雅黑" w:eastAsia="微软雅黑" w:cs="Times New Roman"/>
          <w:color w:val="auto"/>
          <w:sz w:val="24"/>
          <w:szCs w:val="20"/>
          <w:lang w:val="zh-CN"/>
        </w:rPr>
        <w:t>包含产品到达用户</w:t>
      </w:r>
      <w:r>
        <w:rPr>
          <w:rFonts w:hint="eastAsia" w:ascii="微软雅黑" w:hAnsi="微软雅黑" w:eastAsia="微软雅黑" w:cs="Times New Roman"/>
          <w:color w:val="auto"/>
          <w:sz w:val="24"/>
          <w:szCs w:val="20"/>
          <w:lang w:val="zh-CN"/>
        </w:rPr>
        <w:t>、达到用户要求的使用性能、</w:t>
      </w:r>
      <w:r>
        <w:rPr>
          <w:rFonts w:ascii="微软雅黑" w:hAnsi="微软雅黑" w:eastAsia="微软雅黑" w:cs="Times New Roman"/>
          <w:color w:val="auto"/>
          <w:sz w:val="24"/>
          <w:szCs w:val="20"/>
          <w:lang w:val="zh-CN"/>
        </w:rPr>
        <w:t>并能</w:t>
      </w:r>
      <w:r>
        <w:rPr>
          <w:rFonts w:hint="eastAsia" w:ascii="微软雅黑" w:hAnsi="微软雅黑" w:eastAsia="微软雅黑" w:cs="Times New Roman"/>
          <w:color w:val="auto"/>
          <w:sz w:val="24"/>
          <w:szCs w:val="20"/>
          <w:lang w:val="zh-CN"/>
        </w:rPr>
        <w:t>在用户要求的期限内</w:t>
      </w:r>
      <w:r>
        <w:rPr>
          <w:rFonts w:ascii="微软雅黑" w:hAnsi="微软雅黑" w:eastAsia="微软雅黑" w:cs="Times New Roman"/>
          <w:color w:val="auto"/>
          <w:sz w:val="24"/>
          <w:szCs w:val="20"/>
          <w:lang w:val="zh-CN"/>
        </w:rPr>
        <w:t>正常使用所需的一切费用。</w:t>
      </w:r>
    </w:p>
    <w:p w14:paraId="59EB4FB1">
      <w:pPr>
        <w:snapToGrid w:val="0"/>
        <w:spacing w:before="120" w:after="120"/>
        <w:ind w:left="-178" w:leftChars="-85" w:firstLine="511" w:firstLineChars="213"/>
        <w:rPr>
          <w:rFonts w:hint="eastAsia" w:ascii="微软雅黑" w:hAnsi="微软雅黑" w:eastAsia="微软雅黑" w:cs="Times New Roman"/>
          <w:color w:val="auto"/>
          <w:sz w:val="24"/>
          <w:szCs w:val="24"/>
          <w:u w:val="single"/>
          <w:lang w:val="zh-CN"/>
        </w:rPr>
      </w:pPr>
      <w:r>
        <w:rPr>
          <w:rFonts w:hint="eastAsia" w:ascii="微软雅黑" w:hAnsi="微软雅黑" w:eastAsia="微软雅黑" w:cs="Times New Roman"/>
          <w:color w:val="auto"/>
          <w:sz w:val="24"/>
          <w:szCs w:val="24"/>
          <w:lang w:val="zh-CN"/>
        </w:rPr>
        <w:tab/>
      </w:r>
      <w:r>
        <w:rPr>
          <w:rFonts w:hint="eastAsia" w:ascii="微软雅黑" w:hAnsi="微软雅黑" w:eastAsia="微软雅黑" w:cs="Times New Roman"/>
          <w:color w:val="auto"/>
          <w:sz w:val="24"/>
          <w:szCs w:val="24"/>
          <w:lang w:val="zh-CN"/>
        </w:rPr>
        <w:t xml:space="preserve">  2、招标文件、投标文件与本合同具有同等法律效力。</w:t>
      </w:r>
    </w:p>
    <w:p w14:paraId="335D2653">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二、技术资料</w:t>
      </w:r>
    </w:p>
    <w:p w14:paraId="1793FCA5">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1.乙方应按招标文件规定的时间</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向甲方提供</w:t>
      </w:r>
      <w:r>
        <w:rPr>
          <w:rFonts w:hint="eastAsia" w:ascii="微软雅黑" w:hAnsi="微软雅黑" w:eastAsia="微软雅黑" w:cs="Times New Roman"/>
          <w:snapToGrid w:val="0"/>
          <w:color w:val="auto"/>
          <w:kern w:val="0"/>
          <w:sz w:val="24"/>
          <w:szCs w:val="24"/>
          <w:lang w:val="zh-CN"/>
        </w:rPr>
        <w:t>全部合法有效</w:t>
      </w:r>
      <w:r>
        <w:rPr>
          <w:rFonts w:ascii="微软雅黑" w:hAnsi="微软雅黑" w:eastAsia="微软雅黑" w:cs="Times New Roman"/>
          <w:snapToGrid w:val="0"/>
          <w:color w:val="auto"/>
          <w:kern w:val="0"/>
          <w:sz w:val="24"/>
          <w:szCs w:val="24"/>
          <w:lang w:val="zh-CN"/>
        </w:rPr>
        <w:t>技术资料。</w:t>
      </w:r>
    </w:p>
    <w:p w14:paraId="23500C27">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0EEEF36">
      <w:pPr>
        <w:adjustRightInd w:val="0"/>
        <w:snapToGrid w:val="0"/>
        <w:spacing w:before="120" w:after="120" w:line="360" w:lineRule="auto"/>
        <w:ind w:firstLine="475" w:firstLineChars="198"/>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三、知识产权</w:t>
      </w:r>
    </w:p>
    <w:p w14:paraId="795BC98C">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乙方应保证所提供的货物或其任何一部分</w:t>
      </w:r>
      <w:r>
        <w:rPr>
          <w:rFonts w:hint="eastAsia" w:ascii="微软雅黑" w:hAnsi="微软雅黑" w:eastAsia="微软雅黑" w:cs="Times New Roman"/>
          <w:snapToGrid w:val="0"/>
          <w:color w:val="auto"/>
          <w:kern w:val="0"/>
          <w:sz w:val="24"/>
          <w:szCs w:val="24"/>
          <w:lang w:val="zh-CN"/>
        </w:rPr>
        <w:t>包括软件等，</w:t>
      </w:r>
      <w:r>
        <w:rPr>
          <w:rFonts w:ascii="微软雅黑" w:hAnsi="微软雅黑" w:eastAsia="微软雅黑" w:cs="Times New Roman"/>
          <w:snapToGrid w:val="0"/>
          <w:color w:val="auto"/>
          <w:kern w:val="0"/>
          <w:sz w:val="24"/>
          <w:szCs w:val="24"/>
          <w:lang w:val="zh-CN"/>
        </w:rPr>
        <w:t>均不会侵犯任何第三方的知识产权</w:t>
      </w:r>
      <w:r>
        <w:rPr>
          <w:rFonts w:ascii="微软雅黑" w:hAnsi="微软雅黑" w:eastAsia="微软雅黑" w:cs="Times New Roman"/>
          <w:bCs/>
          <w:snapToGrid w:val="0"/>
          <w:color w:val="auto"/>
          <w:kern w:val="0"/>
          <w:sz w:val="24"/>
          <w:szCs w:val="24"/>
          <w:lang w:val="zh-CN"/>
        </w:rPr>
        <w:t>。</w:t>
      </w:r>
      <w:r>
        <w:rPr>
          <w:rFonts w:hint="eastAsia" w:ascii="微软雅黑" w:hAnsi="微软雅黑" w:eastAsia="微软雅黑" w:cs="Times New Roman"/>
          <w:bCs/>
          <w:snapToGrid w:val="0"/>
          <w:color w:val="auto"/>
          <w:kern w:val="0"/>
          <w:sz w:val="24"/>
          <w:szCs w:val="24"/>
          <w:lang w:val="zh-CN"/>
        </w:rPr>
        <w:t>任何第三方对本合同标的主张知识产权的，均由乙方承担全部责任。甲方先行承担责任的，有权向乙方追偿。</w:t>
      </w:r>
    </w:p>
    <w:p w14:paraId="51500562">
      <w:pPr>
        <w:adjustRightInd w:val="0"/>
        <w:snapToGrid w:val="0"/>
        <w:spacing w:before="120" w:after="120" w:line="360" w:lineRule="auto"/>
        <w:ind w:firstLine="475" w:firstLineChars="198"/>
        <w:rPr>
          <w:rFonts w:hint="eastAsia" w:ascii="微软雅黑" w:hAnsi="微软雅黑" w:eastAsia="微软雅黑" w:cs="Times New Roman"/>
          <w:snapToGrid w:val="0"/>
          <w:color w:val="auto"/>
          <w:kern w:val="0"/>
          <w:sz w:val="24"/>
          <w:szCs w:val="24"/>
          <w:u w:val="single"/>
          <w:lang w:val="zh-CN"/>
        </w:rPr>
      </w:pPr>
      <w:r>
        <w:rPr>
          <w:rFonts w:ascii="微软雅黑" w:hAnsi="微软雅黑" w:eastAsia="微软雅黑" w:cs="Times New Roman"/>
          <w:b/>
          <w:snapToGrid w:val="0"/>
          <w:color w:val="auto"/>
          <w:kern w:val="0"/>
          <w:sz w:val="24"/>
          <w:szCs w:val="24"/>
          <w:lang w:val="zh-CN"/>
        </w:rPr>
        <w:t>四、产权担保</w:t>
      </w:r>
    </w:p>
    <w:p w14:paraId="05EB4E75">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乙方保证所交付的</w:t>
      </w:r>
      <w:bookmarkStart w:id="5" w:name="_Hlk169698889"/>
      <w:r>
        <w:rPr>
          <w:rFonts w:ascii="微软雅黑" w:hAnsi="微软雅黑" w:eastAsia="微软雅黑" w:cs="Times New Roman"/>
          <w:snapToGrid w:val="0"/>
          <w:color w:val="auto"/>
          <w:kern w:val="0"/>
          <w:sz w:val="24"/>
          <w:szCs w:val="24"/>
          <w:lang w:val="zh-CN"/>
        </w:rPr>
        <w:t>货物</w:t>
      </w:r>
      <w:bookmarkEnd w:id="5"/>
      <w:r>
        <w:rPr>
          <w:rFonts w:ascii="微软雅黑" w:hAnsi="微软雅黑" w:eastAsia="微软雅黑" w:cs="Times New Roman"/>
          <w:snapToGrid w:val="0"/>
          <w:color w:val="auto"/>
          <w:kern w:val="0"/>
          <w:sz w:val="24"/>
          <w:szCs w:val="24"/>
          <w:lang w:val="zh-CN"/>
        </w:rPr>
        <w:t>所有权</w:t>
      </w:r>
      <w:r>
        <w:rPr>
          <w:rFonts w:hint="eastAsia" w:ascii="微软雅黑" w:hAnsi="微软雅黑" w:eastAsia="微软雅黑" w:cs="Times New Roman"/>
          <w:snapToGrid w:val="0"/>
          <w:color w:val="auto"/>
          <w:kern w:val="0"/>
          <w:sz w:val="24"/>
          <w:szCs w:val="24"/>
          <w:lang w:val="zh-CN"/>
        </w:rPr>
        <w:t>，在交付之时，</w:t>
      </w:r>
      <w:r>
        <w:rPr>
          <w:rFonts w:ascii="微软雅黑" w:hAnsi="微软雅黑" w:eastAsia="微软雅黑" w:cs="Times New Roman"/>
          <w:snapToGrid w:val="0"/>
          <w:color w:val="auto"/>
          <w:kern w:val="0"/>
          <w:sz w:val="24"/>
          <w:szCs w:val="24"/>
          <w:lang w:val="zh-CN"/>
        </w:rPr>
        <w:t>完全属于乙方且无任何抵押、查封等产权瑕疵。</w:t>
      </w:r>
    </w:p>
    <w:p w14:paraId="2F2D876B">
      <w:pPr>
        <w:adjustRightInd w:val="0"/>
        <w:snapToGrid w:val="0"/>
        <w:spacing w:before="120" w:after="120" w:line="360" w:lineRule="auto"/>
        <w:ind w:firstLine="475" w:firstLineChars="198"/>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五、转包或分包</w:t>
      </w:r>
    </w:p>
    <w:p w14:paraId="00B0CE18">
      <w:pPr>
        <w:adjustRightInd w:val="0"/>
        <w:snapToGrid w:val="0"/>
        <w:spacing w:before="156" w:beforeLines="50" w:after="156" w:afterLines="50" w:line="360" w:lineRule="auto"/>
        <w:ind w:firstLine="511" w:firstLineChars="213"/>
        <w:rPr>
          <w:rFonts w:hint="eastAsia" w:ascii="微软雅黑" w:hAnsi="微软雅黑" w:eastAsia="微软雅黑" w:cs="Times New Roman"/>
          <w:snapToGrid w:val="0"/>
          <w:color w:val="auto"/>
          <w:kern w:val="0"/>
          <w:sz w:val="24"/>
          <w:szCs w:val="24"/>
        </w:rPr>
      </w:pPr>
      <w:r>
        <w:rPr>
          <w:rFonts w:ascii="微软雅黑" w:hAnsi="微软雅黑" w:eastAsia="微软雅黑" w:cs="Times New Roman"/>
          <w:snapToGrid w:val="0"/>
          <w:color w:val="auto"/>
          <w:kern w:val="0"/>
          <w:sz w:val="24"/>
          <w:szCs w:val="24"/>
        </w:rPr>
        <w:t>本合同范围的货物，应由乙方直接供应，不得转让他人供应，否则，甲方有权解除合同并追究乙方的违约责任。</w:t>
      </w:r>
    </w:p>
    <w:p w14:paraId="19DF275E">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六、质保</w:t>
      </w:r>
      <w:r>
        <w:rPr>
          <w:rFonts w:hint="eastAsia" w:ascii="微软雅黑" w:hAnsi="微软雅黑" w:eastAsia="微软雅黑" w:cs="Times New Roman"/>
          <w:b/>
          <w:snapToGrid w:val="0"/>
          <w:color w:val="auto"/>
          <w:kern w:val="0"/>
          <w:sz w:val="24"/>
          <w:szCs w:val="24"/>
          <w:lang w:val="zh-CN"/>
        </w:rPr>
        <w:t>或维保周期</w:t>
      </w:r>
    </w:p>
    <w:p w14:paraId="20F600EA">
      <w:pPr>
        <w:adjustRightInd w:val="0"/>
        <w:snapToGrid w:val="0"/>
        <w:spacing w:before="120" w:after="120" w:line="360" w:lineRule="auto"/>
        <w:ind w:firstLine="480" w:firstLineChars="200"/>
        <w:jc w:val="left"/>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项目终验合格后</w:t>
      </w:r>
      <w:r>
        <w:rPr>
          <w:rFonts w:ascii="微软雅黑" w:hAnsi="微软雅黑" w:eastAsia="微软雅黑" w:cs="Times New Roman"/>
          <w:snapToGrid w:val="0"/>
          <w:color w:val="auto"/>
          <w:kern w:val="0"/>
          <w:sz w:val="24"/>
          <w:szCs w:val="24"/>
          <w:lang w:val="zh-CN"/>
        </w:rPr>
        <w:t>质保</w:t>
      </w:r>
      <w:r>
        <w:rPr>
          <w:rFonts w:hint="eastAsia" w:ascii="微软雅黑" w:hAnsi="微软雅黑" w:eastAsia="微软雅黑" w:cs="Times New Roman"/>
          <w:snapToGrid w:val="0"/>
          <w:color w:val="auto"/>
          <w:kern w:val="0"/>
          <w:sz w:val="24"/>
          <w:szCs w:val="24"/>
          <w:u w:val="single"/>
          <w:lang w:val="zh-CN"/>
        </w:rPr>
        <w:t xml:space="preserve"> </w:t>
      </w:r>
      <w:r>
        <w:rPr>
          <w:rFonts w:hint="eastAsia" w:ascii="微软雅黑" w:hAnsi="微软雅黑" w:eastAsia="微软雅黑" w:cs="Times New Roman"/>
          <w:b/>
          <w:snapToGrid w:val="0"/>
          <w:color w:val="auto"/>
          <w:kern w:val="0"/>
          <w:sz w:val="24"/>
          <w:szCs w:val="24"/>
          <w:u w:val="single"/>
          <w:lang w:val="en-US" w:eastAsia="zh-CN"/>
        </w:rPr>
        <w:t xml:space="preserve"> </w:t>
      </w:r>
      <w:r>
        <w:rPr>
          <w:rFonts w:hint="eastAsia" w:ascii="微软雅黑" w:hAnsi="微软雅黑" w:eastAsia="微软雅黑" w:cs="Times New Roman"/>
          <w:b/>
          <w:snapToGrid w:val="0"/>
          <w:color w:val="auto"/>
          <w:kern w:val="0"/>
          <w:sz w:val="24"/>
          <w:szCs w:val="24"/>
          <w:u w:val="single"/>
          <w:lang w:val="zh-CN"/>
        </w:rPr>
        <w:t xml:space="preserve"> </w:t>
      </w:r>
      <w:r>
        <w:rPr>
          <w:rFonts w:ascii="微软雅黑" w:hAnsi="微软雅黑" w:eastAsia="微软雅黑" w:cs="Times New Roman"/>
          <w:snapToGrid w:val="0"/>
          <w:color w:val="auto"/>
          <w:kern w:val="0"/>
          <w:sz w:val="24"/>
          <w:szCs w:val="24"/>
          <w:lang w:val="zh-CN"/>
        </w:rPr>
        <w:t>年。</w:t>
      </w:r>
    </w:p>
    <w:p w14:paraId="188DE617">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七、交货期、交货方式及地点</w:t>
      </w:r>
    </w:p>
    <w:p w14:paraId="16C0D0B8">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ascii="微软雅黑" w:hAnsi="微软雅黑" w:eastAsia="微软雅黑" w:cs="Times New Roman"/>
          <w:bCs/>
          <w:snapToGrid w:val="0"/>
          <w:color w:val="auto"/>
          <w:kern w:val="0"/>
          <w:sz w:val="24"/>
          <w:szCs w:val="24"/>
          <w:lang w:val="zh-CN"/>
        </w:rPr>
        <w:t>1. 交货期：</w:t>
      </w:r>
    </w:p>
    <w:p w14:paraId="7E13E231">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hint="eastAsia" w:ascii="微软雅黑" w:hAnsi="微软雅黑" w:eastAsia="微软雅黑" w:cs="Times New Roman"/>
          <w:bCs/>
          <w:snapToGrid w:val="0"/>
          <w:color w:val="auto"/>
          <w:kern w:val="0"/>
          <w:sz w:val="24"/>
          <w:szCs w:val="24"/>
          <w:lang w:val="zh-CN"/>
        </w:rPr>
        <w:t>本合同签订之日起</w:t>
      </w:r>
      <w:r>
        <w:rPr>
          <w:rFonts w:hint="eastAsia" w:ascii="微软雅黑" w:hAnsi="微软雅黑" w:eastAsia="微软雅黑" w:cs="Times New Roman"/>
          <w:bCs/>
          <w:snapToGrid w:val="0"/>
          <w:color w:val="auto"/>
          <w:kern w:val="0"/>
          <w:sz w:val="24"/>
          <w:szCs w:val="24"/>
          <w:u w:val="single"/>
        </w:rPr>
        <w:t>XX（工作日/月）</w:t>
      </w:r>
      <w:r>
        <w:rPr>
          <w:rFonts w:hint="eastAsia" w:ascii="微软雅黑" w:hAnsi="微软雅黑" w:eastAsia="微软雅黑" w:cs="Times New Roman"/>
          <w:bCs/>
          <w:snapToGrid w:val="0"/>
          <w:color w:val="auto"/>
          <w:kern w:val="0"/>
          <w:sz w:val="24"/>
          <w:szCs w:val="24"/>
          <w:lang w:val="zh-CN"/>
        </w:rPr>
        <w:t>内，乙方将产品</w:t>
      </w:r>
      <w:r>
        <w:rPr>
          <w:rFonts w:ascii="微软雅黑" w:hAnsi="微软雅黑" w:eastAsia="微软雅黑" w:cs="Times New Roman"/>
          <w:bCs/>
          <w:snapToGrid w:val="0"/>
          <w:color w:val="auto"/>
          <w:kern w:val="0"/>
          <w:sz w:val="24"/>
          <w:szCs w:val="24"/>
          <w:lang w:val="zh-CN"/>
        </w:rPr>
        <w:t>/</w:t>
      </w:r>
      <w:r>
        <w:rPr>
          <w:rFonts w:hint="eastAsia" w:ascii="微软雅黑" w:hAnsi="微软雅黑" w:eastAsia="微软雅黑" w:cs="Times New Roman"/>
          <w:bCs/>
          <w:snapToGrid w:val="0"/>
          <w:color w:val="auto"/>
          <w:kern w:val="0"/>
          <w:sz w:val="24"/>
          <w:szCs w:val="24"/>
          <w:lang w:val="zh-CN"/>
        </w:rPr>
        <w:t>服务交付到甲方指定地点。</w:t>
      </w:r>
    </w:p>
    <w:p w14:paraId="5BD974F6">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ascii="微软雅黑" w:hAnsi="微软雅黑" w:eastAsia="微软雅黑" w:cs="Times New Roman"/>
          <w:bCs/>
          <w:snapToGrid w:val="0"/>
          <w:color w:val="auto"/>
          <w:kern w:val="0"/>
          <w:sz w:val="24"/>
          <w:szCs w:val="24"/>
          <w:lang w:val="zh-CN"/>
        </w:rPr>
        <w:t>2. 交货方式</w:t>
      </w:r>
      <w:r>
        <w:rPr>
          <w:rFonts w:hint="eastAsia" w:ascii="微软雅黑" w:hAnsi="微软雅黑" w:eastAsia="微软雅黑" w:cs="Times New Roman"/>
          <w:bCs/>
          <w:snapToGrid w:val="0"/>
          <w:color w:val="auto"/>
          <w:kern w:val="0"/>
          <w:sz w:val="24"/>
          <w:szCs w:val="24"/>
          <w:lang w:val="zh-CN"/>
        </w:rPr>
        <w:t>及</w:t>
      </w:r>
      <w:r>
        <w:rPr>
          <w:rFonts w:ascii="微软雅黑" w:hAnsi="微软雅黑" w:eastAsia="微软雅黑" w:cs="Times New Roman"/>
          <w:bCs/>
          <w:snapToGrid w:val="0"/>
          <w:color w:val="auto"/>
          <w:kern w:val="0"/>
          <w:sz w:val="24"/>
          <w:szCs w:val="24"/>
          <w:lang w:val="zh-CN"/>
        </w:rPr>
        <w:t>地点：</w:t>
      </w:r>
    </w:p>
    <w:p w14:paraId="4068ED0A">
      <w:pPr>
        <w:adjustRightInd w:val="0"/>
        <w:snapToGrid w:val="0"/>
        <w:spacing w:before="120" w:after="120" w:line="360" w:lineRule="auto"/>
        <w:ind w:firstLine="511" w:firstLineChars="213"/>
        <w:rPr>
          <w:rFonts w:hint="eastAsia" w:ascii="微软雅黑" w:hAnsi="微软雅黑" w:eastAsia="微软雅黑" w:cs="Times New Roman"/>
          <w:bCs/>
          <w:snapToGrid w:val="0"/>
          <w:color w:val="auto"/>
          <w:kern w:val="0"/>
          <w:sz w:val="24"/>
          <w:szCs w:val="24"/>
          <w:lang w:val="zh-CN"/>
        </w:rPr>
      </w:pPr>
      <w:r>
        <w:rPr>
          <w:rFonts w:hint="eastAsia" w:ascii="微软雅黑" w:hAnsi="微软雅黑" w:eastAsia="微软雅黑" w:cs="Times New Roman"/>
          <w:bCs/>
          <w:snapToGrid w:val="0"/>
          <w:color w:val="auto"/>
          <w:kern w:val="0"/>
          <w:sz w:val="24"/>
          <w:szCs w:val="24"/>
          <w:lang w:val="zh-CN"/>
        </w:rPr>
        <w:t>乙方将产品交付到甲方指定地点，并在货物到货后</w:t>
      </w:r>
      <w:r>
        <w:rPr>
          <w:rFonts w:hint="eastAsia" w:ascii="微软雅黑" w:hAnsi="微软雅黑" w:eastAsia="微软雅黑" w:cs="Times New Roman"/>
          <w:bCs/>
          <w:snapToGrid w:val="0"/>
          <w:color w:val="auto"/>
          <w:kern w:val="0"/>
          <w:sz w:val="24"/>
          <w:szCs w:val="24"/>
          <w:u w:val="single"/>
        </w:rPr>
        <w:t>XX（工作日/月）</w:t>
      </w:r>
      <w:r>
        <w:rPr>
          <w:rFonts w:hint="eastAsia" w:ascii="微软雅黑" w:hAnsi="微软雅黑" w:eastAsia="微软雅黑" w:cs="Times New Roman"/>
          <w:bCs/>
          <w:snapToGrid w:val="0"/>
          <w:color w:val="auto"/>
          <w:kern w:val="0"/>
          <w:sz w:val="24"/>
          <w:szCs w:val="24"/>
          <w:lang w:val="zh-CN"/>
        </w:rPr>
        <w:t>内完成安装调试，确保可用。</w:t>
      </w:r>
    </w:p>
    <w:p w14:paraId="145A7326">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hint="eastAsia" w:ascii="微软雅黑" w:hAnsi="微软雅黑" w:eastAsia="微软雅黑" w:cs="Times New Roman"/>
          <w:b/>
          <w:snapToGrid w:val="0"/>
          <w:color w:val="auto"/>
          <w:kern w:val="0"/>
          <w:sz w:val="24"/>
          <w:szCs w:val="24"/>
          <w:lang w:val="zh-CN"/>
        </w:rPr>
        <w:t>八、</w:t>
      </w:r>
      <w:r>
        <w:rPr>
          <w:rFonts w:hint="eastAsia" w:ascii="微软雅黑" w:hAnsi="微软雅黑" w:eastAsia="微软雅黑" w:cs="Times New Roman"/>
          <w:b/>
          <w:snapToGrid w:val="0"/>
          <w:color w:val="auto"/>
          <w:kern w:val="0"/>
          <w:sz w:val="24"/>
          <w:szCs w:val="24"/>
          <w:lang w:val="en-US" w:eastAsia="zh-CN"/>
        </w:rPr>
        <w:t>项目</w:t>
      </w:r>
      <w:r>
        <w:rPr>
          <w:rFonts w:ascii="微软雅黑" w:hAnsi="微软雅黑" w:eastAsia="微软雅黑" w:cs="Times New Roman"/>
          <w:b/>
          <w:snapToGrid w:val="0"/>
          <w:color w:val="auto"/>
          <w:kern w:val="0"/>
          <w:sz w:val="24"/>
          <w:szCs w:val="24"/>
          <w:lang w:val="zh-CN"/>
        </w:rPr>
        <w:t>款支付</w:t>
      </w:r>
    </w:p>
    <w:p w14:paraId="6D003C76">
      <w:pPr>
        <w:adjustRightInd w:val="0"/>
        <w:snapToGrid w:val="0"/>
        <w:spacing w:before="120" w:after="120" w:line="360" w:lineRule="auto"/>
        <w:ind w:firstLine="511" w:firstLineChars="213"/>
        <w:rPr>
          <w:rFonts w:hint="eastAsia" w:ascii="微软雅黑" w:hAnsi="微软雅黑" w:eastAsia="微软雅黑" w:cs="Times New Roman"/>
          <w:color w:val="auto"/>
          <w:sz w:val="24"/>
          <w:szCs w:val="21"/>
          <w:lang w:val="zh-CN"/>
        </w:rPr>
      </w:pPr>
      <w:r>
        <w:rPr>
          <w:rFonts w:ascii="微软雅黑" w:hAnsi="微软雅黑" w:eastAsia="微软雅黑" w:cs="Times New Roman"/>
          <w:bCs/>
          <w:snapToGrid w:val="0"/>
          <w:color w:val="auto"/>
          <w:kern w:val="0"/>
          <w:sz w:val="24"/>
          <w:szCs w:val="24"/>
          <w:lang w:val="zh-CN"/>
        </w:rPr>
        <w:t xml:space="preserve"> 付款方式：</w:t>
      </w:r>
      <w:r>
        <w:rPr>
          <w:rFonts w:hint="eastAsia" w:ascii="微软雅黑" w:hAnsi="微软雅黑" w:eastAsia="微软雅黑" w:cs="Times New Roman"/>
          <w:color w:val="auto"/>
          <w:sz w:val="24"/>
          <w:szCs w:val="21"/>
          <w:lang w:val="zh-CN"/>
        </w:rPr>
        <w:t>甲方采用银行转帐或电汇方式将款项汇入乙方指定账户，付款时间如下：</w:t>
      </w:r>
    </w:p>
    <w:p w14:paraId="250B538C">
      <w:pPr>
        <w:spacing w:line="360" w:lineRule="auto"/>
        <w:ind w:firstLine="480" w:firstLineChars="200"/>
        <w:rPr>
          <w:rFonts w:ascii="宋体" w:hAnsi="宋体"/>
          <w:bCs/>
          <w:snapToGrid w:val="0"/>
          <w:color w:val="auto"/>
          <w:kern w:val="0"/>
          <w:sz w:val="24"/>
          <w:highlight w:val="none"/>
        </w:rPr>
      </w:pPr>
      <w:r>
        <w:rPr>
          <w:rFonts w:hint="eastAsia" w:ascii="宋体" w:hAnsi="宋体"/>
          <w:bCs/>
          <w:snapToGrid w:val="0"/>
          <w:color w:val="auto"/>
          <w:kern w:val="0"/>
          <w:sz w:val="24"/>
          <w:highlight w:val="none"/>
          <w:lang w:val="zh-CN"/>
        </w:rPr>
        <w:t>（</w:t>
      </w:r>
      <w:r>
        <w:rPr>
          <w:rFonts w:hint="eastAsia" w:ascii="宋体" w:hAnsi="宋体"/>
          <w:bCs/>
          <w:snapToGrid w:val="0"/>
          <w:color w:val="auto"/>
          <w:kern w:val="0"/>
          <w:sz w:val="24"/>
          <w:highlight w:val="none"/>
          <w:lang w:val="en-US" w:eastAsia="zh-CN"/>
        </w:rPr>
        <w:t>按招标文件付款方式</w:t>
      </w:r>
      <w:r>
        <w:rPr>
          <w:rFonts w:hint="eastAsia" w:ascii="宋体" w:hAnsi="宋体"/>
          <w:bCs/>
          <w:snapToGrid w:val="0"/>
          <w:color w:val="auto"/>
          <w:kern w:val="0"/>
          <w:sz w:val="24"/>
          <w:highlight w:val="none"/>
          <w:lang w:val="zh-CN"/>
        </w:rPr>
        <w:t>）</w:t>
      </w:r>
    </w:p>
    <w:p w14:paraId="108BF8F7">
      <w:pPr>
        <w:spacing w:line="360" w:lineRule="auto"/>
        <w:ind w:left="885"/>
        <w:rPr>
          <w:rFonts w:hint="eastAsia" w:ascii="微软雅黑" w:hAnsi="微软雅黑" w:eastAsia="微软雅黑" w:cs="Times New Roman"/>
          <w:color w:val="auto"/>
          <w:sz w:val="24"/>
          <w:szCs w:val="21"/>
          <w:lang w:val="zh-CN"/>
        </w:rPr>
      </w:pPr>
      <w:r>
        <w:rPr>
          <w:rFonts w:hint="eastAsia" w:ascii="微软雅黑" w:hAnsi="微软雅黑" w:eastAsia="微软雅黑" w:cs="Times New Roman"/>
          <w:color w:val="auto"/>
          <w:sz w:val="24"/>
          <w:szCs w:val="21"/>
          <w:lang w:val="zh-CN"/>
        </w:rPr>
        <w:t>乙方指定账户：</w:t>
      </w:r>
    </w:p>
    <w:p w14:paraId="64DAE7DB">
      <w:pPr>
        <w:spacing w:line="360" w:lineRule="auto"/>
        <w:ind w:left="885"/>
        <w:rPr>
          <w:rFonts w:hint="eastAsia" w:ascii="微软雅黑" w:hAnsi="微软雅黑" w:eastAsia="微软雅黑" w:cs="Times New Roman"/>
          <w:color w:val="auto"/>
          <w:sz w:val="24"/>
          <w:szCs w:val="21"/>
          <w:lang w:val="zh-CN"/>
        </w:rPr>
      </w:pPr>
      <w:r>
        <w:rPr>
          <w:rFonts w:hint="eastAsia" w:ascii="微软雅黑" w:hAnsi="微软雅黑" w:eastAsia="微软雅黑" w:cs="Times New Roman"/>
          <w:color w:val="auto"/>
          <w:sz w:val="24"/>
          <w:szCs w:val="21"/>
          <w:lang w:val="zh-CN"/>
        </w:rPr>
        <w:t>账户名称：</w:t>
      </w:r>
      <w:r>
        <w:rPr>
          <w:rFonts w:ascii="微软雅黑" w:hAnsi="微软雅黑" w:eastAsia="微软雅黑" w:cs="Times New Roman"/>
          <w:color w:val="auto"/>
          <w:sz w:val="24"/>
          <w:szCs w:val="21"/>
          <w:lang w:val="zh-CN"/>
        </w:rPr>
        <w:t xml:space="preserve">  </w:t>
      </w:r>
      <w:r>
        <w:rPr>
          <w:rFonts w:hint="eastAsia" w:ascii="微软雅黑" w:hAnsi="微软雅黑" w:eastAsia="微软雅黑" w:cs="Times New Roman"/>
          <w:color w:val="auto"/>
          <w:sz w:val="24"/>
          <w:szCs w:val="21"/>
          <w:u w:val="single"/>
          <w:lang w:val="zh-CN"/>
        </w:rPr>
        <w:t xml:space="preserve">                          </w:t>
      </w:r>
      <w:r>
        <w:rPr>
          <w:rFonts w:ascii="微软雅黑" w:hAnsi="微软雅黑" w:eastAsia="微软雅黑" w:cs="Times New Roman"/>
          <w:color w:val="auto"/>
          <w:sz w:val="24"/>
          <w:szCs w:val="21"/>
          <w:lang w:val="zh-CN"/>
        </w:rPr>
        <w:t xml:space="preserve">  </w:t>
      </w:r>
    </w:p>
    <w:p w14:paraId="3CFDAB61">
      <w:pPr>
        <w:spacing w:line="360" w:lineRule="auto"/>
        <w:ind w:left="885"/>
        <w:rPr>
          <w:rFonts w:hint="eastAsia" w:ascii="微软雅黑" w:hAnsi="微软雅黑" w:eastAsia="微软雅黑" w:cs="Times New Roman"/>
          <w:color w:val="auto"/>
          <w:sz w:val="24"/>
          <w:szCs w:val="21"/>
          <w:lang w:val="zh-CN"/>
        </w:rPr>
      </w:pPr>
      <w:r>
        <w:rPr>
          <w:rFonts w:hint="eastAsia" w:ascii="微软雅黑" w:hAnsi="微软雅黑" w:eastAsia="微软雅黑" w:cs="Times New Roman"/>
          <w:color w:val="auto"/>
          <w:sz w:val="24"/>
          <w:szCs w:val="21"/>
          <w:lang w:val="zh-CN"/>
        </w:rPr>
        <w:t>账户开户银行：</w:t>
      </w:r>
      <w:r>
        <w:rPr>
          <w:rFonts w:hint="eastAsia" w:ascii="微软雅黑" w:hAnsi="微软雅黑" w:eastAsia="微软雅黑" w:cs="Times New Roman"/>
          <w:color w:val="auto"/>
          <w:sz w:val="24"/>
          <w:szCs w:val="21"/>
          <w:u w:val="single"/>
          <w:lang w:val="zh-CN"/>
        </w:rPr>
        <w:t xml:space="preserve">                           </w:t>
      </w:r>
    </w:p>
    <w:p w14:paraId="6AA47483">
      <w:pPr>
        <w:spacing w:line="360" w:lineRule="auto"/>
        <w:ind w:left="885"/>
        <w:rPr>
          <w:rFonts w:hint="eastAsia" w:ascii="微软雅黑" w:hAnsi="微软雅黑" w:eastAsia="微软雅黑" w:cs="Times New Roman"/>
          <w:color w:val="auto"/>
          <w:sz w:val="24"/>
          <w:szCs w:val="21"/>
          <w:u w:val="single"/>
          <w:lang w:val="zh-CN"/>
        </w:rPr>
      </w:pPr>
      <w:r>
        <w:rPr>
          <w:rFonts w:hint="eastAsia" w:ascii="微软雅黑" w:hAnsi="微软雅黑" w:eastAsia="微软雅黑" w:cs="Times New Roman"/>
          <w:color w:val="auto"/>
          <w:sz w:val="24"/>
          <w:szCs w:val="21"/>
          <w:lang w:val="zh-CN"/>
        </w:rPr>
        <w:t>账户银行账号：</w:t>
      </w:r>
      <w:r>
        <w:rPr>
          <w:rFonts w:hint="eastAsia" w:ascii="微软雅黑" w:hAnsi="微软雅黑" w:eastAsia="微软雅黑" w:cs="Times New Roman"/>
          <w:color w:val="auto"/>
          <w:sz w:val="24"/>
          <w:szCs w:val="21"/>
          <w:u w:val="single"/>
          <w:lang w:val="zh-CN"/>
        </w:rPr>
        <w:t xml:space="preserve">                           </w:t>
      </w:r>
    </w:p>
    <w:p w14:paraId="4216C258">
      <w:pPr>
        <w:adjustRightInd w:val="0"/>
        <w:snapToGrid w:val="0"/>
        <w:spacing w:before="156" w:beforeLines="50" w:after="156" w:afterLines="50" w:line="360" w:lineRule="auto"/>
        <w:ind w:firstLine="511" w:firstLineChars="213"/>
        <w:rPr>
          <w:rFonts w:hint="eastAsia" w:ascii="微软雅黑" w:hAnsi="微软雅黑" w:eastAsia="微软雅黑" w:cs="Times New Roman"/>
          <w:b/>
          <w:snapToGrid w:val="0"/>
          <w:color w:val="auto"/>
          <w:kern w:val="0"/>
          <w:sz w:val="24"/>
          <w:szCs w:val="24"/>
        </w:rPr>
      </w:pPr>
      <w:r>
        <w:rPr>
          <w:rFonts w:hint="eastAsia" w:ascii="微软雅黑" w:hAnsi="微软雅黑" w:eastAsia="微软雅黑" w:cs="Times New Roman"/>
          <w:b/>
          <w:snapToGrid w:val="0"/>
          <w:color w:val="auto"/>
          <w:kern w:val="0"/>
          <w:sz w:val="24"/>
          <w:szCs w:val="24"/>
        </w:rPr>
        <w:t>九</w:t>
      </w:r>
      <w:r>
        <w:rPr>
          <w:rFonts w:ascii="微软雅黑" w:hAnsi="微软雅黑" w:eastAsia="微软雅黑" w:cs="Times New Roman"/>
          <w:b/>
          <w:snapToGrid w:val="0"/>
          <w:color w:val="auto"/>
          <w:kern w:val="0"/>
          <w:sz w:val="24"/>
          <w:szCs w:val="24"/>
        </w:rPr>
        <w:t>、税费</w:t>
      </w:r>
    </w:p>
    <w:p w14:paraId="7E2A945D">
      <w:pPr>
        <w:adjustRightInd w:val="0"/>
        <w:snapToGrid w:val="0"/>
        <w:spacing w:before="156" w:beforeLines="50" w:after="156" w:afterLines="50" w:line="360" w:lineRule="auto"/>
        <w:ind w:firstLine="511" w:firstLineChars="213"/>
        <w:rPr>
          <w:rFonts w:hint="eastAsia" w:ascii="微软雅黑" w:hAnsi="微软雅黑" w:eastAsia="微软雅黑" w:cs="Times New Roman"/>
          <w:snapToGrid w:val="0"/>
          <w:color w:val="auto"/>
          <w:kern w:val="0"/>
          <w:sz w:val="24"/>
          <w:szCs w:val="24"/>
        </w:rPr>
      </w:pPr>
      <w:r>
        <w:rPr>
          <w:rFonts w:ascii="微软雅黑" w:hAnsi="微软雅黑" w:eastAsia="微软雅黑" w:cs="Times New Roman"/>
          <w:snapToGrid w:val="0"/>
          <w:color w:val="auto"/>
          <w:kern w:val="0"/>
          <w:sz w:val="24"/>
          <w:szCs w:val="24"/>
        </w:rPr>
        <w:t>本合同执行中相关的一切税费均由乙方负担。</w:t>
      </w:r>
    </w:p>
    <w:p w14:paraId="428AB14A">
      <w:pPr>
        <w:adjustRightInd w:val="0"/>
        <w:snapToGrid w:val="0"/>
        <w:spacing w:before="156" w:beforeLines="50" w:after="156" w:afterLines="50" w:line="360" w:lineRule="auto"/>
        <w:ind w:firstLine="511" w:firstLineChars="213"/>
        <w:rPr>
          <w:rFonts w:hint="eastAsia" w:ascii="微软雅黑" w:hAnsi="微软雅黑" w:eastAsia="微软雅黑" w:cs="Times New Roman"/>
          <w:b/>
          <w:snapToGrid w:val="0"/>
          <w:color w:val="auto"/>
          <w:kern w:val="0"/>
          <w:sz w:val="24"/>
          <w:szCs w:val="24"/>
        </w:rPr>
      </w:pPr>
      <w:r>
        <w:rPr>
          <w:rFonts w:hint="eastAsia" w:ascii="微软雅黑" w:hAnsi="微软雅黑" w:eastAsia="微软雅黑" w:cs="Times New Roman"/>
          <w:b/>
          <w:snapToGrid w:val="0"/>
          <w:color w:val="auto"/>
          <w:kern w:val="0"/>
          <w:sz w:val="24"/>
          <w:szCs w:val="24"/>
        </w:rPr>
        <w:t>十、各方职责</w:t>
      </w:r>
    </w:p>
    <w:p w14:paraId="5DC04750">
      <w:pPr>
        <w:autoSpaceDE w:val="0"/>
        <w:autoSpaceDN w:val="0"/>
        <w:adjustRightInd w:val="0"/>
        <w:spacing w:line="360" w:lineRule="auto"/>
        <w:ind w:firstLine="360" w:firstLineChars="150"/>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1、甲方职责：</w:t>
      </w:r>
    </w:p>
    <w:p w14:paraId="347CA354">
      <w:pPr>
        <w:numPr>
          <w:ilvl w:val="0"/>
          <w:numId w:val="4"/>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甲方应向乙方提供采购内容所需要的技术资料和数据，参与整个项目的全过程，协助配合乙方做好需求调研、方案设计及现场等工作，对各项业务的需求报告及时确认。</w:t>
      </w:r>
    </w:p>
    <w:p w14:paraId="2C928A22">
      <w:pPr>
        <w:numPr>
          <w:ilvl w:val="0"/>
          <w:numId w:val="4"/>
        </w:numPr>
        <w:spacing w:line="360" w:lineRule="auto"/>
        <w:ind w:firstLine="6"/>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确保有专人负责软件的使用和管理，确保设施运行环境（包括计算机、打印机及相关硬件设备）的安全，为软件正常运行提供保障。</w:t>
      </w:r>
    </w:p>
    <w:p w14:paraId="0CCA122C">
      <w:pPr>
        <w:numPr>
          <w:ilvl w:val="0"/>
          <w:numId w:val="4"/>
        </w:numPr>
        <w:spacing w:line="360" w:lineRule="auto"/>
        <w:ind w:firstLine="6"/>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在乙方进行维护与技术支持时，根据乙方要求，指定配合工作的员工，提供必要的设备,配合检查软件系统运行是否正常。</w:t>
      </w:r>
    </w:p>
    <w:p w14:paraId="3F27D0F7">
      <w:pPr>
        <w:autoSpaceDE w:val="0"/>
        <w:autoSpaceDN w:val="0"/>
        <w:adjustRightInd w:val="0"/>
        <w:spacing w:line="360" w:lineRule="auto"/>
        <w:ind w:firstLine="480" w:firstLineChars="200"/>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2、乙方职责：</w:t>
      </w:r>
    </w:p>
    <w:p w14:paraId="7588694C">
      <w:pPr>
        <w:numPr>
          <w:ilvl w:val="0"/>
          <w:numId w:val="5"/>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乙方承诺按照本合同约定的服务内容和服务进度向甲方提供合格的服务，并做好项目管理，指定项目负责人。</w:t>
      </w:r>
    </w:p>
    <w:p w14:paraId="0D3C7316">
      <w:pPr>
        <w:numPr>
          <w:ilvl w:val="0"/>
          <w:numId w:val="5"/>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乙方保证提供的技术资料具有科学性，正确性，简明性，可操作性和规范性。乙方须进行必要的技术指导，并保证甲方能正确、安全、有效的使用服务成果。</w:t>
      </w:r>
      <w:r>
        <w:rPr>
          <w:rFonts w:ascii="微软雅黑" w:hAnsi="微软雅黑" w:eastAsia="微软雅黑" w:cs="Times New Roman"/>
          <w:snapToGrid w:val="0"/>
          <w:color w:val="auto"/>
          <w:kern w:val="0"/>
          <w:sz w:val="24"/>
          <w:szCs w:val="24"/>
        </w:rPr>
        <w:t xml:space="preserve"> </w:t>
      </w:r>
    </w:p>
    <w:p w14:paraId="6317CAD0">
      <w:pPr>
        <w:numPr>
          <w:ilvl w:val="0"/>
          <w:numId w:val="5"/>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乙方保证派驻甲方的人员遵守甲方的有关制度、工作纪律和规定，乙方服务人员应在甲方规定的工作场地范围内工作。</w:t>
      </w:r>
    </w:p>
    <w:p w14:paraId="22CC73C4">
      <w:pPr>
        <w:numPr>
          <w:ilvl w:val="0"/>
          <w:numId w:val="5"/>
        </w:numPr>
        <w:autoSpaceDE w:val="0"/>
        <w:autoSpaceDN w:val="0"/>
        <w:adjustRightInd w:val="0"/>
        <w:spacing w:line="360" w:lineRule="auto"/>
        <w:ind w:firstLine="6"/>
        <w:jc w:val="left"/>
        <w:rPr>
          <w:rFonts w:hint="eastAsia" w:ascii="微软雅黑" w:hAnsi="微软雅黑" w:eastAsia="微软雅黑" w:cs="Times New Roman"/>
          <w:snapToGrid w:val="0"/>
          <w:color w:val="auto"/>
          <w:kern w:val="0"/>
          <w:sz w:val="24"/>
          <w:szCs w:val="24"/>
        </w:rPr>
      </w:pPr>
      <w:r>
        <w:rPr>
          <w:rFonts w:hint="eastAsia" w:ascii="微软雅黑" w:hAnsi="微软雅黑" w:eastAsia="微软雅黑" w:cs="Times New Roman"/>
          <w:snapToGrid w:val="0"/>
          <w:color w:val="auto"/>
          <w:kern w:val="0"/>
          <w:sz w:val="24"/>
          <w:szCs w:val="24"/>
        </w:rPr>
        <w:t>乙方在履行合同过程中，对甲方的信息数据、软件源代码、有关文档保密，未经审批不得向第三方泄露，若有违反，经查证后根据情节轻重扣减合同款。</w:t>
      </w:r>
    </w:p>
    <w:p w14:paraId="1881F6C1">
      <w:pPr>
        <w:numPr>
          <w:ilvl w:val="0"/>
          <w:numId w:val="6"/>
        </w:numPr>
        <w:adjustRightInd w:val="0"/>
        <w:snapToGrid w:val="0"/>
        <w:spacing w:before="120" w:after="120"/>
        <w:ind w:left="420" w:leftChars="0" w:firstLine="0" w:firstLineChars="0"/>
        <w:rPr>
          <w:rFonts w:hint="eastAsia" w:ascii="微软雅黑" w:hAnsi="微软雅黑" w:eastAsia="微软雅黑" w:cs="Times New Roman"/>
          <w:b/>
          <w:color w:val="auto"/>
          <w:sz w:val="24"/>
          <w:szCs w:val="24"/>
          <w:lang w:val="zh-CN"/>
        </w:rPr>
      </w:pPr>
      <w:r>
        <w:rPr>
          <w:rFonts w:hint="eastAsia" w:ascii="微软雅黑" w:hAnsi="微软雅黑" w:eastAsia="微软雅黑" w:cs="Times New Roman"/>
          <w:b/>
          <w:color w:val="auto"/>
          <w:sz w:val="24"/>
          <w:szCs w:val="24"/>
          <w:lang w:val="zh-CN"/>
        </w:rPr>
        <w:t>项目内容说明</w:t>
      </w:r>
    </w:p>
    <w:p w14:paraId="0D7DA7FE">
      <w:pPr>
        <w:spacing w:line="360" w:lineRule="auto"/>
        <w:ind w:firstLine="480" w:firstLineChars="200"/>
        <w:rPr>
          <w:rFonts w:hint="eastAsia"/>
          <w:color w:val="auto"/>
          <w:highlight w:val="none"/>
        </w:rPr>
      </w:pPr>
      <w:r>
        <w:rPr>
          <w:rFonts w:hint="eastAsia" w:ascii="宋体" w:hAnsi="宋体"/>
          <w:bCs/>
          <w:snapToGrid w:val="0"/>
          <w:color w:val="auto"/>
          <w:kern w:val="0"/>
          <w:sz w:val="24"/>
          <w:highlight w:val="none"/>
          <w:lang w:val="zh-CN"/>
        </w:rPr>
        <w:t>（</w:t>
      </w:r>
      <w:r>
        <w:rPr>
          <w:rFonts w:hint="eastAsia" w:ascii="宋体" w:hAnsi="宋体"/>
          <w:bCs/>
          <w:snapToGrid w:val="0"/>
          <w:color w:val="auto"/>
          <w:kern w:val="0"/>
          <w:sz w:val="24"/>
          <w:highlight w:val="none"/>
          <w:lang w:val="en-US" w:eastAsia="zh-CN"/>
        </w:rPr>
        <w:t>投标文件项目内容</w:t>
      </w:r>
      <w:r>
        <w:rPr>
          <w:rFonts w:hint="eastAsia" w:ascii="宋体" w:hAnsi="宋体"/>
          <w:bCs/>
          <w:snapToGrid w:val="0"/>
          <w:color w:val="auto"/>
          <w:kern w:val="0"/>
          <w:sz w:val="24"/>
          <w:highlight w:val="none"/>
          <w:lang w:val="zh-CN"/>
        </w:rPr>
        <w:t>）</w:t>
      </w:r>
    </w:p>
    <w:p w14:paraId="63086A11">
      <w:pPr>
        <w:spacing w:line="360" w:lineRule="auto"/>
        <w:rPr>
          <w:rFonts w:hint="eastAsia" w:ascii="宋体" w:hAnsi="宋体" w:eastAsia="宋体" w:cs="Times New Roman"/>
          <w:b/>
          <w:color w:val="auto"/>
          <w:sz w:val="24"/>
          <w:szCs w:val="24"/>
        </w:rPr>
      </w:pPr>
    </w:p>
    <w:p w14:paraId="54D9FAAC">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bookmarkStart w:id="6" w:name="_Toc142970449"/>
      <w:bookmarkStart w:id="7" w:name="_Toc144721928"/>
      <w:r>
        <w:rPr>
          <w:rFonts w:ascii="微软雅黑" w:hAnsi="微软雅黑" w:eastAsia="微软雅黑" w:cs="Times New Roman"/>
          <w:b/>
          <w:snapToGrid w:val="0"/>
          <w:color w:val="auto"/>
          <w:kern w:val="0"/>
          <w:sz w:val="24"/>
          <w:szCs w:val="24"/>
          <w:lang w:val="zh-CN"/>
        </w:rPr>
        <w:t>十</w:t>
      </w:r>
      <w:r>
        <w:rPr>
          <w:rFonts w:hint="eastAsia" w:ascii="微软雅黑" w:hAnsi="微软雅黑" w:eastAsia="微软雅黑" w:cs="Times New Roman"/>
          <w:b/>
          <w:snapToGrid w:val="0"/>
          <w:color w:val="auto"/>
          <w:kern w:val="0"/>
          <w:sz w:val="24"/>
          <w:szCs w:val="24"/>
          <w:lang w:val="zh-CN"/>
        </w:rPr>
        <w:t>二</w:t>
      </w:r>
      <w:r>
        <w:rPr>
          <w:rFonts w:ascii="微软雅黑" w:hAnsi="微软雅黑" w:eastAsia="微软雅黑" w:cs="Times New Roman"/>
          <w:b/>
          <w:snapToGrid w:val="0"/>
          <w:color w:val="auto"/>
          <w:kern w:val="0"/>
          <w:sz w:val="24"/>
          <w:szCs w:val="24"/>
          <w:lang w:val="zh-CN"/>
        </w:rPr>
        <w:t>、</w:t>
      </w:r>
      <w:r>
        <w:rPr>
          <w:rFonts w:hint="eastAsia" w:ascii="微软雅黑" w:hAnsi="微软雅黑" w:eastAsia="微软雅黑" w:cs="Times New Roman"/>
          <w:b/>
          <w:snapToGrid w:val="0"/>
          <w:color w:val="auto"/>
          <w:kern w:val="0"/>
          <w:sz w:val="24"/>
          <w:szCs w:val="24"/>
          <w:lang w:val="zh-CN"/>
        </w:rPr>
        <w:t>项目</w:t>
      </w:r>
      <w:r>
        <w:rPr>
          <w:rFonts w:hint="eastAsia" w:ascii="微软雅黑" w:hAnsi="微软雅黑" w:eastAsia="微软雅黑" w:cs="Times New Roman"/>
          <w:b/>
          <w:snapToGrid w:val="0"/>
          <w:color w:val="auto"/>
          <w:kern w:val="0"/>
          <w:sz w:val="24"/>
          <w:szCs w:val="24"/>
          <w:lang w:val="en-US" w:eastAsia="zh-CN"/>
        </w:rPr>
        <w:t>实施和</w:t>
      </w:r>
      <w:r>
        <w:rPr>
          <w:rFonts w:ascii="微软雅黑" w:hAnsi="微软雅黑" w:eastAsia="微软雅黑" w:cs="Times New Roman"/>
          <w:b/>
          <w:snapToGrid w:val="0"/>
          <w:color w:val="auto"/>
          <w:kern w:val="0"/>
          <w:sz w:val="24"/>
          <w:szCs w:val="24"/>
          <w:lang w:val="zh-CN"/>
        </w:rPr>
        <w:t>验收</w:t>
      </w:r>
    </w:p>
    <w:p w14:paraId="547FC280">
      <w:pPr>
        <w:adjustRightInd w:val="0"/>
        <w:snapToGrid w:val="0"/>
        <w:spacing w:before="120" w:after="120" w:line="360" w:lineRule="auto"/>
        <w:ind w:firstLine="511" w:firstLineChars="213"/>
        <w:jc w:val="left"/>
        <w:rPr>
          <w:rFonts w:hint="eastAsia"/>
          <w:color w:val="auto"/>
          <w:lang w:val="zh-CN"/>
        </w:rPr>
      </w:pPr>
      <w:r>
        <w:rPr>
          <w:rFonts w:ascii="微软雅黑" w:hAnsi="微软雅黑" w:eastAsia="微软雅黑" w:cs="Times New Roman"/>
          <w:snapToGrid w:val="0"/>
          <w:color w:val="auto"/>
          <w:kern w:val="0"/>
          <w:sz w:val="24"/>
          <w:szCs w:val="24"/>
          <w:lang w:val="zh-CN"/>
        </w:rPr>
        <w:t>1</w:t>
      </w:r>
      <w:r>
        <w:rPr>
          <w:rFonts w:hint="eastAsia" w:ascii="微软雅黑" w:hAnsi="微软雅黑" w:eastAsia="微软雅黑" w:cs="Times New Roman"/>
          <w:snapToGrid w:val="0"/>
          <w:color w:val="auto"/>
          <w:kern w:val="0"/>
          <w:sz w:val="24"/>
          <w:szCs w:val="24"/>
          <w:lang w:val="zh-CN"/>
        </w:rPr>
        <w:t>.乙方根据约定服务范围与内容提供技术资料和数据，确保能让甲方正常使用，完成服务内容后可提出</w:t>
      </w:r>
      <w:r>
        <w:rPr>
          <w:rFonts w:hint="eastAsia" w:ascii="微软雅黑" w:hAnsi="微软雅黑" w:eastAsia="微软雅黑" w:cs="Times New Roman"/>
          <w:snapToGrid w:val="0"/>
          <w:color w:val="auto"/>
          <w:kern w:val="0"/>
          <w:sz w:val="24"/>
          <w:szCs w:val="24"/>
          <w:highlight w:val="none"/>
          <w:lang w:val="en-US" w:eastAsia="zh-CN"/>
        </w:rPr>
        <w:t>初步</w:t>
      </w:r>
      <w:r>
        <w:rPr>
          <w:rFonts w:hint="eastAsia" w:ascii="微软雅黑" w:hAnsi="微软雅黑" w:eastAsia="微软雅黑" w:cs="Times New Roman"/>
          <w:snapToGrid w:val="0"/>
          <w:color w:val="auto"/>
          <w:kern w:val="0"/>
          <w:sz w:val="24"/>
          <w:szCs w:val="24"/>
          <w:highlight w:val="none"/>
          <w:lang w:val="zh-CN"/>
        </w:rPr>
        <w:t>验收</w:t>
      </w:r>
      <w:r>
        <w:rPr>
          <w:rFonts w:hint="eastAsia" w:ascii="微软雅黑" w:hAnsi="微软雅黑" w:eastAsia="微软雅黑" w:cs="Times New Roman"/>
          <w:snapToGrid w:val="0"/>
          <w:color w:val="auto"/>
          <w:kern w:val="0"/>
          <w:sz w:val="24"/>
          <w:szCs w:val="24"/>
          <w:highlight w:val="none"/>
          <w:lang w:val="en-US" w:eastAsia="zh-CN"/>
        </w:rPr>
        <w:t>申请，</w:t>
      </w:r>
      <w:r>
        <w:rPr>
          <w:rFonts w:hint="eastAsia" w:ascii="微软雅黑" w:hAnsi="微软雅黑" w:eastAsia="微软雅黑" w:cs="Times New Roman"/>
          <w:snapToGrid w:val="0"/>
          <w:color w:val="auto"/>
          <w:kern w:val="0"/>
          <w:sz w:val="24"/>
          <w:szCs w:val="24"/>
          <w:highlight w:val="none"/>
          <w:lang w:val="zh-CN"/>
        </w:rPr>
        <w:t>初验通过后进入试运行</w:t>
      </w:r>
      <w:r>
        <w:rPr>
          <w:rFonts w:hint="eastAsia" w:ascii="微软雅黑" w:hAnsi="微软雅黑" w:eastAsia="微软雅黑" w:cs="Times New Roman"/>
          <w:snapToGrid w:val="0"/>
          <w:color w:val="auto"/>
          <w:kern w:val="0"/>
          <w:sz w:val="24"/>
          <w:szCs w:val="24"/>
          <w:highlight w:val="none"/>
          <w:lang w:val="en-US" w:eastAsia="zh-CN"/>
        </w:rPr>
        <w:t>阶段</w:t>
      </w:r>
      <w:r>
        <w:rPr>
          <w:rFonts w:hint="eastAsia" w:ascii="微软雅黑" w:hAnsi="微软雅黑" w:eastAsia="微软雅黑" w:cs="Times New Roman"/>
          <w:snapToGrid w:val="0"/>
          <w:color w:val="auto"/>
          <w:kern w:val="0"/>
          <w:sz w:val="24"/>
          <w:szCs w:val="24"/>
          <w:highlight w:val="none"/>
          <w:lang w:val="zh-CN"/>
        </w:rPr>
        <w:t>，</w:t>
      </w:r>
      <w:r>
        <w:rPr>
          <w:rFonts w:hint="eastAsia" w:ascii="微软雅黑" w:hAnsi="微软雅黑" w:eastAsia="微软雅黑" w:cs="Times New Roman"/>
          <w:snapToGrid w:val="0"/>
          <w:color w:val="auto"/>
          <w:kern w:val="0"/>
          <w:sz w:val="24"/>
          <w:szCs w:val="24"/>
          <w:highlight w:val="none"/>
          <w:lang w:val="en-US" w:eastAsia="zh-CN"/>
        </w:rPr>
        <w:t>满一个月且整体稳定后，乙方可</w:t>
      </w:r>
      <w:r>
        <w:rPr>
          <w:rFonts w:hint="eastAsia" w:ascii="微软雅黑" w:hAnsi="微软雅黑" w:eastAsia="微软雅黑" w:cs="Times New Roman"/>
          <w:snapToGrid w:val="0"/>
          <w:color w:val="auto"/>
          <w:kern w:val="0"/>
          <w:sz w:val="24"/>
          <w:szCs w:val="24"/>
          <w:highlight w:val="none"/>
          <w:lang w:val="zh-CN"/>
        </w:rPr>
        <w:t>提出最终验收申请</w:t>
      </w:r>
      <w:r>
        <w:rPr>
          <w:rFonts w:hint="eastAsia" w:ascii="微软雅黑" w:hAnsi="微软雅黑" w:eastAsia="微软雅黑" w:cs="Times New Roman"/>
          <w:snapToGrid w:val="0"/>
          <w:color w:val="auto"/>
          <w:kern w:val="0"/>
          <w:sz w:val="24"/>
          <w:szCs w:val="24"/>
          <w:lang w:val="en-US" w:eastAsia="zh-CN"/>
        </w:rPr>
        <w:t>，</w:t>
      </w:r>
      <w:r>
        <w:rPr>
          <w:rFonts w:hint="eastAsia" w:ascii="微软雅黑" w:hAnsi="微软雅黑" w:eastAsia="微软雅黑" w:cs="Times New Roman"/>
          <w:snapToGrid w:val="0"/>
          <w:color w:val="auto"/>
          <w:kern w:val="0"/>
          <w:sz w:val="24"/>
          <w:szCs w:val="24"/>
          <w:lang w:val="zh-CN"/>
        </w:rPr>
        <w:t>甲方需在十个工作日内</w:t>
      </w:r>
      <w:r>
        <w:rPr>
          <w:rFonts w:hint="eastAsia" w:ascii="微软雅黑" w:hAnsi="微软雅黑" w:eastAsia="微软雅黑" w:cs="Times New Roman"/>
          <w:snapToGrid w:val="0"/>
          <w:color w:val="auto"/>
          <w:kern w:val="0"/>
          <w:sz w:val="24"/>
          <w:szCs w:val="24"/>
          <w:lang w:val="en-US" w:eastAsia="zh-CN"/>
        </w:rPr>
        <w:t>组织</w:t>
      </w:r>
      <w:r>
        <w:rPr>
          <w:rFonts w:hint="eastAsia" w:ascii="微软雅黑" w:hAnsi="微软雅黑" w:eastAsia="微软雅黑" w:cs="Times New Roman"/>
          <w:snapToGrid w:val="0"/>
          <w:color w:val="auto"/>
          <w:kern w:val="0"/>
          <w:sz w:val="24"/>
          <w:szCs w:val="24"/>
          <w:lang w:val="zh-CN"/>
        </w:rPr>
        <w:t>验收。</w:t>
      </w:r>
    </w:p>
    <w:p w14:paraId="46AFAACA">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 xml:space="preserve">2. </w:t>
      </w:r>
      <w:r>
        <w:rPr>
          <w:rFonts w:hint="eastAsia" w:ascii="微软雅黑" w:hAnsi="微软雅黑" w:eastAsia="微软雅黑" w:cs="Times New Roman"/>
          <w:snapToGrid w:val="0"/>
          <w:color w:val="auto"/>
          <w:kern w:val="0"/>
          <w:sz w:val="24"/>
          <w:szCs w:val="24"/>
          <w:lang w:val="zh-CN"/>
        </w:rPr>
        <w:t>验收前，</w:t>
      </w:r>
      <w:r>
        <w:rPr>
          <w:rFonts w:ascii="微软雅黑" w:hAnsi="微软雅黑" w:eastAsia="微软雅黑" w:cs="Times New Roman"/>
          <w:snapToGrid w:val="0"/>
          <w:color w:val="auto"/>
          <w:kern w:val="0"/>
          <w:sz w:val="24"/>
          <w:szCs w:val="24"/>
          <w:lang w:val="zh-CN"/>
        </w:rPr>
        <w:t>乙方应对产品作出全面检查和对验收文件进行整理，并列出清单，</w:t>
      </w:r>
      <w:r>
        <w:rPr>
          <w:rFonts w:hint="eastAsia" w:ascii="微软雅黑" w:hAnsi="微软雅黑" w:eastAsia="微软雅黑" w:cs="Times New Roman"/>
          <w:snapToGrid w:val="0"/>
          <w:color w:val="auto"/>
          <w:kern w:val="0"/>
          <w:sz w:val="24"/>
          <w:szCs w:val="24"/>
          <w:lang w:val="zh-CN"/>
        </w:rPr>
        <w:t>拟订验收报告</w:t>
      </w:r>
      <w:r>
        <w:rPr>
          <w:rFonts w:ascii="微软雅黑" w:hAnsi="微软雅黑" w:eastAsia="微软雅黑" w:cs="Times New Roman"/>
          <w:snapToGrid w:val="0"/>
          <w:color w:val="auto"/>
          <w:kern w:val="0"/>
          <w:sz w:val="24"/>
          <w:szCs w:val="24"/>
          <w:lang w:val="zh-CN"/>
        </w:rPr>
        <w:t>交</w:t>
      </w:r>
      <w:r>
        <w:rPr>
          <w:rFonts w:hint="eastAsia" w:ascii="微软雅黑" w:hAnsi="微软雅黑" w:eastAsia="微软雅黑" w:cs="Times New Roman"/>
          <w:snapToGrid w:val="0"/>
          <w:color w:val="auto"/>
          <w:kern w:val="0"/>
          <w:sz w:val="24"/>
          <w:szCs w:val="24"/>
          <w:lang w:val="zh-CN"/>
        </w:rPr>
        <w:t>与</w:t>
      </w:r>
      <w:r>
        <w:rPr>
          <w:rFonts w:ascii="微软雅黑" w:hAnsi="微软雅黑" w:eastAsia="微软雅黑" w:cs="Times New Roman"/>
          <w:snapToGrid w:val="0"/>
          <w:color w:val="auto"/>
          <w:kern w:val="0"/>
          <w:sz w:val="24"/>
          <w:szCs w:val="24"/>
          <w:lang w:val="zh-CN"/>
        </w:rPr>
        <w:t>甲方。</w:t>
      </w:r>
    </w:p>
    <w:p w14:paraId="5C37E62A">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u w:val="single"/>
          <w:lang w:val="zh-CN"/>
        </w:rPr>
      </w:pPr>
      <w:r>
        <w:rPr>
          <w:rFonts w:ascii="微软雅黑" w:hAnsi="微软雅黑" w:eastAsia="微软雅黑" w:cs="Times New Roman"/>
          <w:snapToGrid w:val="0"/>
          <w:color w:val="auto"/>
          <w:kern w:val="0"/>
          <w:sz w:val="24"/>
          <w:szCs w:val="24"/>
          <w:lang w:val="zh-CN"/>
        </w:rPr>
        <w:t>3. 甲方</w:t>
      </w:r>
      <w:r>
        <w:rPr>
          <w:rFonts w:hint="eastAsia" w:ascii="微软雅黑" w:hAnsi="微软雅黑" w:eastAsia="微软雅黑" w:cs="Times New Roman"/>
          <w:snapToGrid w:val="0"/>
          <w:color w:val="auto"/>
          <w:kern w:val="0"/>
          <w:sz w:val="24"/>
          <w:szCs w:val="24"/>
          <w:lang w:val="zh-CN"/>
        </w:rPr>
        <w:t>根据合同约定审查项目完成情况</w:t>
      </w:r>
      <w:r>
        <w:rPr>
          <w:rFonts w:ascii="微软雅黑" w:hAnsi="微软雅黑" w:eastAsia="微软雅黑" w:cs="Times New Roman"/>
          <w:snapToGrid w:val="0"/>
          <w:color w:val="auto"/>
          <w:kern w:val="0"/>
          <w:sz w:val="24"/>
          <w:szCs w:val="24"/>
          <w:lang w:val="zh-CN"/>
        </w:rPr>
        <w:t>，直到符合技术要求，甲方才做最终验收。</w:t>
      </w:r>
    </w:p>
    <w:p w14:paraId="5B95E258">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4</w:t>
      </w:r>
      <w:r>
        <w:rPr>
          <w:rFonts w:ascii="微软雅黑" w:hAnsi="微软雅黑" w:eastAsia="微软雅黑" w:cs="Times New Roman"/>
          <w:snapToGrid w:val="0"/>
          <w:color w:val="auto"/>
          <w:kern w:val="0"/>
          <w:sz w:val="24"/>
          <w:szCs w:val="24"/>
          <w:lang w:val="zh-CN"/>
        </w:rPr>
        <w:t>. 验收时乙方必须在现场，</w:t>
      </w:r>
      <w:r>
        <w:rPr>
          <w:rFonts w:hint="eastAsia" w:ascii="微软雅黑" w:hAnsi="微软雅黑" w:eastAsia="微软雅黑" w:cs="Times New Roman"/>
          <w:snapToGrid w:val="0"/>
          <w:color w:val="auto"/>
          <w:kern w:val="0"/>
          <w:sz w:val="24"/>
          <w:szCs w:val="24"/>
          <w:lang w:val="en-US" w:eastAsia="zh-CN"/>
        </w:rPr>
        <w:t>验收</w:t>
      </w:r>
      <w:r>
        <w:rPr>
          <w:rFonts w:ascii="微软雅黑" w:hAnsi="微软雅黑" w:eastAsia="微软雅黑" w:cs="Times New Roman"/>
          <w:snapToGrid w:val="0"/>
          <w:color w:val="auto"/>
          <w:kern w:val="0"/>
          <w:sz w:val="24"/>
          <w:szCs w:val="24"/>
          <w:lang w:val="zh-CN"/>
        </w:rPr>
        <w:t>完毕后</w:t>
      </w:r>
      <w:r>
        <w:rPr>
          <w:rFonts w:hint="eastAsia" w:ascii="微软雅黑" w:hAnsi="微软雅黑" w:eastAsia="微软雅黑" w:cs="Times New Roman"/>
          <w:snapToGrid w:val="0"/>
          <w:color w:val="auto"/>
          <w:kern w:val="0"/>
          <w:sz w:val="24"/>
          <w:szCs w:val="24"/>
          <w:lang w:val="zh-CN"/>
        </w:rPr>
        <w:t>十五个工作日内</w:t>
      </w:r>
      <w:r>
        <w:rPr>
          <w:rFonts w:ascii="微软雅黑" w:hAnsi="微软雅黑" w:eastAsia="微软雅黑" w:cs="Times New Roman"/>
          <w:snapToGrid w:val="0"/>
          <w:color w:val="auto"/>
          <w:kern w:val="0"/>
          <w:sz w:val="24"/>
          <w:szCs w:val="24"/>
          <w:lang w:val="zh-CN"/>
        </w:rPr>
        <w:t>作出验收结果报告；验收费用由乙方负责。</w:t>
      </w:r>
    </w:p>
    <w:p w14:paraId="13A9C46A">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hint="eastAsia" w:ascii="微软雅黑" w:hAnsi="微软雅黑" w:eastAsia="微软雅黑" w:cs="Times New Roman"/>
          <w:b/>
          <w:snapToGrid w:val="0"/>
          <w:color w:val="auto"/>
          <w:kern w:val="0"/>
          <w:sz w:val="24"/>
          <w:szCs w:val="24"/>
          <w:lang w:val="zh-CN"/>
        </w:rPr>
        <w:t>十三、服务质量考核</w:t>
      </w:r>
    </w:p>
    <w:p w14:paraId="72E0D718">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乙方须严格按照合同要求提供技术服务。为了确保服务工作得到有效监督，保证服务质量，甲方按照合同要求对乙方的服务进行考核评价，并约定如下：</w:t>
      </w:r>
    </w:p>
    <w:p w14:paraId="5F8D06C2">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1、维保服务到期或项目终验前，甲方根据服务内容要求</w:t>
      </w:r>
      <w:r>
        <w:rPr>
          <w:rFonts w:ascii="微软雅黑" w:hAnsi="微软雅黑" w:eastAsia="微软雅黑" w:cs="Times New Roman"/>
          <w:snapToGrid w:val="0"/>
          <w:color w:val="auto"/>
          <w:kern w:val="0"/>
          <w:sz w:val="24"/>
          <w:szCs w:val="24"/>
          <w:lang w:val="zh-CN"/>
        </w:rPr>
        <w:t>对</w:t>
      </w:r>
      <w:r>
        <w:rPr>
          <w:rFonts w:hint="eastAsia" w:ascii="微软雅黑" w:hAnsi="微软雅黑" w:eastAsia="微软雅黑" w:cs="Times New Roman"/>
          <w:snapToGrid w:val="0"/>
          <w:color w:val="auto"/>
          <w:kern w:val="0"/>
          <w:sz w:val="24"/>
          <w:szCs w:val="24"/>
          <w:lang w:val="zh-CN"/>
        </w:rPr>
        <w:t>乙</w:t>
      </w:r>
      <w:r>
        <w:rPr>
          <w:rFonts w:ascii="微软雅黑" w:hAnsi="微软雅黑" w:eastAsia="微软雅黑" w:cs="Times New Roman"/>
          <w:snapToGrid w:val="0"/>
          <w:color w:val="auto"/>
          <w:kern w:val="0"/>
          <w:sz w:val="24"/>
          <w:szCs w:val="24"/>
          <w:lang w:val="zh-CN"/>
        </w:rPr>
        <w:t>方实行</w:t>
      </w:r>
      <w:r>
        <w:rPr>
          <w:rFonts w:hint="eastAsia" w:ascii="微软雅黑" w:hAnsi="微软雅黑" w:eastAsia="微软雅黑" w:cs="Times New Roman"/>
          <w:snapToGrid w:val="0"/>
          <w:color w:val="auto"/>
          <w:kern w:val="0"/>
          <w:sz w:val="24"/>
          <w:szCs w:val="24"/>
          <w:lang w:val="zh-CN"/>
        </w:rPr>
        <w:t>评分</w:t>
      </w:r>
      <w:r>
        <w:rPr>
          <w:rFonts w:ascii="微软雅黑" w:hAnsi="微软雅黑" w:eastAsia="微软雅黑" w:cs="Times New Roman"/>
          <w:snapToGrid w:val="0"/>
          <w:color w:val="auto"/>
          <w:kern w:val="0"/>
          <w:sz w:val="24"/>
          <w:szCs w:val="24"/>
          <w:lang w:val="zh-CN"/>
        </w:rPr>
        <w:t>，评分结果作为衡量服务质量的依据。</w:t>
      </w:r>
      <w:r>
        <w:rPr>
          <w:rFonts w:hint="eastAsia" w:ascii="微软雅黑" w:hAnsi="微软雅黑" w:eastAsia="微软雅黑" w:cs="Times New Roman"/>
          <w:snapToGrid w:val="0"/>
          <w:color w:val="auto"/>
          <w:kern w:val="0"/>
          <w:sz w:val="24"/>
          <w:szCs w:val="24"/>
          <w:lang w:val="zh-CN"/>
        </w:rPr>
        <w:t>评分</w:t>
      </w:r>
      <w:r>
        <w:rPr>
          <w:rFonts w:ascii="微软雅黑" w:hAnsi="微软雅黑" w:eastAsia="微软雅黑" w:cs="Times New Roman"/>
          <w:snapToGrid w:val="0"/>
          <w:color w:val="auto"/>
          <w:kern w:val="0"/>
          <w:sz w:val="24"/>
          <w:szCs w:val="24"/>
          <w:lang w:val="zh-CN"/>
        </w:rPr>
        <w:t>等级分为非常满意、满意、一般、不满意四档。如考核为</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非常满意</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或</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满意</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不扣服务费</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如考核为</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一般</w:t>
      </w:r>
      <w:r>
        <w:rPr>
          <w:rFonts w:hint="eastAsia" w:ascii="微软雅黑" w:hAnsi="微软雅黑" w:eastAsia="微软雅黑" w:cs="Times New Roman"/>
          <w:snapToGrid w:val="0"/>
          <w:color w:val="auto"/>
          <w:kern w:val="0"/>
          <w:sz w:val="24"/>
          <w:szCs w:val="24"/>
          <w:lang w:val="zh-CN"/>
        </w:rPr>
        <w:t>”，</w:t>
      </w:r>
      <w:r>
        <w:rPr>
          <w:rFonts w:ascii="微软雅黑" w:hAnsi="微软雅黑" w:eastAsia="微软雅黑" w:cs="Times New Roman"/>
          <w:snapToGrid w:val="0"/>
          <w:color w:val="auto"/>
          <w:kern w:val="0"/>
          <w:sz w:val="24"/>
          <w:szCs w:val="24"/>
          <w:lang w:val="zh-CN"/>
        </w:rPr>
        <w:t>可扣除合同款的</w:t>
      </w:r>
      <w:r>
        <w:rPr>
          <w:rFonts w:hint="eastAsia" w:ascii="微软雅黑" w:hAnsi="微软雅黑" w:eastAsia="微软雅黑" w:cs="Times New Roman"/>
          <w:snapToGrid w:val="0"/>
          <w:color w:val="auto"/>
          <w:kern w:val="0"/>
          <w:sz w:val="24"/>
          <w:szCs w:val="24"/>
          <w:lang w:val="zh-CN"/>
        </w:rPr>
        <w:t>百分之五。</w:t>
      </w:r>
    </w:p>
    <w:p w14:paraId="36A8A396">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考核为‘不满意’的，</w:t>
      </w:r>
      <w:r>
        <w:rPr>
          <w:rFonts w:hint="eastAsia" w:ascii="微软雅黑" w:hAnsi="微软雅黑" w:eastAsia="微软雅黑" w:cs="Times New Roman"/>
          <w:snapToGrid w:val="0"/>
          <w:color w:val="auto"/>
          <w:kern w:val="0"/>
          <w:sz w:val="24"/>
          <w:szCs w:val="24"/>
          <w:lang w:val="zh-CN"/>
        </w:rPr>
        <w:t>甲方有权解除合同，同时乙方应向甲方支付合同总价百分之五的违约金，同时退回甲方已支付的全部款项。</w:t>
      </w:r>
      <w:r>
        <w:rPr>
          <w:rFonts w:ascii="微软雅黑" w:hAnsi="微软雅黑" w:eastAsia="微软雅黑" w:cs="Times New Roman"/>
          <w:snapToGrid w:val="0"/>
          <w:color w:val="auto"/>
          <w:kern w:val="0"/>
          <w:sz w:val="24"/>
          <w:szCs w:val="24"/>
          <w:lang w:val="zh-CN"/>
        </w:rPr>
        <w:t>由此产生的一切损失和费用由</w:t>
      </w:r>
      <w:r>
        <w:rPr>
          <w:rFonts w:hint="eastAsia" w:ascii="微软雅黑" w:hAnsi="微软雅黑" w:eastAsia="微软雅黑" w:cs="Times New Roman"/>
          <w:snapToGrid w:val="0"/>
          <w:color w:val="auto"/>
          <w:kern w:val="0"/>
          <w:sz w:val="24"/>
          <w:szCs w:val="24"/>
          <w:lang w:val="zh-CN"/>
        </w:rPr>
        <w:t>乙</w:t>
      </w:r>
      <w:r>
        <w:rPr>
          <w:rFonts w:ascii="微软雅黑" w:hAnsi="微软雅黑" w:eastAsia="微软雅黑" w:cs="Times New Roman"/>
          <w:snapToGrid w:val="0"/>
          <w:color w:val="auto"/>
          <w:kern w:val="0"/>
          <w:sz w:val="24"/>
          <w:szCs w:val="24"/>
          <w:lang w:val="zh-CN"/>
        </w:rPr>
        <w:t>方承担。</w:t>
      </w:r>
    </w:p>
    <w:p w14:paraId="7E9892AC">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2</w:t>
      </w:r>
      <w:r>
        <w:rPr>
          <w:rFonts w:ascii="微软雅黑" w:hAnsi="微软雅黑" w:eastAsia="微软雅黑" w:cs="Times New Roman"/>
          <w:snapToGrid w:val="0"/>
          <w:color w:val="auto"/>
          <w:kern w:val="0"/>
          <w:sz w:val="24"/>
          <w:szCs w:val="24"/>
          <w:lang w:val="zh-CN"/>
        </w:rPr>
        <w:t>、若因</w:t>
      </w:r>
      <w:r>
        <w:rPr>
          <w:rFonts w:hint="eastAsia" w:ascii="微软雅黑" w:hAnsi="微软雅黑" w:eastAsia="微软雅黑" w:cs="Times New Roman"/>
          <w:snapToGrid w:val="0"/>
          <w:color w:val="auto"/>
          <w:kern w:val="0"/>
          <w:sz w:val="24"/>
          <w:szCs w:val="24"/>
          <w:lang w:val="zh-CN"/>
        </w:rPr>
        <w:t>乙</w:t>
      </w:r>
      <w:r>
        <w:rPr>
          <w:rFonts w:ascii="微软雅黑" w:hAnsi="微软雅黑" w:eastAsia="微软雅黑" w:cs="Times New Roman"/>
          <w:snapToGrid w:val="0"/>
          <w:color w:val="auto"/>
          <w:kern w:val="0"/>
          <w:sz w:val="24"/>
          <w:szCs w:val="24"/>
          <w:lang w:val="zh-CN"/>
        </w:rPr>
        <w:t>方人员操作失误造成系统瘫痪超过一个工作日的，医院有权一次扣除合同金额的</w:t>
      </w:r>
      <w:r>
        <w:rPr>
          <w:rFonts w:hint="eastAsia" w:ascii="微软雅黑" w:hAnsi="微软雅黑" w:eastAsia="微软雅黑" w:cs="Times New Roman"/>
          <w:snapToGrid w:val="0"/>
          <w:color w:val="auto"/>
          <w:kern w:val="0"/>
          <w:sz w:val="24"/>
          <w:szCs w:val="24"/>
          <w:lang w:val="zh-CN"/>
        </w:rPr>
        <w:t>百分之五</w:t>
      </w:r>
      <w:r>
        <w:rPr>
          <w:rFonts w:ascii="微软雅黑" w:hAnsi="微软雅黑" w:eastAsia="微软雅黑" w:cs="Times New Roman"/>
          <w:snapToGrid w:val="0"/>
          <w:color w:val="auto"/>
          <w:kern w:val="0"/>
          <w:sz w:val="24"/>
          <w:szCs w:val="24"/>
          <w:lang w:val="zh-CN"/>
        </w:rPr>
        <w:t>。对蓄意破坏信息系统设施或泄密的，一经查证，医院有权即时终止合同，涉案人员</w:t>
      </w:r>
      <w:r>
        <w:rPr>
          <w:rFonts w:hint="eastAsia" w:ascii="微软雅黑" w:hAnsi="微软雅黑" w:eastAsia="微软雅黑" w:cs="Times New Roman"/>
          <w:snapToGrid w:val="0"/>
          <w:color w:val="auto"/>
          <w:kern w:val="0"/>
          <w:sz w:val="24"/>
          <w:szCs w:val="24"/>
          <w:lang w:val="zh-CN"/>
        </w:rPr>
        <w:t>移交司法机关</w:t>
      </w:r>
      <w:r>
        <w:rPr>
          <w:rFonts w:ascii="微软雅黑" w:hAnsi="微软雅黑" w:eastAsia="微软雅黑" w:cs="Times New Roman"/>
          <w:snapToGrid w:val="0"/>
          <w:color w:val="auto"/>
          <w:kern w:val="0"/>
          <w:sz w:val="24"/>
          <w:szCs w:val="24"/>
          <w:lang w:val="zh-CN"/>
        </w:rPr>
        <w:t>依法处理。</w:t>
      </w:r>
    </w:p>
    <w:p w14:paraId="3E3FC0E1">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3</w:t>
      </w:r>
      <w:r>
        <w:rPr>
          <w:rFonts w:ascii="微软雅黑" w:hAnsi="微软雅黑" w:eastAsia="微软雅黑" w:cs="Times New Roman"/>
          <w:snapToGrid w:val="0"/>
          <w:color w:val="auto"/>
          <w:kern w:val="0"/>
          <w:sz w:val="24"/>
          <w:szCs w:val="24"/>
          <w:lang w:val="zh-CN"/>
        </w:rPr>
        <w:t>、因</w:t>
      </w:r>
      <w:r>
        <w:rPr>
          <w:rFonts w:hint="eastAsia" w:ascii="微软雅黑" w:hAnsi="微软雅黑" w:eastAsia="微软雅黑" w:cs="Times New Roman"/>
          <w:snapToGrid w:val="0"/>
          <w:color w:val="auto"/>
          <w:kern w:val="0"/>
          <w:sz w:val="24"/>
          <w:szCs w:val="24"/>
        </w:rPr>
        <w:t>服务考核评价</w:t>
      </w:r>
      <w:r>
        <w:rPr>
          <w:rFonts w:ascii="微软雅黑" w:hAnsi="微软雅黑" w:eastAsia="微软雅黑" w:cs="Times New Roman"/>
          <w:snapToGrid w:val="0"/>
          <w:color w:val="auto"/>
          <w:kern w:val="0"/>
          <w:sz w:val="24"/>
          <w:szCs w:val="24"/>
          <w:lang w:val="zh-CN"/>
        </w:rPr>
        <w:t>而发生的扣罚款项，经双方项目负责人签字确认，交由医院财务部在服务款中扣除。</w:t>
      </w:r>
    </w:p>
    <w:p w14:paraId="2ED73CE6">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hint="eastAsia" w:ascii="微软雅黑" w:hAnsi="微软雅黑" w:eastAsia="微软雅黑" w:cs="Times New Roman"/>
          <w:b/>
          <w:snapToGrid w:val="0"/>
          <w:color w:val="auto"/>
          <w:kern w:val="0"/>
          <w:sz w:val="24"/>
          <w:szCs w:val="24"/>
          <w:lang w:val="zh-CN"/>
        </w:rPr>
        <w:t>十四、违约责任</w:t>
      </w:r>
    </w:p>
    <w:p w14:paraId="12481022">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1.</w:t>
      </w:r>
      <w:r>
        <w:rPr>
          <w:rFonts w:ascii="微软雅黑" w:hAnsi="微软雅黑" w:eastAsia="微软雅黑" w:cs="Times New Roman"/>
          <w:snapToGrid w:val="0"/>
          <w:color w:val="auto"/>
          <w:kern w:val="0"/>
          <w:sz w:val="24"/>
          <w:szCs w:val="24"/>
          <w:lang w:val="zh-CN"/>
        </w:rPr>
        <w:t xml:space="preserve"> </w:t>
      </w:r>
      <w:r>
        <w:rPr>
          <w:rFonts w:hint="eastAsia" w:ascii="微软雅黑" w:hAnsi="微软雅黑" w:eastAsia="微软雅黑" w:cs="Times New Roman"/>
          <w:snapToGrid w:val="0"/>
          <w:color w:val="auto"/>
          <w:kern w:val="0"/>
          <w:sz w:val="24"/>
          <w:szCs w:val="24"/>
          <w:lang w:val="zh-CN"/>
        </w:rPr>
        <w:t>乙方无正当理由逾期履行合同的，自逾期之日起，向甲方每日偿付合同总价万分之五的违约金；乙方无正当理由逾期30日不能交货的，应向甲方支付合同总价百分之五的违约金；乙方无正当理由逾期三个月不能交货的，应向甲方支付合同总价百分之十五的违约金；乙方无正当理由逾期六个月不能交货的，甲方有权解除合同，同时乙方应向甲方支付合同总价百分之三十的违约金，同时退回甲方已支付全部款项。如造成甲方损失超过违约金的，超出部分由乙方继续承担赔偿责任。</w:t>
      </w:r>
    </w:p>
    <w:p w14:paraId="719FB440">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2.</w:t>
      </w:r>
      <w:r>
        <w:rPr>
          <w:rFonts w:ascii="微软雅黑" w:hAnsi="微软雅黑" w:eastAsia="微软雅黑" w:cs="Times New Roman"/>
          <w:snapToGrid w:val="0"/>
          <w:color w:val="auto"/>
          <w:kern w:val="0"/>
          <w:sz w:val="24"/>
          <w:szCs w:val="24"/>
          <w:lang w:val="zh-CN"/>
        </w:rPr>
        <w:t xml:space="preserve"> </w:t>
      </w:r>
      <w:r>
        <w:rPr>
          <w:rFonts w:hint="eastAsia" w:ascii="微软雅黑" w:hAnsi="微软雅黑" w:eastAsia="微软雅黑" w:cs="Times New Roman"/>
          <w:snapToGrid w:val="0"/>
          <w:color w:val="auto"/>
          <w:kern w:val="0"/>
          <w:sz w:val="24"/>
          <w:szCs w:val="24"/>
          <w:lang w:val="zh-CN"/>
        </w:rPr>
        <w:t>甲方无正当理由逾期支付货款的，应向乙方每日偿付合同总价万分之五的违约金。甲方无正当理由而拒收货物、拒付货款的，应向乙方偿付合同总价百分之五的违约金。</w:t>
      </w:r>
    </w:p>
    <w:bookmarkEnd w:id="6"/>
    <w:bookmarkEnd w:id="7"/>
    <w:p w14:paraId="16D2FB88">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十</w:t>
      </w:r>
      <w:r>
        <w:rPr>
          <w:rFonts w:hint="eastAsia" w:ascii="微软雅黑" w:hAnsi="微软雅黑" w:eastAsia="微软雅黑" w:cs="Times New Roman"/>
          <w:b/>
          <w:snapToGrid w:val="0"/>
          <w:color w:val="auto"/>
          <w:kern w:val="0"/>
          <w:sz w:val="24"/>
          <w:szCs w:val="24"/>
          <w:lang w:val="zh-CN"/>
        </w:rPr>
        <w:t>五</w:t>
      </w:r>
      <w:r>
        <w:rPr>
          <w:rFonts w:ascii="微软雅黑" w:hAnsi="微软雅黑" w:eastAsia="微软雅黑" w:cs="Times New Roman"/>
          <w:b/>
          <w:snapToGrid w:val="0"/>
          <w:color w:val="auto"/>
          <w:kern w:val="0"/>
          <w:sz w:val="24"/>
          <w:szCs w:val="24"/>
          <w:lang w:val="zh-CN"/>
        </w:rPr>
        <w:t>、不可抗力事件处理</w:t>
      </w:r>
    </w:p>
    <w:p w14:paraId="370842AF">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 xml:space="preserve">1. </w:t>
      </w:r>
      <w:r>
        <w:rPr>
          <w:rFonts w:ascii="微软雅黑" w:hAnsi="微软雅黑" w:eastAsia="微软雅黑" w:cs="Times New Roman"/>
          <w:snapToGrid w:val="0"/>
          <w:color w:val="auto"/>
          <w:kern w:val="0"/>
          <w:sz w:val="24"/>
          <w:szCs w:val="24"/>
          <w:lang w:val="zh-CN"/>
        </w:rPr>
        <w:t>合同有效期内，任何一方因不可抗力事件导致不能履行合同，则合同履行期可延长，其延长期与不可抗力影响期相同。</w:t>
      </w:r>
    </w:p>
    <w:p w14:paraId="52F308D7">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2. 不可抗力事件发生后，应立即通知对方，并寄送有关权威机构出具的证明。</w:t>
      </w:r>
    </w:p>
    <w:p w14:paraId="50A71511">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3. 不可抗力事件延续120天以上，双方应通过友好协商，确定是否继续履行合同。</w:t>
      </w:r>
    </w:p>
    <w:p w14:paraId="34E01BC5">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十</w:t>
      </w:r>
      <w:r>
        <w:rPr>
          <w:rFonts w:hint="eastAsia" w:ascii="微软雅黑" w:hAnsi="微软雅黑" w:eastAsia="微软雅黑" w:cs="Times New Roman"/>
          <w:b/>
          <w:snapToGrid w:val="0"/>
          <w:color w:val="auto"/>
          <w:kern w:val="0"/>
          <w:sz w:val="24"/>
          <w:szCs w:val="24"/>
          <w:lang w:val="zh-CN"/>
        </w:rPr>
        <w:t>六</w:t>
      </w:r>
      <w:r>
        <w:rPr>
          <w:rFonts w:ascii="微软雅黑" w:hAnsi="微软雅黑" w:eastAsia="微软雅黑" w:cs="Times New Roman"/>
          <w:b/>
          <w:snapToGrid w:val="0"/>
          <w:color w:val="auto"/>
          <w:kern w:val="0"/>
          <w:sz w:val="24"/>
          <w:szCs w:val="24"/>
          <w:lang w:val="zh-CN"/>
        </w:rPr>
        <w:t>、诉讼</w:t>
      </w:r>
    </w:p>
    <w:p w14:paraId="1496324E">
      <w:pPr>
        <w:adjustRightInd w:val="0"/>
        <w:snapToGrid w:val="0"/>
        <w:spacing w:before="120" w:after="120" w:line="360" w:lineRule="auto"/>
        <w:ind w:left="2"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双方在执行合同中所发生的一切争议，应通过协商解决。如协商不成，可向甲方所在地法院起诉。</w:t>
      </w:r>
    </w:p>
    <w:p w14:paraId="611496BA">
      <w:pPr>
        <w:adjustRightInd w:val="0"/>
        <w:snapToGrid w:val="0"/>
        <w:spacing w:before="120" w:after="120" w:line="360" w:lineRule="auto"/>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十</w:t>
      </w:r>
      <w:r>
        <w:rPr>
          <w:rFonts w:hint="eastAsia" w:ascii="微软雅黑" w:hAnsi="微软雅黑" w:eastAsia="微软雅黑" w:cs="Times New Roman"/>
          <w:b/>
          <w:snapToGrid w:val="0"/>
          <w:color w:val="auto"/>
          <w:kern w:val="0"/>
          <w:sz w:val="24"/>
          <w:szCs w:val="24"/>
          <w:lang w:val="zh-CN"/>
        </w:rPr>
        <w:t>七</w:t>
      </w:r>
      <w:r>
        <w:rPr>
          <w:rFonts w:ascii="微软雅黑" w:hAnsi="微软雅黑" w:eastAsia="微软雅黑" w:cs="Times New Roman"/>
          <w:b/>
          <w:snapToGrid w:val="0"/>
          <w:color w:val="auto"/>
          <w:kern w:val="0"/>
          <w:sz w:val="24"/>
          <w:szCs w:val="24"/>
          <w:lang w:val="zh-CN"/>
        </w:rPr>
        <w:t>、合同生效及其它</w:t>
      </w:r>
    </w:p>
    <w:p w14:paraId="6DE746D8">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1. 合同经甲、乙</w:t>
      </w:r>
      <w:r>
        <w:rPr>
          <w:rFonts w:hint="eastAsia" w:ascii="微软雅黑" w:hAnsi="微软雅黑" w:eastAsia="微软雅黑" w:cs="Times New Roman"/>
          <w:snapToGrid w:val="0"/>
          <w:color w:val="auto"/>
          <w:kern w:val="0"/>
          <w:sz w:val="24"/>
          <w:szCs w:val="24"/>
          <w:lang w:val="zh-CN"/>
        </w:rPr>
        <w:t>双</w:t>
      </w:r>
      <w:r>
        <w:rPr>
          <w:rFonts w:ascii="微软雅黑" w:hAnsi="微软雅黑" w:eastAsia="微软雅黑" w:cs="Times New Roman"/>
          <w:snapToGrid w:val="0"/>
          <w:color w:val="auto"/>
          <w:kern w:val="0"/>
          <w:sz w:val="24"/>
          <w:szCs w:val="24"/>
          <w:lang w:val="zh-CN"/>
        </w:rPr>
        <w:t>方签字并盖章后生效。</w:t>
      </w:r>
    </w:p>
    <w:p w14:paraId="5C95AE2C">
      <w:pPr>
        <w:adjustRightInd w:val="0"/>
        <w:snapToGrid w:val="0"/>
        <w:spacing w:before="120" w:after="120" w:line="360" w:lineRule="auto"/>
        <w:ind w:firstLine="480" w:firstLineChars="200"/>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2</w:t>
      </w:r>
      <w:r>
        <w:rPr>
          <w:rFonts w:ascii="微软雅黑" w:hAnsi="微软雅黑" w:eastAsia="微软雅黑" w:cs="Times New Roman"/>
          <w:snapToGrid w:val="0"/>
          <w:color w:val="auto"/>
          <w:kern w:val="0"/>
          <w:sz w:val="24"/>
          <w:szCs w:val="24"/>
          <w:lang w:val="zh-CN"/>
        </w:rPr>
        <w:t>.本合同未尽事宜，遵照《</w:t>
      </w:r>
      <w:r>
        <w:rPr>
          <w:rFonts w:hint="eastAsia" w:ascii="微软雅黑" w:hAnsi="微软雅黑" w:eastAsia="微软雅黑" w:cs="Times New Roman"/>
          <w:snapToGrid w:val="0"/>
          <w:color w:val="auto"/>
          <w:kern w:val="0"/>
          <w:sz w:val="24"/>
          <w:szCs w:val="24"/>
          <w:lang w:val="zh-CN"/>
        </w:rPr>
        <w:t>中华人民共和国民法典</w:t>
      </w:r>
      <w:r>
        <w:rPr>
          <w:rFonts w:ascii="微软雅黑" w:hAnsi="微软雅黑" w:eastAsia="微软雅黑" w:cs="Times New Roman"/>
          <w:snapToGrid w:val="0"/>
          <w:color w:val="auto"/>
          <w:kern w:val="0"/>
          <w:sz w:val="24"/>
          <w:szCs w:val="24"/>
          <w:lang w:val="zh-CN"/>
        </w:rPr>
        <w:t>》有关</w:t>
      </w:r>
      <w:r>
        <w:rPr>
          <w:rFonts w:hint="eastAsia" w:ascii="微软雅黑" w:hAnsi="微软雅黑" w:eastAsia="微软雅黑" w:cs="Times New Roman"/>
          <w:snapToGrid w:val="0"/>
          <w:color w:val="auto"/>
          <w:kern w:val="0"/>
          <w:sz w:val="24"/>
          <w:szCs w:val="24"/>
          <w:lang w:val="zh-CN"/>
        </w:rPr>
        <w:t>规定</w:t>
      </w:r>
      <w:r>
        <w:rPr>
          <w:rFonts w:ascii="微软雅黑" w:hAnsi="微软雅黑" w:eastAsia="微软雅黑" w:cs="Times New Roman"/>
          <w:snapToGrid w:val="0"/>
          <w:color w:val="auto"/>
          <w:kern w:val="0"/>
          <w:sz w:val="24"/>
          <w:szCs w:val="24"/>
          <w:lang w:val="zh-CN"/>
        </w:rPr>
        <w:t>执行。</w:t>
      </w:r>
    </w:p>
    <w:p w14:paraId="7547C8CA">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r>
        <w:rPr>
          <w:rFonts w:hint="eastAsia" w:ascii="微软雅黑" w:hAnsi="微软雅黑" w:eastAsia="微软雅黑" w:cs="Times New Roman"/>
          <w:snapToGrid w:val="0"/>
          <w:color w:val="auto"/>
          <w:kern w:val="0"/>
          <w:sz w:val="24"/>
          <w:szCs w:val="24"/>
          <w:lang w:val="zh-CN"/>
        </w:rPr>
        <w:t>3</w:t>
      </w:r>
      <w:r>
        <w:rPr>
          <w:rFonts w:ascii="微软雅黑" w:hAnsi="微软雅黑" w:eastAsia="微软雅黑" w:cs="Times New Roman"/>
          <w:snapToGrid w:val="0"/>
          <w:color w:val="auto"/>
          <w:kern w:val="0"/>
          <w:sz w:val="24"/>
          <w:szCs w:val="24"/>
          <w:lang w:val="zh-CN"/>
        </w:rPr>
        <w:t>.本合同一式</w:t>
      </w:r>
      <w:r>
        <w:rPr>
          <w:rFonts w:hint="eastAsia" w:ascii="微软雅黑" w:hAnsi="微软雅黑" w:eastAsia="微软雅黑" w:cs="Times New Roman"/>
          <w:snapToGrid w:val="0"/>
          <w:color w:val="auto"/>
          <w:kern w:val="0"/>
          <w:sz w:val="24"/>
          <w:szCs w:val="24"/>
          <w:lang w:val="zh-CN"/>
        </w:rPr>
        <w:t>贰</w:t>
      </w:r>
      <w:r>
        <w:rPr>
          <w:rFonts w:ascii="微软雅黑" w:hAnsi="微软雅黑" w:eastAsia="微软雅黑" w:cs="Times New Roman"/>
          <w:snapToGrid w:val="0"/>
          <w:color w:val="auto"/>
          <w:kern w:val="0"/>
          <w:sz w:val="24"/>
          <w:szCs w:val="24"/>
          <w:lang w:val="zh-CN"/>
        </w:rPr>
        <w:t>份，具有同等法律效力，甲、乙</w:t>
      </w:r>
      <w:r>
        <w:rPr>
          <w:rFonts w:hint="eastAsia" w:ascii="微软雅黑" w:hAnsi="微软雅黑" w:eastAsia="微软雅黑" w:cs="Times New Roman"/>
          <w:snapToGrid w:val="0"/>
          <w:color w:val="auto"/>
          <w:kern w:val="0"/>
          <w:sz w:val="24"/>
          <w:szCs w:val="24"/>
          <w:lang w:val="zh-CN"/>
        </w:rPr>
        <w:t>双</w:t>
      </w:r>
      <w:r>
        <w:rPr>
          <w:rFonts w:ascii="微软雅黑" w:hAnsi="微软雅黑" w:eastAsia="微软雅黑" w:cs="Times New Roman"/>
          <w:snapToGrid w:val="0"/>
          <w:color w:val="auto"/>
          <w:kern w:val="0"/>
          <w:sz w:val="24"/>
          <w:szCs w:val="24"/>
          <w:lang w:val="zh-CN"/>
        </w:rPr>
        <w:t>方各执</w:t>
      </w:r>
      <w:r>
        <w:rPr>
          <w:rFonts w:hint="eastAsia" w:ascii="微软雅黑" w:hAnsi="微软雅黑" w:eastAsia="微软雅黑" w:cs="Times New Roman"/>
          <w:snapToGrid w:val="0"/>
          <w:color w:val="auto"/>
          <w:kern w:val="0"/>
          <w:sz w:val="24"/>
          <w:szCs w:val="24"/>
          <w:lang w:val="zh-CN"/>
        </w:rPr>
        <w:t>壹</w:t>
      </w:r>
      <w:r>
        <w:rPr>
          <w:rFonts w:ascii="微软雅黑" w:hAnsi="微软雅黑" w:eastAsia="微软雅黑" w:cs="Times New Roman"/>
          <w:snapToGrid w:val="0"/>
          <w:color w:val="auto"/>
          <w:kern w:val="0"/>
          <w:sz w:val="24"/>
          <w:szCs w:val="24"/>
          <w:lang w:val="zh-CN"/>
        </w:rPr>
        <w:t>份。</w:t>
      </w:r>
    </w:p>
    <w:p w14:paraId="5DEEE26B">
      <w:pPr>
        <w:adjustRightInd w:val="0"/>
        <w:snapToGrid w:val="0"/>
        <w:spacing w:before="120" w:after="120" w:line="360" w:lineRule="auto"/>
        <w:ind w:firstLine="511" w:firstLineChars="213"/>
        <w:rPr>
          <w:rFonts w:hint="eastAsia" w:ascii="微软雅黑" w:hAnsi="微软雅黑" w:eastAsia="微软雅黑" w:cs="Times New Roman"/>
          <w:snapToGrid w:val="0"/>
          <w:color w:val="auto"/>
          <w:kern w:val="0"/>
          <w:sz w:val="24"/>
          <w:szCs w:val="24"/>
          <w:lang w:val="zh-CN"/>
        </w:rPr>
      </w:pPr>
    </w:p>
    <w:p w14:paraId="30711896">
      <w:pPr>
        <w:adjustRightInd w:val="0"/>
        <w:snapToGrid w:val="0"/>
        <w:spacing w:before="120" w:after="120"/>
        <w:ind w:left="1"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甲方（盖章）：</w:t>
      </w:r>
      <w:r>
        <w:rPr>
          <w:rFonts w:ascii="微软雅黑" w:hAnsi="微软雅黑" w:eastAsia="微软雅黑" w:cs="Times New Roman"/>
          <w:b/>
          <w:color w:val="auto"/>
          <w:sz w:val="24"/>
          <w:szCs w:val="20"/>
          <w:lang w:val="zh-CN"/>
        </w:rPr>
        <w:t>浙江大学医学院附属妇产科医院</w:t>
      </w:r>
    </w:p>
    <w:p w14:paraId="7DC8F3AD">
      <w:pPr>
        <w:adjustRightInd w:val="0"/>
        <w:snapToGrid w:val="0"/>
        <w:spacing w:before="120" w:after="120"/>
        <w:ind w:left="1"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地</w:t>
      </w:r>
      <w:r>
        <w:rPr>
          <w:rFonts w:ascii="微软雅黑" w:hAnsi="微软雅黑" w:eastAsia="微软雅黑" w:cs="Times New Roman"/>
          <w:color w:val="auto"/>
          <w:sz w:val="24"/>
          <w:szCs w:val="20"/>
          <w:lang w:val="zh-CN"/>
        </w:rPr>
        <w:t>址：浙江省杭州市学士路1号</w:t>
      </w:r>
    </w:p>
    <w:p w14:paraId="2139351A">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 xml:space="preserve">法定（授权）代表人：  </w:t>
      </w:r>
    </w:p>
    <w:p w14:paraId="2AB6E6A9">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签字日期：</w:t>
      </w:r>
      <w:r>
        <w:rPr>
          <w:rFonts w:hint="eastAsia" w:ascii="微软雅黑" w:hAnsi="微软雅黑" w:eastAsia="微软雅黑" w:cs="Times New Roman"/>
          <w:snapToGrid w:val="0"/>
          <w:color w:val="auto"/>
          <w:kern w:val="0"/>
          <w:sz w:val="24"/>
          <w:szCs w:val="24"/>
          <w:lang w:val="zh-CN"/>
        </w:rPr>
        <w:t xml:space="preserve"> </w:t>
      </w:r>
      <w:r>
        <w:rPr>
          <w:rFonts w:ascii="微软雅黑" w:hAnsi="微软雅黑" w:eastAsia="微软雅黑" w:cs="Times New Roman"/>
          <w:snapToGrid w:val="0"/>
          <w:color w:val="auto"/>
          <w:kern w:val="0"/>
          <w:sz w:val="24"/>
          <w:szCs w:val="24"/>
          <w:lang w:val="zh-CN"/>
        </w:rPr>
        <w:t xml:space="preserve">  年    月    日  </w:t>
      </w:r>
    </w:p>
    <w:p w14:paraId="45BBAE6C">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p>
    <w:p w14:paraId="4C1F3495">
      <w:pPr>
        <w:adjustRightInd w:val="0"/>
        <w:snapToGrid w:val="0"/>
        <w:spacing w:before="120" w:after="120"/>
        <w:ind w:firstLine="511" w:firstLineChars="213"/>
        <w:rPr>
          <w:rFonts w:hint="eastAsia" w:ascii="微软雅黑" w:hAnsi="微软雅黑" w:eastAsia="微软雅黑" w:cs="Times New Roman"/>
          <w:b/>
          <w:snapToGrid w:val="0"/>
          <w:color w:val="auto"/>
          <w:kern w:val="0"/>
          <w:sz w:val="24"/>
          <w:szCs w:val="24"/>
          <w:lang w:val="zh-CN"/>
        </w:rPr>
      </w:pPr>
      <w:r>
        <w:rPr>
          <w:rFonts w:ascii="微软雅黑" w:hAnsi="微软雅黑" w:eastAsia="微软雅黑" w:cs="Times New Roman"/>
          <w:b/>
          <w:snapToGrid w:val="0"/>
          <w:color w:val="auto"/>
          <w:kern w:val="0"/>
          <w:sz w:val="24"/>
          <w:szCs w:val="24"/>
          <w:lang w:val="zh-CN"/>
        </w:rPr>
        <w:t>乙方（盖章）：</w:t>
      </w:r>
      <w:r>
        <w:rPr>
          <w:rFonts w:hint="eastAsia" w:ascii="微软雅黑" w:hAnsi="微软雅黑" w:eastAsia="微软雅黑" w:cs="Times New Roman"/>
          <w:b/>
          <w:color w:val="auto"/>
          <w:sz w:val="24"/>
          <w:szCs w:val="20"/>
          <w:lang w:val="zh-CN"/>
        </w:rPr>
        <w:t xml:space="preserve"> </w:t>
      </w:r>
    </w:p>
    <w:p w14:paraId="64311FAE">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 xml:space="preserve">地址： </w:t>
      </w:r>
      <w:r>
        <w:rPr>
          <w:rFonts w:hint="eastAsia" w:ascii="微软雅黑" w:hAnsi="微软雅黑" w:eastAsia="微软雅黑" w:cs="Times New Roman"/>
          <w:snapToGrid w:val="0"/>
          <w:color w:val="auto"/>
          <w:kern w:val="0"/>
          <w:sz w:val="24"/>
          <w:szCs w:val="24"/>
          <w:lang w:val="zh-CN"/>
        </w:rPr>
        <w:t xml:space="preserve"> </w:t>
      </w:r>
    </w:p>
    <w:p w14:paraId="4B993119">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开户行：</w:t>
      </w:r>
      <w:r>
        <w:rPr>
          <w:rFonts w:hint="eastAsia" w:ascii="微软雅黑" w:hAnsi="微软雅黑" w:eastAsia="微软雅黑" w:cs="Times New Roman"/>
          <w:color w:val="auto"/>
          <w:sz w:val="24"/>
          <w:szCs w:val="21"/>
          <w:lang w:val="zh-CN"/>
        </w:rPr>
        <w:t xml:space="preserve"> </w:t>
      </w:r>
    </w:p>
    <w:p w14:paraId="4EFD7295">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开户帐号：</w:t>
      </w:r>
      <w:r>
        <w:rPr>
          <w:rFonts w:hint="eastAsia" w:ascii="微软雅黑" w:hAnsi="微软雅黑" w:eastAsia="微软雅黑" w:cs="Times New Roman"/>
          <w:color w:val="auto"/>
          <w:sz w:val="24"/>
          <w:szCs w:val="21"/>
          <w:lang w:val="zh-CN"/>
        </w:rPr>
        <w:t xml:space="preserve"> </w:t>
      </w:r>
    </w:p>
    <w:p w14:paraId="6C21AA8C">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法定（授权）代表人：</w:t>
      </w:r>
    </w:p>
    <w:p w14:paraId="6298B6B1">
      <w:pPr>
        <w:adjustRightInd w:val="0"/>
        <w:snapToGrid w:val="0"/>
        <w:spacing w:before="120" w:after="120"/>
        <w:ind w:firstLine="511" w:firstLineChars="213"/>
        <w:rPr>
          <w:rFonts w:ascii="微软雅黑" w:hAnsi="微软雅黑" w:eastAsia="微软雅黑" w:cs="Times New Roman"/>
          <w:snapToGrid w:val="0"/>
          <w:color w:val="auto"/>
          <w:kern w:val="0"/>
          <w:sz w:val="24"/>
          <w:szCs w:val="24"/>
          <w:lang w:val="zh-CN"/>
        </w:rPr>
      </w:pPr>
      <w:r>
        <w:rPr>
          <w:rFonts w:ascii="微软雅黑" w:hAnsi="微软雅黑" w:eastAsia="微软雅黑" w:cs="Times New Roman"/>
          <w:snapToGrid w:val="0"/>
          <w:color w:val="auto"/>
          <w:kern w:val="0"/>
          <w:sz w:val="24"/>
          <w:szCs w:val="24"/>
          <w:lang w:val="zh-CN"/>
        </w:rPr>
        <w:t>签字日期：</w:t>
      </w:r>
      <w:r>
        <w:rPr>
          <w:rFonts w:hint="eastAsia" w:ascii="微软雅黑" w:hAnsi="微软雅黑" w:eastAsia="微软雅黑" w:cs="Times New Roman"/>
          <w:snapToGrid w:val="0"/>
          <w:color w:val="auto"/>
          <w:kern w:val="0"/>
          <w:sz w:val="24"/>
          <w:szCs w:val="24"/>
          <w:lang w:val="zh-CN"/>
        </w:rPr>
        <w:t xml:space="preserve"> </w:t>
      </w:r>
      <w:r>
        <w:rPr>
          <w:rFonts w:ascii="微软雅黑" w:hAnsi="微软雅黑" w:eastAsia="微软雅黑" w:cs="Times New Roman"/>
          <w:snapToGrid w:val="0"/>
          <w:color w:val="auto"/>
          <w:kern w:val="0"/>
          <w:sz w:val="24"/>
          <w:szCs w:val="24"/>
          <w:lang w:val="zh-CN"/>
        </w:rPr>
        <w:t xml:space="preserve">  年    月    日</w:t>
      </w:r>
    </w:p>
    <w:p w14:paraId="324F648D">
      <w:pPr>
        <w:adjustRightInd w:val="0"/>
        <w:snapToGrid w:val="0"/>
        <w:spacing w:before="120" w:after="120"/>
        <w:ind w:firstLine="511" w:firstLineChars="213"/>
        <w:rPr>
          <w:rFonts w:ascii="微软雅黑" w:hAnsi="微软雅黑" w:eastAsia="微软雅黑" w:cs="Times New Roman"/>
          <w:snapToGrid w:val="0"/>
          <w:color w:val="auto"/>
          <w:kern w:val="0"/>
          <w:sz w:val="24"/>
          <w:szCs w:val="24"/>
          <w:lang w:val="zh-CN"/>
        </w:rPr>
      </w:pPr>
    </w:p>
    <w:p w14:paraId="2C13F64E">
      <w:pPr>
        <w:adjustRightInd w:val="0"/>
        <w:snapToGrid w:val="0"/>
        <w:spacing w:before="120" w:after="120"/>
        <w:ind w:firstLine="511" w:firstLineChars="213"/>
        <w:rPr>
          <w:rFonts w:ascii="微软雅黑" w:hAnsi="微软雅黑" w:eastAsia="微软雅黑" w:cs="Times New Roman"/>
          <w:snapToGrid w:val="0"/>
          <w:color w:val="auto"/>
          <w:kern w:val="0"/>
          <w:sz w:val="24"/>
          <w:szCs w:val="24"/>
          <w:lang w:val="zh-CN"/>
        </w:rPr>
      </w:pPr>
    </w:p>
    <w:p w14:paraId="519A8903">
      <w:pPr>
        <w:adjustRightInd w:val="0"/>
        <w:snapToGrid w:val="0"/>
        <w:spacing w:before="120" w:after="120"/>
        <w:ind w:firstLine="511" w:firstLineChars="213"/>
        <w:rPr>
          <w:rFonts w:hint="eastAsia" w:ascii="微软雅黑" w:hAnsi="微软雅黑" w:eastAsia="微软雅黑" w:cs="Times New Roman"/>
          <w:snapToGrid w:val="0"/>
          <w:color w:val="auto"/>
          <w:kern w:val="0"/>
          <w:sz w:val="24"/>
          <w:szCs w:val="24"/>
          <w:lang w:val="zh-CN"/>
        </w:rPr>
      </w:pPr>
    </w:p>
    <w:p w14:paraId="0A3C9CCB">
      <w:pPr>
        <w:pStyle w:val="39"/>
        <w:spacing w:line="360" w:lineRule="auto"/>
        <w:jc w:val="both"/>
        <w:rPr>
          <w:rFonts w:hAnsi="宋体"/>
          <w:color w:val="auto"/>
          <w:sz w:val="21"/>
          <w:szCs w:val="21"/>
        </w:rPr>
      </w:pPr>
    </w:p>
    <w:p w14:paraId="48E7D54C">
      <w:pPr>
        <w:pStyle w:val="39"/>
        <w:spacing w:line="360" w:lineRule="auto"/>
        <w:jc w:val="both"/>
        <w:rPr>
          <w:rFonts w:hAnsi="宋体"/>
          <w:color w:val="auto"/>
          <w:sz w:val="21"/>
          <w:szCs w:val="21"/>
        </w:rPr>
      </w:pPr>
    </w:p>
    <w:p w14:paraId="4A61C426">
      <w:pPr>
        <w:pStyle w:val="39"/>
        <w:spacing w:line="360" w:lineRule="auto"/>
        <w:jc w:val="both"/>
        <w:rPr>
          <w:rFonts w:hAnsi="宋体"/>
          <w:color w:val="auto"/>
          <w:sz w:val="21"/>
          <w:szCs w:val="21"/>
        </w:rPr>
      </w:pPr>
    </w:p>
    <w:p w14:paraId="059CA128">
      <w:pPr>
        <w:pStyle w:val="39"/>
        <w:spacing w:line="360" w:lineRule="auto"/>
        <w:jc w:val="both"/>
        <w:rPr>
          <w:color w:val="auto"/>
          <w:sz w:val="21"/>
          <w:szCs w:val="21"/>
        </w:rPr>
      </w:pPr>
    </w:p>
    <w:sectPr>
      <w:footerReference r:id="rId4"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JEHOPL+TimesNewRomanPS">
    <w:altName w:val="宋体"/>
    <w:panose1 w:val="00000000000000000000"/>
    <w:charset w:val="86"/>
    <w:family w:val="roma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604020202020204"/>
    <w:charset w:val="00"/>
    <w:family w:val="swiss"/>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宋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7C2751">
    <w:pPr>
      <w:pStyle w:val="13"/>
      <w:jc w:val="center"/>
    </w:pPr>
  </w:p>
  <w:p w14:paraId="59BC947E">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4240255"/>
    </w:sdtPr>
    <w:sdtContent>
      <w:p w14:paraId="32273F3E">
        <w:pPr>
          <w:pStyle w:val="13"/>
          <w:jc w:val="center"/>
        </w:pPr>
        <w:r>
          <w:fldChar w:fldCharType="begin"/>
        </w:r>
        <w:r>
          <w:instrText xml:space="preserve">PAGE   \* MERGEFORMAT</w:instrText>
        </w:r>
        <w:r>
          <w:fldChar w:fldCharType="separate"/>
        </w:r>
        <w:r>
          <w:rPr>
            <w:lang w:val="zh-CN"/>
          </w:rPr>
          <w:t>-</w:t>
        </w:r>
        <w:r>
          <w:t xml:space="preserve"> 1 -</w:t>
        </w:r>
        <w:r>
          <w:fldChar w:fldCharType="end"/>
        </w:r>
      </w:p>
    </w:sdtContent>
  </w:sdt>
  <w:p w14:paraId="70F1F7DF">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57EC98"/>
    <w:multiLevelType w:val="singleLevel"/>
    <w:tmpl w:val="8557EC98"/>
    <w:lvl w:ilvl="0" w:tentative="0">
      <w:start w:val="2"/>
      <w:numFmt w:val="chineseCounting"/>
      <w:suff w:val="space"/>
      <w:lvlText w:val="第%1章"/>
      <w:lvlJc w:val="left"/>
      <w:rPr>
        <w:rFonts w:hint="eastAsia"/>
      </w:rPr>
    </w:lvl>
  </w:abstractNum>
  <w:abstractNum w:abstractNumId="1">
    <w:nsid w:val="A070FF2D"/>
    <w:multiLevelType w:val="singleLevel"/>
    <w:tmpl w:val="A070FF2D"/>
    <w:lvl w:ilvl="0" w:tentative="0">
      <w:start w:val="3"/>
      <w:numFmt w:val="chineseCounting"/>
      <w:suff w:val="space"/>
      <w:lvlText w:val="第%1章"/>
      <w:lvlJc w:val="left"/>
      <w:rPr>
        <w:rFonts w:hint="eastAsia"/>
      </w:rPr>
    </w:lvl>
  </w:abstractNum>
  <w:abstractNum w:abstractNumId="2">
    <w:nsid w:val="C8358C48"/>
    <w:multiLevelType w:val="singleLevel"/>
    <w:tmpl w:val="C8358C48"/>
    <w:lvl w:ilvl="0" w:tentative="0">
      <w:start w:val="11"/>
      <w:numFmt w:val="chineseCounting"/>
      <w:suff w:val="nothing"/>
      <w:lvlText w:val="%1、"/>
      <w:lvlJc w:val="left"/>
      <w:pPr>
        <w:ind w:left="420" w:firstLine="0"/>
      </w:pPr>
      <w:rPr>
        <w:rFonts w:hint="eastAsia"/>
      </w:rPr>
    </w:lvl>
  </w:abstractNum>
  <w:abstractNum w:abstractNumId="3">
    <w:nsid w:val="10BF2759"/>
    <w:multiLevelType w:val="multilevel"/>
    <w:tmpl w:val="10BF2759"/>
    <w:lvl w:ilvl="0" w:tentative="0">
      <w:start w:val="1"/>
      <w:numFmt w:val="decimal"/>
      <w:lvlText w:val="（%1）"/>
      <w:lvlJc w:val="left"/>
      <w:pPr>
        <w:ind w:left="420" w:hanging="420"/>
      </w:pPr>
      <w:rPr>
        <w:rFonts w:hint="eastAsia"/>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B2526DC"/>
    <w:multiLevelType w:val="multilevel"/>
    <w:tmpl w:val="6B2526DC"/>
    <w:lvl w:ilvl="0" w:tentative="0">
      <w:start w:val="1"/>
      <w:numFmt w:val="decimal"/>
      <w:lvlText w:val="（%1）"/>
      <w:lvlJc w:val="left"/>
      <w:pPr>
        <w:ind w:left="420" w:hanging="420"/>
      </w:pPr>
      <w:rPr>
        <w:rFonts w:hint="eastAsia"/>
        <w:sz w:val="24"/>
      </w:rPr>
    </w:lvl>
    <w:lvl w:ilvl="1" w:tentative="0">
      <w:start w:val="1"/>
      <w:numFmt w:val="decimal"/>
      <w:lvlText w:val="(%2)"/>
      <w:lvlJc w:val="left"/>
      <w:pPr>
        <w:ind w:left="1545" w:hanging="1125"/>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ED070F4"/>
    <w:multiLevelType w:val="multilevel"/>
    <w:tmpl w:val="6ED070F4"/>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RmNzlmNjMxNmM3ZWZkYmQ3ODBhZGE0N2M5NzFmMWEifQ=="/>
  </w:docVars>
  <w:rsids>
    <w:rsidRoot w:val="00C05BD5"/>
    <w:rsid w:val="00000318"/>
    <w:rsid w:val="00000CCC"/>
    <w:rsid w:val="00002EB5"/>
    <w:rsid w:val="00003653"/>
    <w:rsid w:val="00004888"/>
    <w:rsid w:val="00006F2E"/>
    <w:rsid w:val="00007354"/>
    <w:rsid w:val="0001522E"/>
    <w:rsid w:val="0001525E"/>
    <w:rsid w:val="00015FCC"/>
    <w:rsid w:val="00017807"/>
    <w:rsid w:val="00017E52"/>
    <w:rsid w:val="00020BA1"/>
    <w:rsid w:val="00023C6A"/>
    <w:rsid w:val="00023F2D"/>
    <w:rsid w:val="0002520A"/>
    <w:rsid w:val="00025279"/>
    <w:rsid w:val="00026100"/>
    <w:rsid w:val="00026E97"/>
    <w:rsid w:val="00027E1D"/>
    <w:rsid w:val="000312B3"/>
    <w:rsid w:val="00031E9C"/>
    <w:rsid w:val="00032962"/>
    <w:rsid w:val="00033ACD"/>
    <w:rsid w:val="00034086"/>
    <w:rsid w:val="0003497A"/>
    <w:rsid w:val="00034A50"/>
    <w:rsid w:val="000361C9"/>
    <w:rsid w:val="000370B9"/>
    <w:rsid w:val="000419BF"/>
    <w:rsid w:val="000422C7"/>
    <w:rsid w:val="000461FD"/>
    <w:rsid w:val="000464C0"/>
    <w:rsid w:val="000500D2"/>
    <w:rsid w:val="000534FF"/>
    <w:rsid w:val="0005585E"/>
    <w:rsid w:val="00055F0B"/>
    <w:rsid w:val="000565A1"/>
    <w:rsid w:val="00056DF4"/>
    <w:rsid w:val="000607E0"/>
    <w:rsid w:val="00060EE1"/>
    <w:rsid w:val="00061CA5"/>
    <w:rsid w:val="00061D71"/>
    <w:rsid w:val="00062499"/>
    <w:rsid w:val="00063A49"/>
    <w:rsid w:val="0006462A"/>
    <w:rsid w:val="000656C3"/>
    <w:rsid w:val="00065C48"/>
    <w:rsid w:val="0006609A"/>
    <w:rsid w:val="0006653E"/>
    <w:rsid w:val="0007499E"/>
    <w:rsid w:val="00074B01"/>
    <w:rsid w:val="00075657"/>
    <w:rsid w:val="00076012"/>
    <w:rsid w:val="00076D1B"/>
    <w:rsid w:val="00080F91"/>
    <w:rsid w:val="00081E36"/>
    <w:rsid w:val="000834F7"/>
    <w:rsid w:val="00085FBE"/>
    <w:rsid w:val="0008634C"/>
    <w:rsid w:val="000870AF"/>
    <w:rsid w:val="00090BA3"/>
    <w:rsid w:val="000926FA"/>
    <w:rsid w:val="000954B6"/>
    <w:rsid w:val="000A0BC0"/>
    <w:rsid w:val="000A0ED1"/>
    <w:rsid w:val="000A10E3"/>
    <w:rsid w:val="000A1AC7"/>
    <w:rsid w:val="000A1EFD"/>
    <w:rsid w:val="000B0F9C"/>
    <w:rsid w:val="000B1C48"/>
    <w:rsid w:val="000B4516"/>
    <w:rsid w:val="000B529E"/>
    <w:rsid w:val="000B6E39"/>
    <w:rsid w:val="000C018D"/>
    <w:rsid w:val="000C049D"/>
    <w:rsid w:val="000C06BC"/>
    <w:rsid w:val="000C1A40"/>
    <w:rsid w:val="000C3355"/>
    <w:rsid w:val="000D1899"/>
    <w:rsid w:val="000D395A"/>
    <w:rsid w:val="000D4078"/>
    <w:rsid w:val="000D56B2"/>
    <w:rsid w:val="000D7E28"/>
    <w:rsid w:val="000E1C37"/>
    <w:rsid w:val="000E208C"/>
    <w:rsid w:val="000E38A0"/>
    <w:rsid w:val="000E7E40"/>
    <w:rsid w:val="000F0931"/>
    <w:rsid w:val="000F6D42"/>
    <w:rsid w:val="000F713C"/>
    <w:rsid w:val="000F7B1D"/>
    <w:rsid w:val="001006FF"/>
    <w:rsid w:val="00100DA6"/>
    <w:rsid w:val="00101D20"/>
    <w:rsid w:val="00103A55"/>
    <w:rsid w:val="0010578A"/>
    <w:rsid w:val="001059CE"/>
    <w:rsid w:val="00105D50"/>
    <w:rsid w:val="00105DB9"/>
    <w:rsid w:val="001064EA"/>
    <w:rsid w:val="00106CF2"/>
    <w:rsid w:val="00110410"/>
    <w:rsid w:val="00114084"/>
    <w:rsid w:val="0012134D"/>
    <w:rsid w:val="00123455"/>
    <w:rsid w:val="00123DF8"/>
    <w:rsid w:val="00124F73"/>
    <w:rsid w:val="00126001"/>
    <w:rsid w:val="00127094"/>
    <w:rsid w:val="00131401"/>
    <w:rsid w:val="00131529"/>
    <w:rsid w:val="00131CAB"/>
    <w:rsid w:val="00132B4E"/>
    <w:rsid w:val="00133532"/>
    <w:rsid w:val="00134B45"/>
    <w:rsid w:val="0013597E"/>
    <w:rsid w:val="00135B98"/>
    <w:rsid w:val="00140BCC"/>
    <w:rsid w:val="0014305A"/>
    <w:rsid w:val="0014396A"/>
    <w:rsid w:val="0014434D"/>
    <w:rsid w:val="00145699"/>
    <w:rsid w:val="001474B3"/>
    <w:rsid w:val="00147569"/>
    <w:rsid w:val="001517EA"/>
    <w:rsid w:val="00153429"/>
    <w:rsid w:val="001536BF"/>
    <w:rsid w:val="0015442D"/>
    <w:rsid w:val="00154DCD"/>
    <w:rsid w:val="00154E5F"/>
    <w:rsid w:val="0015603A"/>
    <w:rsid w:val="00161D83"/>
    <w:rsid w:val="00162EE5"/>
    <w:rsid w:val="0016655B"/>
    <w:rsid w:val="00166956"/>
    <w:rsid w:val="00166A6E"/>
    <w:rsid w:val="001735B8"/>
    <w:rsid w:val="00173BC2"/>
    <w:rsid w:val="00174E00"/>
    <w:rsid w:val="00175E54"/>
    <w:rsid w:val="00183DA2"/>
    <w:rsid w:val="00183F71"/>
    <w:rsid w:val="00184286"/>
    <w:rsid w:val="00186063"/>
    <w:rsid w:val="00186AB7"/>
    <w:rsid w:val="00187B4E"/>
    <w:rsid w:val="00190293"/>
    <w:rsid w:val="001915BC"/>
    <w:rsid w:val="00192CB0"/>
    <w:rsid w:val="001945F2"/>
    <w:rsid w:val="0019462E"/>
    <w:rsid w:val="0019533B"/>
    <w:rsid w:val="00196428"/>
    <w:rsid w:val="001A0877"/>
    <w:rsid w:val="001A16DC"/>
    <w:rsid w:val="001A42FB"/>
    <w:rsid w:val="001A477F"/>
    <w:rsid w:val="001A4A98"/>
    <w:rsid w:val="001A6847"/>
    <w:rsid w:val="001B020B"/>
    <w:rsid w:val="001B1935"/>
    <w:rsid w:val="001B474C"/>
    <w:rsid w:val="001B7C87"/>
    <w:rsid w:val="001B7E63"/>
    <w:rsid w:val="001C0D02"/>
    <w:rsid w:val="001C12A0"/>
    <w:rsid w:val="001C31F8"/>
    <w:rsid w:val="001C35E1"/>
    <w:rsid w:val="001C3F3C"/>
    <w:rsid w:val="001C42CB"/>
    <w:rsid w:val="001C5345"/>
    <w:rsid w:val="001C7BC9"/>
    <w:rsid w:val="001C7E5A"/>
    <w:rsid w:val="001D024D"/>
    <w:rsid w:val="001D0253"/>
    <w:rsid w:val="001D0281"/>
    <w:rsid w:val="001D4713"/>
    <w:rsid w:val="001D69AF"/>
    <w:rsid w:val="001E199E"/>
    <w:rsid w:val="001E1EA5"/>
    <w:rsid w:val="001E27E2"/>
    <w:rsid w:val="001E2BBF"/>
    <w:rsid w:val="001E3A60"/>
    <w:rsid w:val="001E6631"/>
    <w:rsid w:val="001E6FF1"/>
    <w:rsid w:val="001E751E"/>
    <w:rsid w:val="001F114C"/>
    <w:rsid w:val="001F29C1"/>
    <w:rsid w:val="001F3001"/>
    <w:rsid w:val="001F508A"/>
    <w:rsid w:val="001F5425"/>
    <w:rsid w:val="002039C7"/>
    <w:rsid w:val="00203BC2"/>
    <w:rsid w:val="00204BA6"/>
    <w:rsid w:val="002079BA"/>
    <w:rsid w:val="00210814"/>
    <w:rsid w:val="00210CA0"/>
    <w:rsid w:val="00210D41"/>
    <w:rsid w:val="002121F4"/>
    <w:rsid w:val="002137B4"/>
    <w:rsid w:val="00215232"/>
    <w:rsid w:val="002159DD"/>
    <w:rsid w:val="00216639"/>
    <w:rsid w:val="0022248C"/>
    <w:rsid w:val="00223DA7"/>
    <w:rsid w:val="00227614"/>
    <w:rsid w:val="00227A2E"/>
    <w:rsid w:val="00230397"/>
    <w:rsid w:val="002303F9"/>
    <w:rsid w:val="0023247F"/>
    <w:rsid w:val="002335CF"/>
    <w:rsid w:val="00233E82"/>
    <w:rsid w:val="00235D10"/>
    <w:rsid w:val="0023627E"/>
    <w:rsid w:val="00236D7A"/>
    <w:rsid w:val="00240590"/>
    <w:rsid w:val="002451DA"/>
    <w:rsid w:val="002473D8"/>
    <w:rsid w:val="0025044E"/>
    <w:rsid w:val="00250DC4"/>
    <w:rsid w:val="00251A93"/>
    <w:rsid w:val="00253AEF"/>
    <w:rsid w:val="00254044"/>
    <w:rsid w:val="00256F68"/>
    <w:rsid w:val="002605AA"/>
    <w:rsid w:val="00260CAE"/>
    <w:rsid w:val="00261D2D"/>
    <w:rsid w:val="00261E37"/>
    <w:rsid w:val="002660AC"/>
    <w:rsid w:val="00266D7D"/>
    <w:rsid w:val="00270CFC"/>
    <w:rsid w:val="002715BD"/>
    <w:rsid w:val="0027398A"/>
    <w:rsid w:val="002741C1"/>
    <w:rsid w:val="0027459D"/>
    <w:rsid w:val="0027512F"/>
    <w:rsid w:val="00275B22"/>
    <w:rsid w:val="00280B0F"/>
    <w:rsid w:val="002816F4"/>
    <w:rsid w:val="00283270"/>
    <w:rsid w:val="00283678"/>
    <w:rsid w:val="00283F6F"/>
    <w:rsid w:val="00284F72"/>
    <w:rsid w:val="002852F6"/>
    <w:rsid w:val="0028743B"/>
    <w:rsid w:val="00290C56"/>
    <w:rsid w:val="0029260D"/>
    <w:rsid w:val="00292844"/>
    <w:rsid w:val="00292D2D"/>
    <w:rsid w:val="00294D9E"/>
    <w:rsid w:val="002959EA"/>
    <w:rsid w:val="00295D7D"/>
    <w:rsid w:val="0029677A"/>
    <w:rsid w:val="002A0995"/>
    <w:rsid w:val="002A2FAF"/>
    <w:rsid w:val="002A5000"/>
    <w:rsid w:val="002A5FE0"/>
    <w:rsid w:val="002B1BFA"/>
    <w:rsid w:val="002B1FE4"/>
    <w:rsid w:val="002B248A"/>
    <w:rsid w:val="002B249F"/>
    <w:rsid w:val="002B2C51"/>
    <w:rsid w:val="002B2EF7"/>
    <w:rsid w:val="002B3FBF"/>
    <w:rsid w:val="002B456B"/>
    <w:rsid w:val="002B4D82"/>
    <w:rsid w:val="002B5A45"/>
    <w:rsid w:val="002B5DDE"/>
    <w:rsid w:val="002C1CEE"/>
    <w:rsid w:val="002C221F"/>
    <w:rsid w:val="002C36ED"/>
    <w:rsid w:val="002C4F1F"/>
    <w:rsid w:val="002C5036"/>
    <w:rsid w:val="002C5A76"/>
    <w:rsid w:val="002C6BF4"/>
    <w:rsid w:val="002D08D8"/>
    <w:rsid w:val="002D2EFA"/>
    <w:rsid w:val="002D3A67"/>
    <w:rsid w:val="002D4531"/>
    <w:rsid w:val="002D4E15"/>
    <w:rsid w:val="002D502E"/>
    <w:rsid w:val="002E074C"/>
    <w:rsid w:val="002E1AEE"/>
    <w:rsid w:val="002E2175"/>
    <w:rsid w:val="002E44E1"/>
    <w:rsid w:val="002E49B0"/>
    <w:rsid w:val="002E5595"/>
    <w:rsid w:val="002E6671"/>
    <w:rsid w:val="002F06B6"/>
    <w:rsid w:val="002F0D5E"/>
    <w:rsid w:val="002F1869"/>
    <w:rsid w:val="002F3963"/>
    <w:rsid w:val="002F39BB"/>
    <w:rsid w:val="00300E88"/>
    <w:rsid w:val="00301363"/>
    <w:rsid w:val="00301D4C"/>
    <w:rsid w:val="00303338"/>
    <w:rsid w:val="003039F8"/>
    <w:rsid w:val="0030639B"/>
    <w:rsid w:val="003071C0"/>
    <w:rsid w:val="00310097"/>
    <w:rsid w:val="00312092"/>
    <w:rsid w:val="00313D70"/>
    <w:rsid w:val="0031425E"/>
    <w:rsid w:val="0031616D"/>
    <w:rsid w:val="00316A3F"/>
    <w:rsid w:val="00321F0D"/>
    <w:rsid w:val="00322244"/>
    <w:rsid w:val="00323833"/>
    <w:rsid w:val="0032408B"/>
    <w:rsid w:val="003240B6"/>
    <w:rsid w:val="003261B2"/>
    <w:rsid w:val="003276DD"/>
    <w:rsid w:val="00327792"/>
    <w:rsid w:val="00327EF1"/>
    <w:rsid w:val="00332286"/>
    <w:rsid w:val="00332591"/>
    <w:rsid w:val="003335F3"/>
    <w:rsid w:val="0033521E"/>
    <w:rsid w:val="0033537A"/>
    <w:rsid w:val="00337AA5"/>
    <w:rsid w:val="00340847"/>
    <w:rsid w:val="0034194B"/>
    <w:rsid w:val="00341B85"/>
    <w:rsid w:val="003427D3"/>
    <w:rsid w:val="00342D39"/>
    <w:rsid w:val="0034341A"/>
    <w:rsid w:val="00343664"/>
    <w:rsid w:val="003444D5"/>
    <w:rsid w:val="00344A14"/>
    <w:rsid w:val="00344E2F"/>
    <w:rsid w:val="003453CF"/>
    <w:rsid w:val="003457E2"/>
    <w:rsid w:val="00345E72"/>
    <w:rsid w:val="0035118A"/>
    <w:rsid w:val="003555BC"/>
    <w:rsid w:val="00355937"/>
    <w:rsid w:val="00355E55"/>
    <w:rsid w:val="00357A76"/>
    <w:rsid w:val="0036023C"/>
    <w:rsid w:val="00360497"/>
    <w:rsid w:val="0036139C"/>
    <w:rsid w:val="00361845"/>
    <w:rsid w:val="003631E3"/>
    <w:rsid w:val="003634AD"/>
    <w:rsid w:val="003658A4"/>
    <w:rsid w:val="003712BE"/>
    <w:rsid w:val="003713FE"/>
    <w:rsid w:val="00371F65"/>
    <w:rsid w:val="00373E6C"/>
    <w:rsid w:val="0037405D"/>
    <w:rsid w:val="00374EE1"/>
    <w:rsid w:val="003753EF"/>
    <w:rsid w:val="003758CE"/>
    <w:rsid w:val="00375E40"/>
    <w:rsid w:val="00376F9D"/>
    <w:rsid w:val="003817C6"/>
    <w:rsid w:val="003822CC"/>
    <w:rsid w:val="00387240"/>
    <w:rsid w:val="00392861"/>
    <w:rsid w:val="00393BB8"/>
    <w:rsid w:val="00395635"/>
    <w:rsid w:val="00395820"/>
    <w:rsid w:val="003A15EB"/>
    <w:rsid w:val="003A186C"/>
    <w:rsid w:val="003A3F57"/>
    <w:rsid w:val="003B08E0"/>
    <w:rsid w:val="003B0CA1"/>
    <w:rsid w:val="003B2618"/>
    <w:rsid w:val="003B2725"/>
    <w:rsid w:val="003B36A9"/>
    <w:rsid w:val="003B3A42"/>
    <w:rsid w:val="003B40F4"/>
    <w:rsid w:val="003B4FFD"/>
    <w:rsid w:val="003B53D3"/>
    <w:rsid w:val="003C0106"/>
    <w:rsid w:val="003C17CF"/>
    <w:rsid w:val="003C1F8E"/>
    <w:rsid w:val="003C3A1D"/>
    <w:rsid w:val="003C6BEC"/>
    <w:rsid w:val="003C6C2A"/>
    <w:rsid w:val="003D0D92"/>
    <w:rsid w:val="003D212F"/>
    <w:rsid w:val="003D2907"/>
    <w:rsid w:val="003D329D"/>
    <w:rsid w:val="003D3C26"/>
    <w:rsid w:val="003D3F36"/>
    <w:rsid w:val="003D4E3D"/>
    <w:rsid w:val="003D4ED4"/>
    <w:rsid w:val="003D584A"/>
    <w:rsid w:val="003D6E53"/>
    <w:rsid w:val="003D6E63"/>
    <w:rsid w:val="003E1649"/>
    <w:rsid w:val="003E21E1"/>
    <w:rsid w:val="003E26E3"/>
    <w:rsid w:val="003E2C1F"/>
    <w:rsid w:val="003E2CA9"/>
    <w:rsid w:val="003E3ABC"/>
    <w:rsid w:val="003E6B8B"/>
    <w:rsid w:val="003E7BAF"/>
    <w:rsid w:val="003F1786"/>
    <w:rsid w:val="003F1CA5"/>
    <w:rsid w:val="003F337E"/>
    <w:rsid w:val="003F4BF9"/>
    <w:rsid w:val="003F6398"/>
    <w:rsid w:val="003F7492"/>
    <w:rsid w:val="003F77C2"/>
    <w:rsid w:val="003F7D2D"/>
    <w:rsid w:val="00400A17"/>
    <w:rsid w:val="00400B49"/>
    <w:rsid w:val="00401435"/>
    <w:rsid w:val="00401D19"/>
    <w:rsid w:val="004024CF"/>
    <w:rsid w:val="00404B4A"/>
    <w:rsid w:val="00404DB8"/>
    <w:rsid w:val="00405D6B"/>
    <w:rsid w:val="004063CA"/>
    <w:rsid w:val="00407E99"/>
    <w:rsid w:val="00410B9F"/>
    <w:rsid w:val="00410CD3"/>
    <w:rsid w:val="00411797"/>
    <w:rsid w:val="00413AD2"/>
    <w:rsid w:val="004148F0"/>
    <w:rsid w:val="00416E7B"/>
    <w:rsid w:val="004170DB"/>
    <w:rsid w:val="00420607"/>
    <w:rsid w:val="00421C6C"/>
    <w:rsid w:val="00421DD3"/>
    <w:rsid w:val="00421E32"/>
    <w:rsid w:val="00422650"/>
    <w:rsid w:val="00423882"/>
    <w:rsid w:val="00423CDD"/>
    <w:rsid w:val="004251BF"/>
    <w:rsid w:val="00425B7A"/>
    <w:rsid w:val="00426879"/>
    <w:rsid w:val="00430773"/>
    <w:rsid w:val="00430C45"/>
    <w:rsid w:val="00441231"/>
    <w:rsid w:val="00441C98"/>
    <w:rsid w:val="0044273D"/>
    <w:rsid w:val="00445425"/>
    <w:rsid w:val="004462F0"/>
    <w:rsid w:val="00446E5E"/>
    <w:rsid w:val="00447025"/>
    <w:rsid w:val="0044770D"/>
    <w:rsid w:val="00447EBC"/>
    <w:rsid w:val="004501F8"/>
    <w:rsid w:val="00451BC5"/>
    <w:rsid w:val="004525FE"/>
    <w:rsid w:val="00454CAF"/>
    <w:rsid w:val="00455889"/>
    <w:rsid w:val="004565AC"/>
    <w:rsid w:val="0045663F"/>
    <w:rsid w:val="00456972"/>
    <w:rsid w:val="004572E1"/>
    <w:rsid w:val="00457E81"/>
    <w:rsid w:val="00461F36"/>
    <w:rsid w:val="004626AF"/>
    <w:rsid w:val="00463455"/>
    <w:rsid w:val="00465388"/>
    <w:rsid w:val="00465D71"/>
    <w:rsid w:val="00467A4A"/>
    <w:rsid w:val="004713D9"/>
    <w:rsid w:val="00471495"/>
    <w:rsid w:val="004729B4"/>
    <w:rsid w:val="00472D7E"/>
    <w:rsid w:val="0047417B"/>
    <w:rsid w:val="004763AB"/>
    <w:rsid w:val="00476EA0"/>
    <w:rsid w:val="00477D4B"/>
    <w:rsid w:val="00480383"/>
    <w:rsid w:val="0048104D"/>
    <w:rsid w:val="00481F9D"/>
    <w:rsid w:val="00484490"/>
    <w:rsid w:val="00485497"/>
    <w:rsid w:val="00487196"/>
    <w:rsid w:val="004876C5"/>
    <w:rsid w:val="00490544"/>
    <w:rsid w:val="00490618"/>
    <w:rsid w:val="0049098D"/>
    <w:rsid w:val="00490F4B"/>
    <w:rsid w:val="00490FAA"/>
    <w:rsid w:val="004931C6"/>
    <w:rsid w:val="004948E4"/>
    <w:rsid w:val="004954AE"/>
    <w:rsid w:val="00495EF5"/>
    <w:rsid w:val="00496215"/>
    <w:rsid w:val="004973B6"/>
    <w:rsid w:val="004A0A37"/>
    <w:rsid w:val="004A28A8"/>
    <w:rsid w:val="004A3FA5"/>
    <w:rsid w:val="004A57E5"/>
    <w:rsid w:val="004A7452"/>
    <w:rsid w:val="004A7990"/>
    <w:rsid w:val="004B052D"/>
    <w:rsid w:val="004B5C46"/>
    <w:rsid w:val="004B71F0"/>
    <w:rsid w:val="004C01BA"/>
    <w:rsid w:val="004C0B67"/>
    <w:rsid w:val="004C2E6D"/>
    <w:rsid w:val="004C49E5"/>
    <w:rsid w:val="004C4E08"/>
    <w:rsid w:val="004C620C"/>
    <w:rsid w:val="004C6D01"/>
    <w:rsid w:val="004C6F81"/>
    <w:rsid w:val="004C736B"/>
    <w:rsid w:val="004C7418"/>
    <w:rsid w:val="004D0FA0"/>
    <w:rsid w:val="004D1A50"/>
    <w:rsid w:val="004D1D7D"/>
    <w:rsid w:val="004D1FC9"/>
    <w:rsid w:val="004E1CD3"/>
    <w:rsid w:val="004E2603"/>
    <w:rsid w:val="004E2CCB"/>
    <w:rsid w:val="004E30A9"/>
    <w:rsid w:val="004E3489"/>
    <w:rsid w:val="004E35B2"/>
    <w:rsid w:val="004E7B50"/>
    <w:rsid w:val="004F0C2C"/>
    <w:rsid w:val="004F26A2"/>
    <w:rsid w:val="004F2A5D"/>
    <w:rsid w:val="004F4177"/>
    <w:rsid w:val="004F4BDF"/>
    <w:rsid w:val="00501054"/>
    <w:rsid w:val="005018D3"/>
    <w:rsid w:val="005044B8"/>
    <w:rsid w:val="0050472F"/>
    <w:rsid w:val="00504A0F"/>
    <w:rsid w:val="00506350"/>
    <w:rsid w:val="0050702D"/>
    <w:rsid w:val="00511813"/>
    <w:rsid w:val="00513559"/>
    <w:rsid w:val="005137AA"/>
    <w:rsid w:val="00515813"/>
    <w:rsid w:val="00517AE9"/>
    <w:rsid w:val="00520674"/>
    <w:rsid w:val="00522388"/>
    <w:rsid w:val="00522BAA"/>
    <w:rsid w:val="00524F4E"/>
    <w:rsid w:val="00525DDB"/>
    <w:rsid w:val="00525E90"/>
    <w:rsid w:val="005261CC"/>
    <w:rsid w:val="005263D0"/>
    <w:rsid w:val="005267AF"/>
    <w:rsid w:val="00531057"/>
    <w:rsid w:val="00531368"/>
    <w:rsid w:val="00532FD8"/>
    <w:rsid w:val="005338FD"/>
    <w:rsid w:val="005372BA"/>
    <w:rsid w:val="005377C3"/>
    <w:rsid w:val="0054030E"/>
    <w:rsid w:val="00543A95"/>
    <w:rsid w:val="00544315"/>
    <w:rsid w:val="0054509B"/>
    <w:rsid w:val="005453ED"/>
    <w:rsid w:val="0054577A"/>
    <w:rsid w:val="005460C1"/>
    <w:rsid w:val="0054647C"/>
    <w:rsid w:val="0055011C"/>
    <w:rsid w:val="005505D0"/>
    <w:rsid w:val="00550E7F"/>
    <w:rsid w:val="0055179B"/>
    <w:rsid w:val="00553EE5"/>
    <w:rsid w:val="0055519B"/>
    <w:rsid w:val="0055542A"/>
    <w:rsid w:val="005557DD"/>
    <w:rsid w:val="00556665"/>
    <w:rsid w:val="005647E3"/>
    <w:rsid w:val="0056482B"/>
    <w:rsid w:val="005660C7"/>
    <w:rsid w:val="005660DB"/>
    <w:rsid w:val="00566219"/>
    <w:rsid w:val="0056710D"/>
    <w:rsid w:val="00567642"/>
    <w:rsid w:val="00567EBF"/>
    <w:rsid w:val="00571F7F"/>
    <w:rsid w:val="00572E8D"/>
    <w:rsid w:val="00574294"/>
    <w:rsid w:val="005748F4"/>
    <w:rsid w:val="00574FF5"/>
    <w:rsid w:val="0057516C"/>
    <w:rsid w:val="00575A91"/>
    <w:rsid w:val="00576628"/>
    <w:rsid w:val="00576B33"/>
    <w:rsid w:val="005803A2"/>
    <w:rsid w:val="00581FC6"/>
    <w:rsid w:val="00582E41"/>
    <w:rsid w:val="005849CB"/>
    <w:rsid w:val="005851D0"/>
    <w:rsid w:val="0058785F"/>
    <w:rsid w:val="00590AAE"/>
    <w:rsid w:val="005918CF"/>
    <w:rsid w:val="005935F5"/>
    <w:rsid w:val="00593825"/>
    <w:rsid w:val="00594E78"/>
    <w:rsid w:val="00595CE5"/>
    <w:rsid w:val="00595E4A"/>
    <w:rsid w:val="005A033C"/>
    <w:rsid w:val="005A1AB3"/>
    <w:rsid w:val="005A2394"/>
    <w:rsid w:val="005A2644"/>
    <w:rsid w:val="005A26AD"/>
    <w:rsid w:val="005A3FB4"/>
    <w:rsid w:val="005A41B2"/>
    <w:rsid w:val="005A481D"/>
    <w:rsid w:val="005A5163"/>
    <w:rsid w:val="005A66B6"/>
    <w:rsid w:val="005A7017"/>
    <w:rsid w:val="005B0ADB"/>
    <w:rsid w:val="005B16A8"/>
    <w:rsid w:val="005B1951"/>
    <w:rsid w:val="005B24A7"/>
    <w:rsid w:val="005B27AE"/>
    <w:rsid w:val="005B349A"/>
    <w:rsid w:val="005B3DF7"/>
    <w:rsid w:val="005B58BD"/>
    <w:rsid w:val="005B603B"/>
    <w:rsid w:val="005B60FF"/>
    <w:rsid w:val="005B712F"/>
    <w:rsid w:val="005B79A5"/>
    <w:rsid w:val="005B7A83"/>
    <w:rsid w:val="005C056A"/>
    <w:rsid w:val="005C3449"/>
    <w:rsid w:val="005C420F"/>
    <w:rsid w:val="005C54D4"/>
    <w:rsid w:val="005C6E16"/>
    <w:rsid w:val="005C706D"/>
    <w:rsid w:val="005C7BF8"/>
    <w:rsid w:val="005D0387"/>
    <w:rsid w:val="005D0425"/>
    <w:rsid w:val="005D1CD4"/>
    <w:rsid w:val="005D1D27"/>
    <w:rsid w:val="005D25DD"/>
    <w:rsid w:val="005D3A03"/>
    <w:rsid w:val="005D3B80"/>
    <w:rsid w:val="005D6AB3"/>
    <w:rsid w:val="005D6D46"/>
    <w:rsid w:val="005D6E69"/>
    <w:rsid w:val="005D7E0C"/>
    <w:rsid w:val="005E1353"/>
    <w:rsid w:val="005E27CD"/>
    <w:rsid w:val="005F0825"/>
    <w:rsid w:val="005F0EEF"/>
    <w:rsid w:val="005F2045"/>
    <w:rsid w:val="005F5748"/>
    <w:rsid w:val="005F7584"/>
    <w:rsid w:val="005F7BE5"/>
    <w:rsid w:val="005F7FE5"/>
    <w:rsid w:val="0060256E"/>
    <w:rsid w:val="006038B6"/>
    <w:rsid w:val="00603DF4"/>
    <w:rsid w:val="0060493D"/>
    <w:rsid w:val="006053AA"/>
    <w:rsid w:val="006064FE"/>
    <w:rsid w:val="0060679D"/>
    <w:rsid w:val="006077F3"/>
    <w:rsid w:val="0061119E"/>
    <w:rsid w:val="00613DD4"/>
    <w:rsid w:val="00614091"/>
    <w:rsid w:val="00615E9A"/>
    <w:rsid w:val="0061618B"/>
    <w:rsid w:val="00616573"/>
    <w:rsid w:val="006167D9"/>
    <w:rsid w:val="00620935"/>
    <w:rsid w:val="00620981"/>
    <w:rsid w:val="00621B3B"/>
    <w:rsid w:val="006246AC"/>
    <w:rsid w:val="006258CA"/>
    <w:rsid w:val="006273ED"/>
    <w:rsid w:val="0062758E"/>
    <w:rsid w:val="00630CCF"/>
    <w:rsid w:val="00631088"/>
    <w:rsid w:val="00631F72"/>
    <w:rsid w:val="00632471"/>
    <w:rsid w:val="006329A2"/>
    <w:rsid w:val="00634202"/>
    <w:rsid w:val="00637E50"/>
    <w:rsid w:val="0064233E"/>
    <w:rsid w:val="006424D4"/>
    <w:rsid w:val="00645401"/>
    <w:rsid w:val="006459CD"/>
    <w:rsid w:val="00645A28"/>
    <w:rsid w:val="00651D24"/>
    <w:rsid w:val="00652B87"/>
    <w:rsid w:val="00652DB0"/>
    <w:rsid w:val="006534A2"/>
    <w:rsid w:val="006536F5"/>
    <w:rsid w:val="00653A65"/>
    <w:rsid w:val="00654A4B"/>
    <w:rsid w:val="00655C02"/>
    <w:rsid w:val="00661151"/>
    <w:rsid w:val="00662903"/>
    <w:rsid w:val="00662EBA"/>
    <w:rsid w:val="00663F0B"/>
    <w:rsid w:val="0066531C"/>
    <w:rsid w:val="0066590A"/>
    <w:rsid w:val="0066666D"/>
    <w:rsid w:val="00667CE4"/>
    <w:rsid w:val="0067007F"/>
    <w:rsid w:val="00670BBD"/>
    <w:rsid w:val="00670D91"/>
    <w:rsid w:val="00670FDB"/>
    <w:rsid w:val="006713BC"/>
    <w:rsid w:val="006714FE"/>
    <w:rsid w:val="0067278B"/>
    <w:rsid w:val="00675DCC"/>
    <w:rsid w:val="00677AA2"/>
    <w:rsid w:val="00677B11"/>
    <w:rsid w:val="00682B9B"/>
    <w:rsid w:val="00682D83"/>
    <w:rsid w:val="006833B9"/>
    <w:rsid w:val="006836CC"/>
    <w:rsid w:val="00684FD7"/>
    <w:rsid w:val="006854BC"/>
    <w:rsid w:val="00687343"/>
    <w:rsid w:val="006875E3"/>
    <w:rsid w:val="00690B93"/>
    <w:rsid w:val="0069336D"/>
    <w:rsid w:val="0069421F"/>
    <w:rsid w:val="00694923"/>
    <w:rsid w:val="0069618F"/>
    <w:rsid w:val="0069722B"/>
    <w:rsid w:val="00697AF6"/>
    <w:rsid w:val="00697DB0"/>
    <w:rsid w:val="006A0673"/>
    <w:rsid w:val="006A1768"/>
    <w:rsid w:val="006A2561"/>
    <w:rsid w:val="006A736C"/>
    <w:rsid w:val="006B11A7"/>
    <w:rsid w:val="006B1480"/>
    <w:rsid w:val="006B24C3"/>
    <w:rsid w:val="006B2552"/>
    <w:rsid w:val="006B25E7"/>
    <w:rsid w:val="006B2862"/>
    <w:rsid w:val="006B5EB0"/>
    <w:rsid w:val="006B75B4"/>
    <w:rsid w:val="006C03AF"/>
    <w:rsid w:val="006C040B"/>
    <w:rsid w:val="006C10E0"/>
    <w:rsid w:val="006C19C2"/>
    <w:rsid w:val="006C4291"/>
    <w:rsid w:val="006C7009"/>
    <w:rsid w:val="006C7167"/>
    <w:rsid w:val="006D1051"/>
    <w:rsid w:val="006D1233"/>
    <w:rsid w:val="006D2BBD"/>
    <w:rsid w:val="006D415C"/>
    <w:rsid w:val="006D4702"/>
    <w:rsid w:val="006D581E"/>
    <w:rsid w:val="006D7386"/>
    <w:rsid w:val="006D75E7"/>
    <w:rsid w:val="006E054E"/>
    <w:rsid w:val="006E0CE6"/>
    <w:rsid w:val="006E0E5C"/>
    <w:rsid w:val="006E178F"/>
    <w:rsid w:val="006E1798"/>
    <w:rsid w:val="006E235B"/>
    <w:rsid w:val="006E2BD0"/>
    <w:rsid w:val="006E2D1D"/>
    <w:rsid w:val="006F0C73"/>
    <w:rsid w:val="006F4D88"/>
    <w:rsid w:val="006F56A8"/>
    <w:rsid w:val="006F709E"/>
    <w:rsid w:val="00700AB3"/>
    <w:rsid w:val="00701958"/>
    <w:rsid w:val="00701B3F"/>
    <w:rsid w:val="007025FA"/>
    <w:rsid w:val="00702BAE"/>
    <w:rsid w:val="00702CE3"/>
    <w:rsid w:val="007035B8"/>
    <w:rsid w:val="0070400E"/>
    <w:rsid w:val="00704012"/>
    <w:rsid w:val="00704558"/>
    <w:rsid w:val="00704673"/>
    <w:rsid w:val="00706D2C"/>
    <w:rsid w:val="007072BE"/>
    <w:rsid w:val="00707DCB"/>
    <w:rsid w:val="0071081A"/>
    <w:rsid w:val="00710B79"/>
    <w:rsid w:val="00711E37"/>
    <w:rsid w:val="00717652"/>
    <w:rsid w:val="0072016E"/>
    <w:rsid w:val="00722CC3"/>
    <w:rsid w:val="007242E6"/>
    <w:rsid w:val="00724385"/>
    <w:rsid w:val="00724542"/>
    <w:rsid w:val="0072514B"/>
    <w:rsid w:val="00725696"/>
    <w:rsid w:val="0072709C"/>
    <w:rsid w:val="00730995"/>
    <w:rsid w:val="00732633"/>
    <w:rsid w:val="007331D8"/>
    <w:rsid w:val="0073367F"/>
    <w:rsid w:val="00734F3C"/>
    <w:rsid w:val="00735486"/>
    <w:rsid w:val="00736A62"/>
    <w:rsid w:val="0073760A"/>
    <w:rsid w:val="0074076B"/>
    <w:rsid w:val="00741628"/>
    <w:rsid w:val="00741D6B"/>
    <w:rsid w:val="0074258C"/>
    <w:rsid w:val="0074277F"/>
    <w:rsid w:val="00742E58"/>
    <w:rsid w:val="007445A7"/>
    <w:rsid w:val="0074479D"/>
    <w:rsid w:val="00746E6F"/>
    <w:rsid w:val="0074778E"/>
    <w:rsid w:val="007512AB"/>
    <w:rsid w:val="00752074"/>
    <w:rsid w:val="00753582"/>
    <w:rsid w:val="00753CC7"/>
    <w:rsid w:val="00755F97"/>
    <w:rsid w:val="00756C78"/>
    <w:rsid w:val="00756D54"/>
    <w:rsid w:val="007601FF"/>
    <w:rsid w:val="00761B8A"/>
    <w:rsid w:val="00764494"/>
    <w:rsid w:val="00764E04"/>
    <w:rsid w:val="00765D9C"/>
    <w:rsid w:val="00767AC8"/>
    <w:rsid w:val="0077098D"/>
    <w:rsid w:val="007758D5"/>
    <w:rsid w:val="00780D0C"/>
    <w:rsid w:val="00783D29"/>
    <w:rsid w:val="00785693"/>
    <w:rsid w:val="00786209"/>
    <w:rsid w:val="007864AB"/>
    <w:rsid w:val="00786BC8"/>
    <w:rsid w:val="00787C7E"/>
    <w:rsid w:val="00790315"/>
    <w:rsid w:val="0079092F"/>
    <w:rsid w:val="00791071"/>
    <w:rsid w:val="0079109D"/>
    <w:rsid w:val="007912D3"/>
    <w:rsid w:val="00791319"/>
    <w:rsid w:val="0079164C"/>
    <w:rsid w:val="007925AF"/>
    <w:rsid w:val="00792BBF"/>
    <w:rsid w:val="00793748"/>
    <w:rsid w:val="00796BD6"/>
    <w:rsid w:val="0079719D"/>
    <w:rsid w:val="007978B1"/>
    <w:rsid w:val="007A0B1A"/>
    <w:rsid w:val="007A20A7"/>
    <w:rsid w:val="007A21A4"/>
    <w:rsid w:val="007A2D7E"/>
    <w:rsid w:val="007A335D"/>
    <w:rsid w:val="007A4744"/>
    <w:rsid w:val="007A5FC9"/>
    <w:rsid w:val="007A73CA"/>
    <w:rsid w:val="007B0264"/>
    <w:rsid w:val="007B11BF"/>
    <w:rsid w:val="007B1F18"/>
    <w:rsid w:val="007B20DD"/>
    <w:rsid w:val="007B2146"/>
    <w:rsid w:val="007B3697"/>
    <w:rsid w:val="007B36AA"/>
    <w:rsid w:val="007B3FB8"/>
    <w:rsid w:val="007B70E0"/>
    <w:rsid w:val="007C1A8D"/>
    <w:rsid w:val="007C21F1"/>
    <w:rsid w:val="007C5861"/>
    <w:rsid w:val="007C60D0"/>
    <w:rsid w:val="007C6684"/>
    <w:rsid w:val="007C7099"/>
    <w:rsid w:val="007C75DE"/>
    <w:rsid w:val="007D180A"/>
    <w:rsid w:val="007D34ED"/>
    <w:rsid w:val="007D4192"/>
    <w:rsid w:val="007D4292"/>
    <w:rsid w:val="007D781B"/>
    <w:rsid w:val="007D78F4"/>
    <w:rsid w:val="007E17DF"/>
    <w:rsid w:val="007E1DFF"/>
    <w:rsid w:val="007E4D87"/>
    <w:rsid w:val="007E745C"/>
    <w:rsid w:val="007E7ECE"/>
    <w:rsid w:val="007F0273"/>
    <w:rsid w:val="007F227D"/>
    <w:rsid w:val="007F2677"/>
    <w:rsid w:val="007F3625"/>
    <w:rsid w:val="007F367D"/>
    <w:rsid w:val="007F4678"/>
    <w:rsid w:val="007F5765"/>
    <w:rsid w:val="007F5B92"/>
    <w:rsid w:val="007F6871"/>
    <w:rsid w:val="007F77B4"/>
    <w:rsid w:val="007F7FCB"/>
    <w:rsid w:val="00801DB6"/>
    <w:rsid w:val="00804ACB"/>
    <w:rsid w:val="00806168"/>
    <w:rsid w:val="0080745A"/>
    <w:rsid w:val="00810AC9"/>
    <w:rsid w:val="00812700"/>
    <w:rsid w:val="00814176"/>
    <w:rsid w:val="0081497E"/>
    <w:rsid w:val="008159B8"/>
    <w:rsid w:val="00815A34"/>
    <w:rsid w:val="00815D89"/>
    <w:rsid w:val="0081689D"/>
    <w:rsid w:val="00817262"/>
    <w:rsid w:val="0081790B"/>
    <w:rsid w:val="00817D25"/>
    <w:rsid w:val="00820D41"/>
    <w:rsid w:val="00820D9A"/>
    <w:rsid w:val="0082179A"/>
    <w:rsid w:val="008231A4"/>
    <w:rsid w:val="0082537F"/>
    <w:rsid w:val="00825CBE"/>
    <w:rsid w:val="0082709E"/>
    <w:rsid w:val="008279E9"/>
    <w:rsid w:val="0083016D"/>
    <w:rsid w:val="00830725"/>
    <w:rsid w:val="00831267"/>
    <w:rsid w:val="00835EBA"/>
    <w:rsid w:val="008360EC"/>
    <w:rsid w:val="00841336"/>
    <w:rsid w:val="00841D3C"/>
    <w:rsid w:val="008432A3"/>
    <w:rsid w:val="008432F8"/>
    <w:rsid w:val="0084434E"/>
    <w:rsid w:val="00845E60"/>
    <w:rsid w:val="00846355"/>
    <w:rsid w:val="008470EB"/>
    <w:rsid w:val="0085068A"/>
    <w:rsid w:val="00852287"/>
    <w:rsid w:val="008551F8"/>
    <w:rsid w:val="00856F0D"/>
    <w:rsid w:val="00857E40"/>
    <w:rsid w:val="00860FBA"/>
    <w:rsid w:val="00862B43"/>
    <w:rsid w:val="00862B9C"/>
    <w:rsid w:val="00863F05"/>
    <w:rsid w:val="00864857"/>
    <w:rsid w:val="008661CA"/>
    <w:rsid w:val="00866E0D"/>
    <w:rsid w:val="0086773A"/>
    <w:rsid w:val="00870B4D"/>
    <w:rsid w:val="00871691"/>
    <w:rsid w:val="008777A1"/>
    <w:rsid w:val="0088002D"/>
    <w:rsid w:val="008831EF"/>
    <w:rsid w:val="008858B9"/>
    <w:rsid w:val="00885C22"/>
    <w:rsid w:val="00886D36"/>
    <w:rsid w:val="00886DF8"/>
    <w:rsid w:val="00886FBB"/>
    <w:rsid w:val="00887397"/>
    <w:rsid w:val="008906DF"/>
    <w:rsid w:val="00890B76"/>
    <w:rsid w:val="00890B78"/>
    <w:rsid w:val="00890CE7"/>
    <w:rsid w:val="008919A2"/>
    <w:rsid w:val="00892426"/>
    <w:rsid w:val="00892AC0"/>
    <w:rsid w:val="00893ACA"/>
    <w:rsid w:val="00893AFB"/>
    <w:rsid w:val="00893BCF"/>
    <w:rsid w:val="00896F22"/>
    <w:rsid w:val="008A00B7"/>
    <w:rsid w:val="008A0778"/>
    <w:rsid w:val="008A530F"/>
    <w:rsid w:val="008A61B0"/>
    <w:rsid w:val="008B1084"/>
    <w:rsid w:val="008B2B93"/>
    <w:rsid w:val="008B2CEE"/>
    <w:rsid w:val="008B434A"/>
    <w:rsid w:val="008B475C"/>
    <w:rsid w:val="008B6F7A"/>
    <w:rsid w:val="008B7987"/>
    <w:rsid w:val="008B7B0E"/>
    <w:rsid w:val="008B7E9B"/>
    <w:rsid w:val="008C0349"/>
    <w:rsid w:val="008C0C90"/>
    <w:rsid w:val="008C1356"/>
    <w:rsid w:val="008C3E65"/>
    <w:rsid w:val="008C5947"/>
    <w:rsid w:val="008C5C7E"/>
    <w:rsid w:val="008D0820"/>
    <w:rsid w:val="008D16D7"/>
    <w:rsid w:val="008D1B21"/>
    <w:rsid w:val="008D38F5"/>
    <w:rsid w:val="008D3CF1"/>
    <w:rsid w:val="008D4BE2"/>
    <w:rsid w:val="008D568A"/>
    <w:rsid w:val="008D61A0"/>
    <w:rsid w:val="008D67C8"/>
    <w:rsid w:val="008D6834"/>
    <w:rsid w:val="008D7CEA"/>
    <w:rsid w:val="008E1391"/>
    <w:rsid w:val="008E2815"/>
    <w:rsid w:val="008E2DD6"/>
    <w:rsid w:val="008E3E2C"/>
    <w:rsid w:val="008E4717"/>
    <w:rsid w:val="008E48DB"/>
    <w:rsid w:val="008E5957"/>
    <w:rsid w:val="008E608F"/>
    <w:rsid w:val="008E7043"/>
    <w:rsid w:val="008F05DA"/>
    <w:rsid w:val="008F0D05"/>
    <w:rsid w:val="008F1015"/>
    <w:rsid w:val="008F10AC"/>
    <w:rsid w:val="008F204D"/>
    <w:rsid w:val="008F20BD"/>
    <w:rsid w:val="008F27C6"/>
    <w:rsid w:val="008F2C2F"/>
    <w:rsid w:val="008F2DBD"/>
    <w:rsid w:val="008F3380"/>
    <w:rsid w:val="008F338B"/>
    <w:rsid w:val="008F4D6D"/>
    <w:rsid w:val="008F60D9"/>
    <w:rsid w:val="008F6C52"/>
    <w:rsid w:val="00900B4A"/>
    <w:rsid w:val="0090196A"/>
    <w:rsid w:val="00903897"/>
    <w:rsid w:val="00903C32"/>
    <w:rsid w:val="00906199"/>
    <w:rsid w:val="009070EB"/>
    <w:rsid w:val="009074F5"/>
    <w:rsid w:val="00910074"/>
    <w:rsid w:val="0091109A"/>
    <w:rsid w:val="009134D2"/>
    <w:rsid w:val="0091372F"/>
    <w:rsid w:val="00914082"/>
    <w:rsid w:val="00914CA6"/>
    <w:rsid w:val="00915CCB"/>
    <w:rsid w:val="00917409"/>
    <w:rsid w:val="0091793D"/>
    <w:rsid w:val="009202BC"/>
    <w:rsid w:val="00920859"/>
    <w:rsid w:val="00923C30"/>
    <w:rsid w:val="00924070"/>
    <w:rsid w:val="00924692"/>
    <w:rsid w:val="009272B7"/>
    <w:rsid w:val="00931E1F"/>
    <w:rsid w:val="00932ABC"/>
    <w:rsid w:val="00933185"/>
    <w:rsid w:val="00934D25"/>
    <w:rsid w:val="00935049"/>
    <w:rsid w:val="00936953"/>
    <w:rsid w:val="00937121"/>
    <w:rsid w:val="009400B9"/>
    <w:rsid w:val="00940DDB"/>
    <w:rsid w:val="00944349"/>
    <w:rsid w:val="009473C3"/>
    <w:rsid w:val="00947869"/>
    <w:rsid w:val="00950FA9"/>
    <w:rsid w:val="0095258C"/>
    <w:rsid w:val="00952865"/>
    <w:rsid w:val="00954C35"/>
    <w:rsid w:val="0095515C"/>
    <w:rsid w:val="00955A02"/>
    <w:rsid w:val="0095684E"/>
    <w:rsid w:val="00957D29"/>
    <w:rsid w:val="00957DA5"/>
    <w:rsid w:val="009606BA"/>
    <w:rsid w:val="00960A64"/>
    <w:rsid w:val="0096127F"/>
    <w:rsid w:val="00961519"/>
    <w:rsid w:val="00961909"/>
    <w:rsid w:val="009630FD"/>
    <w:rsid w:val="00963507"/>
    <w:rsid w:val="0096471D"/>
    <w:rsid w:val="009647B6"/>
    <w:rsid w:val="009662D9"/>
    <w:rsid w:val="0096663B"/>
    <w:rsid w:val="009668D5"/>
    <w:rsid w:val="00966992"/>
    <w:rsid w:val="00967977"/>
    <w:rsid w:val="00971010"/>
    <w:rsid w:val="00971405"/>
    <w:rsid w:val="00971BA6"/>
    <w:rsid w:val="0097220F"/>
    <w:rsid w:val="00972392"/>
    <w:rsid w:val="0097540F"/>
    <w:rsid w:val="0097542C"/>
    <w:rsid w:val="00975A1A"/>
    <w:rsid w:val="0098004D"/>
    <w:rsid w:val="00981C7C"/>
    <w:rsid w:val="00983332"/>
    <w:rsid w:val="00984CB6"/>
    <w:rsid w:val="0098543F"/>
    <w:rsid w:val="00986623"/>
    <w:rsid w:val="00992511"/>
    <w:rsid w:val="00992F79"/>
    <w:rsid w:val="009956B3"/>
    <w:rsid w:val="00996B64"/>
    <w:rsid w:val="00996CA9"/>
    <w:rsid w:val="00996DD5"/>
    <w:rsid w:val="009A15B8"/>
    <w:rsid w:val="009A15D1"/>
    <w:rsid w:val="009A2B2A"/>
    <w:rsid w:val="009A43DD"/>
    <w:rsid w:val="009B6782"/>
    <w:rsid w:val="009B70AE"/>
    <w:rsid w:val="009B77D8"/>
    <w:rsid w:val="009C0AF5"/>
    <w:rsid w:val="009C1155"/>
    <w:rsid w:val="009C16A2"/>
    <w:rsid w:val="009C1791"/>
    <w:rsid w:val="009C3B31"/>
    <w:rsid w:val="009C4F02"/>
    <w:rsid w:val="009D05E5"/>
    <w:rsid w:val="009D1962"/>
    <w:rsid w:val="009D2016"/>
    <w:rsid w:val="009D206C"/>
    <w:rsid w:val="009D295A"/>
    <w:rsid w:val="009D2982"/>
    <w:rsid w:val="009D35A1"/>
    <w:rsid w:val="009D39C7"/>
    <w:rsid w:val="009D44F5"/>
    <w:rsid w:val="009D6BF3"/>
    <w:rsid w:val="009E0569"/>
    <w:rsid w:val="009E0CA8"/>
    <w:rsid w:val="009E27B3"/>
    <w:rsid w:val="009E27BB"/>
    <w:rsid w:val="009E28A1"/>
    <w:rsid w:val="009E45D5"/>
    <w:rsid w:val="009E6A01"/>
    <w:rsid w:val="009E6A1F"/>
    <w:rsid w:val="009E72EB"/>
    <w:rsid w:val="009E7425"/>
    <w:rsid w:val="009E74AE"/>
    <w:rsid w:val="009F0240"/>
    <w:rsid w:val="009F2032"/>
    <w:rsid w:val="009F2F00"/>
    <w:rsid w:val="00A001BD"/>
    <w:rsid w:val="00A00FFA"/>
    <w:rsid w:val="00A019B1"/>
    <w:rsid w:val="00A01D2A"/>
    <w:rsid w:val="00A021E0"/>
    <w:rsid w:val="00A03435"/>
    <w:rsid w:val="00A04171"/>
    <w:rsid w:val="00A041D2"/>
    <w:rsid w:val="00A05700"/>
    <w:rsid w:val="00A06CAD"/>
    <w:rsid w:val="00A07535"/>
    <w:rsid w:val="00A07703"/>
    <w:rsid w:val="00A07F82"/>
    <w:rsid w:val="00A1054F"/>
    <w:rsid w:val="00A11CE6"/>
    <w:rsid w:val="00A129C5"/>
    <w:rsid w:val="00A141DC"/>
    <w:rsid w:val="00A151F9"/>
    <w:rsid w:val="00A15756"/>
    <w:rsid w:val="00A15B21"/>
    <w:rsid w:val="00A15FB9"/>
    <w:rsid w:val="00A17284"/>
    <w:rsid w:val="00A206A7"/>
    <w:rsid w:val="00A21177"/>
    <w:rsid w:val="00A2170D"/>
    <w:rsid w:val="00A21C95"/>
    <w:rsid w:val="00A220B2"/>
    <w:rsid w:val="00A242B3"/>
    <w:rsid w:val="00A24ACA"/>
    <w:rsid w:val="00A24B5E"/>
    <w:rsid w:val="00A262BB"/>
    <w:rsid w:val="00A26863"/>
    <w:rsid w:val="00A316B7"/>
    <w:rsid w:val="00A328F9"/>
    <w:rsid w:val="00A332B8"/>
    <w:rsid w:val="00A33768"/>
    <w:rsid w:val="00A338F8"/>
    <w:rsid w:val="00A376C3"/>
    <w:rsid w:val="00A37CA5"/>
    <w:rsid w:val="00A42F47"/>
    <w:rsid w:val="00A43EA2"/>
    <w:rsid w:val="00A45490"/>
    <w:rsid w:val="00A45B8E"/>
    <w:rsid w:val="00A45CAE"/>
    <w:rsid w:val="00A46138"/>
    <w:rsid w:val="00A46367"/>
    <w:rsid w:val="00A472B7"/>
    <w:rsid w:val="00A50E81"/>
    <w:rsid w:val="00A544DF"/>
    <w:rsid w:val="00A60A3F"/>
    <w:rsid w:val="00A62931"/>
    <w:rsid w:val="00A62E15"/>
    <w:rsid w:val="00A63734"/>
    <w:rsid w:val="00A63B0E"/>
    <w:rsid w:val="00A6401E"/>
    <w:rsid w:val="00A64D74"/>
    <w:rsid w:val="00A667B6"/>
    <w:rsid w:val="00A72431"/>
    <w:rsid w:val="00A72B8D"/>
    <w:rsid w:val="00A77933"/>
    <w:rsid w:val="00A77F78"/>
    <w:rsid w:val="00A81312"/>
    <w:rsid w:val="00A817CE"/>
    <w:rsid w:val="00A82494"/>
    <w:rsid w:val="00A8282E"/>
    <w:rsid w:val="00A84955"/>
    <w:rsid w:val="00A84F78"/>
    <w:rsid w:val="00A850F9"/>
    <w:rsid w:val="00A8568A"/>
    <w:rsid w:val="00A85A0E"/>
    <w:rsid w:val="00A863BF"/>
    <w:rsid w:val="00A86890"/>
    <w:rsid w:val="00A87449"/>
    <w:rsid w:val="00A90001"/>
    <w:rsid w:val="00A901DF"/>
    <w:rsid w:val="00A92DF1"/>
    <w:rsid w:val="00A93190"/>
    <w:rsid w:val="00AA1F17"/>
    <w:rsid w:val="00AA1FC1"/>
    <w:rsid w:val="00AA2D76"/>
    <w:rsid w:val="00AA384D"/>
    <w:rsid w:val="00AA3D84"/>
    <w:rsid w:val="00AA400E"/>
    <w:rsid w:val="00AA6CDB"/>
    <w:rsid w:val="00AA7683"/>
    <w:rsid w:val="00AB0234"/>
    <w:rsid w:val="00AB176A"/>
    <w:rsid w:val="00AB1F10"/>
    <w:rsid w:val="00AB2E3C"/>
    <w:rsid w:val="00AB4DCB"/>
    <w:rsid w:val="00AB502F"/>
    <w:rsid w:val="00AC1099"/>
    <w:rsid w:val="00AC16DB"/>
    <w:rsid w:val="00AC191C"/>
    <w:rsid w:val="00AC2543"/>
    <w:rsid w:val="00AC2EAC"/>
    <w:rsid w:val="00AC3941"/>
    <w:rsid w:val="00AC39E6"/>
    <w:rsid w:val="00AC412C"/>
    <w:rsid w:val="00AC560C"/>
    <w:rsid w:val="00AC58FD"/>
    <w:rsid w:val="00AD0761"/>
    <w:rsid w:val="00AD0874"/>
    <w:rsid w:val="00AD0B43"/>
    <w:rsid w:val="00AD11A6"/>
    <w:rsid w:val="00AD16B8"/>
    <w:rsid w:val="00AD2BBB"/>
    <w:rsid w:val="00AD33FA"/>
    <w:rsid w:val="00AD3E29"/>
    <w:rsid w:val="00AD402B"/>
    <w:rsid w:val="00AD5389"/>
    <w:rsid w:val="00AD78CD"/>
    <w:rsid w:val="00AE10D0"/>
    <w:rsid w:val="00AE176D"/>
    <w:rsid w:val="00AE2AC6"/>
    <w:rsid w:val="00AE2F25"/>
    <w:rsid w:val="00AE3A6A"/>
    <w:rsid w:val="00AE4361"/>
    <w:rsid w:val="00AE5AA1"/>
    <w:rsid w:val="00AE666F"/>
    <w:rsid w:val="00AE76F5"/>
    <w:rsid w:val="00AE78F1"/>
    <w:rsid w:val="00AF0296"/>
    <w:rsid w:val="00AF1D29"/>
    <w:rsid w:val="00AF23D6"/>
    <w:rsid w:val="00AF3705"/>
    <w:rsid w:val="00AF4F08"/>
    <w:rsid w:val="00AF661D"/>
    <w:rsid w:val="00AF6629"/>
    <w:rsid w:val="00AF6C15"/>
    <w:rsid w:val="00B011ED"/>
    <w:rsid w:val="00B012C8"/>
    <w:rsid w:val="00B041B9"/>
    <w:rsid w:val="00B047EE"/>
    <w:rsid w:val="00B048C3"/>
    <w:rsid w:val="00B0520C"/>
    <w:rsid w:val="00B07CCA"/>
    <w:rsid w:val="00B107B1"/>
    <w:rsid w:val="00B10842"/>
    <w:rsid w:val="00B113D2"/>
    <w:rsid w:val="00B14B72"/>
    <w:rsid w:val="00B1577F"/>
    <w:rsid w:val="00B15FC8"/>
    <w:rsid w:val="00B23BA9"/>
    <w:rsid w:val="00B269D6"/>
    <w:rsid w:val="00B26CAB"/>
    <w:rsid w:val="00B27282"/>
    <w:rsid w:val="00B30011"/>
    <w:rsid w:val="00B30C92"/>
    <w:rsid w:val="00B32DB0"/>
    <w:rsid w:val="00B32F6F"/>
    <w:rsid w:val="00B34011"/>
    <w:rsid w:val="00B34985"/>
    <w:rsid w:val="00B358FB"/>
    <w:rsid w:val="00B36D8B"/>
    <w:rsid w:val="00B376DF"/>
    <w:rsid w:val="00B40152"/>
    <w:rsid w:val="00B40552"/>
    <w:rsid w:val="00B41B14"/>
    <w:rsid w:val="00B421A9"/>
    <w:rsid w:val="00B432AF"/>
    <w:rsid w:val="00B43549"/>
    <w:rsid w:val="00B45FC5"/>
    <w:rsid w:val="00B4775A"/>
    <w:rsid w:val="00B51297"/>
    <w:rsid w:val="00B5199F"/>
    <w:rsid w:val="00B519FA"/>
    <w:rsid w:val="00B52EA7"/>
    <w:rsid w:val="00B542FB"/>
    <w:rsid w:val="00B54965"/>
    <w:rsid w:val="00B54C28"/>
    <w:rsid w:val="00B560B3"/>
    <w:rsid w:val="00B56417"/>
    <w:rsid w:val="00B5673C"/>
    <w:rsid w:val="00B56FD5"/>
    <w:rsid w:val="00B60C0C"/>
    <w:rsid w:val="00B61418"/>
    <w:rsid w:val="00B61DE0"/>
    <w:rsid w:val="00B63DBD"/>
    <w:rsid w:val="00B642CB"/>
    <w:rsid w:val="00B66C09"/>
    <w:rsid w:val="00B67BC6"/>
    <w:rsid w:val="00B733E6"/>
    <w:rsid w:val="00B75AE1"/>
    <w:rsid w:val="00B77D9E"/>
    <w:rsid w:val="00B77DDF"/>
    <w:rsid w:val="00B77E2E"/>
    <w:rsid w:val="00B807CC"/>
    <w:rsid w:val="00B80D62"/>
    <w:rsid w:val="00B82440"/>
    <w:rsid w:val="00B84415"/>
    <w:rsid w:val="00B84437"/>
    <w:rsid w:val="00B84789"/>
    <w:rsid w:val="00B86946"/>
    <w:rsid w:val="00B87406"/>
    <w:rsid w:val="00B9022F"/>
    <w:rsid w:val="00B90B62"/>
    <w:rsid w:val="00B90F89"/>
    <w:rsid w:val="00B91D3A"/>
    <w:rsid w:val="00B922C5"/>
    <w:rsid w:val="00B932AF"/>
    <w:rsid w:val="00B942F5"/>
    <w:rsid w:val="00B95A86"/>
    <w:rsid w:val="00B95F1D"/>
    <w:rsid w:val="00B965F2"/>
    <w:rsid w:val="00BA150F"/>
    <w:rsid w:val="00BA1B03"/>
    <w:rsid w:val="00BA390B"/>
    <w:rsid w:val="00BA3F15"/>
    <w:rsid w:val="00BB2BE2"/>
    <w:rsid w:val="00BB3F42"/>
    <w:rsid w:val="00BB69C4"/>
    <w:rsid w:val="00BB6AEB"/>
    <w:rsid w:val="00BC1358"/>
    <w:rsid w:val="00BC1C1B"/>
    <w:rsid w:val="00BC2097"/>
    <w:rsid w:val="00BC3421"/>
    <w:rsid w:val="00BC50CB"/>
    <w:rsid w:val="00BC5887"/>
    <w:rsid w:val="00BC5E1D"/>
    <w:rsid w:val="00BC6849"/>
    <w:rsid w:val="00BC6CA2"/>
    <w:rsid w:val="00BC7818"/>
    <w:rsid w:val="00BD2338"/>
    <w:rsid w:val="00BD241A"/>
    <w:rsid w:val="00BD3291"/>
    <w:rsid w:val="00BD340F"/>
    <w:rsid w:val="00BD4234"/>
    <w:rsid w:val="00BD42A8"/>
    <w:rsid w:val="00BD7213"/>
    <w:rsid w:val="00BD780F"/>
    <w:rsid w:val="00BD7C0F"/>
    <w:rsid w:val="00BD7DF4"/>
    <w:rsid w:val="00BE1376"/>
    <w:rsid w:val="00BE2C9F"/>
    <w:rsid w:val="00BE2F95"/>
    <w:rsid w:val="00BE4CD1"/>
    <w:rsid w:val="00BE7A51"/>
    <w:rsid w:val="00BE7A91"/>
    <w:rsid w:val="00BE7FA0"/>
    <w:rsid w:val="00BF03CC"/>
    <w:rsid w:val="00BF198B"/>
    <w:rsid w:val="00BF1D43"/>
    <w:rsid w:val="00BF33B8"/>
    <w:rsid w:val="00BF4CCD"/>
    <w:rsid w:val="00BF4F3B"/>
    <w:rsid w:val="00BF6F2C"/>
    <w:rsid w:val="00C00756"/>
    <w:rsid w:val="00C00C7D"/>
    <w:rsid w:val="00C00D41"/>
    <w:rsid w:val="00C01C1D"/>
    <w:rsid w:val="00C041E7"/>
    <w:rsid w:val="00C0452E"/>
    <w:rsid w:val="00C046CE"/>
    <w:rsid w:val="00C0531C"/>
    <w:rsid w:val="00C057F6"/>
    <w:rsid w:val="00C05A32"/>
    <w:rsid w:val="00C05BD5"/>
    <w:rsid w:val="00C06A5C"/>
    <w:rsid w:val="00C06AE6"/>
    <w:rsid w:val="00C070AA"/>
    <w:rsid w:val="00C07344"/>
    <w:rsid w:val="00C107F0"/>
    <w:rsid w:val="00C116C3"/>
    <w:rsid w:val="00C12FC1"/>
    <w:rsid w:val="00C13D7D"/>
    <w:rsid w:val="00C15049"/>
    <w:rsid w:val="00C15932"/>
    <w:rsid w:val="00C168F2"/>
    <w:rsid w:val="00C169CA"/>
    <w:rsid w:val="00C204AB"/>
    <w:rsid w:val="00C219AE"/>
    <w:rsid w:val="00C231C0"/>
    <w:rsid w:val="00C25519"/>
    <w:rsid w:val="00C258E9"/>
    <w:rsid w:val="00C25BB8"/>
    <w:rsid w:val="00C26016"/>
    <w:rsid w:val="00C275F3"/>
    <w:rsid w:val="00C30F45"/>
    <w:rsid w:val="00C31571"/>
    <w:rsid w:val="00C317E6"/>
    <w:rsid w:val="00C32616"/>
    <w:rsid w:val="00C32BDC"/>
    <w:rsid w:val="00C33968"/>
    <w:rsid w:val="00C35101"/>
    <w:rsid w:val="00C351F1"/>
    <w:rsid w:val="00C400E3"/>
    <w:rsid w:val="00C40829"/>
    <w:rsid w:val="00C4093D"/>
    <w:rsid w:val="00C42AA3"/>
    <w:rsid w:val="00C43992"/>
    <w:rsid w:val="00C43E57"/>
    <w:rsid w:val="00C43F3C"/>
    <w:rsid w:val="00C46F36"/>
    <w:rsid w:val="00C50D49"/>
    <w:rsid w:val="00C57A96"/>
    <w:rsid w:val="00C60F20"/>
    <w:rsid w:val="00C61021"/>
    <w:rsid w:val="00C6147B"/>
    <w:rsid w:val="00C6204E"/>
    <w:rsid w:val="00C6229C"/>
    <w:rsid w:val="00C628EB"/>
    <w:rsid w:val="00C62A34"/>
    <w:rsid w:val="00C63D6F"/>
    <w:rsid w:val="00C64DDD"/>
    <w:rsid w:val="00C65A6A"/>
    <w:rsid w:val="00C65DD2"/>
    <w:rsid w:val="00C6660F"/>
    <w:rsid w:val="00C67B84"/>
    <w:rsid w:val="00C7209C"/>
    <w:rsid w:val="00C72381"/>
    <w:rsid w:val="00C72CB1"/>
    <w:rsid w:val="00C737CE"/>
    <w:rsid w:val="00C74262"/>
    <w:rsid w:val="00C771B1"/>
    <w:rsid w:val="00C80403"/>
    <w:rsid w:val="00C80619"/>
    <w:rsid w:val="00C824DE"/>
    <w:rsid w:val="00C87891"/>
    <w:rsid w:val="00C879CA"/>
    <w:rsid w:val="00C901E1"/>
    <w:rsid w:val="00C92937"/>
    <w:rsid w:val="00C93C9C"/>
    <w:rsid w:val="00C96F89"/>
    <w:rsid w:val="00C97119"/>
    <w:rsid w:val="00CA2838"/>
    <w:rsid w:val="00CA3EE4"/>
    <w:rsid w:val="00CA55D1"/>
    <w:rsid w:val="00CA6145"/>
    <w:rsid w:val="00CA731E"/>
    <w:rsid w:val="00CB0607"/>
    <w:rsid w:val="00CB0EDE"/>
    <w:rsid w:val="00CB1F96"/>
    <w:rsid w:val="00CB4E33"/>
    <w:rsid w:val="00CB6A1E"/>
    <w:rsid w:val="00CB7D11"/>
    <w:rsid w:val="00CB7DF4"/>
    <w:rsid w:val="00CC0010"/>
    <w:rsid w:val="00CC0261"/>
    <w:rsid w:val="00CC19BA"/>
    <w:rsid w:val="00CC2159"/>
    <w:rsid w:val="00CC3781"/>
    <w:rsid w:val="00CC4457"/>
    <w:rsid w:val="00CC6784"/>
    <w:rsid w:val="00CD1123"/>
    <w:rsid w:val="00CD2007"/>
    <w:rsid w:val="00CD2115"/>
    <w:rsid w:val="00CD2390"/>
    <w:rsid w:val="00CD4835"/>
    <w:rsid w:val="00CD57C8"/>
    <w:rsid w:val="00CD5D50"/>
    <w:rsid w:val="00CD63FD"/>
    <w:rsid w:val="00CD7E56"/>
    <w:rsid w:val="00CE021E"/>
    <w:rsid w:val="00CE198C"/>
    <w:rsid w:val="00CE22E2"/>
    <w:rsid w:val="00CE565F"/>
    <w:rsid w:val="00CE669C"/>
    <w:rsid w:val="00CE6D39"/>
    <w:rsid w:val="00CF15D2"/>
    <w:rsid w:val="00CF24E6"/>
    <w:rsid w:val="00CF6935"/>
    <w:rsid w:val="00CF76A9"/>
    <w:rsid w:val="00CF7BDB"/>
    <w:rsid w:val="00D01747"/>
    <w:rsid w:val="00D01BF0"/>
    <w:rsid w:val="00D024CA"/>
    <w:rsid w:val="00D0288F"/>
    <w:rsid w:val="00D03E5A"/>
    <w:rsid w:val="00D04358"/>
    <w:rsid w:val="00D06839"/>
    <w:rsid w:val="00D112BA"/>
    <w:rsid w:val="00D1264D"/>
    <w:rsid w:val="00D141D6"/>
    <w:rsid w:val="00D16FC5"/>
    <w:rsid w:val="00D219D8"/>
    <w:rsid w:val="00D21C4E"/>
    <w:rsid w:val="00D24271"/>
    <w:rsid w:val="00D245C8"/>
    <w:rsid w:val="00D246C5"/>
    <w:rsid w:val="00D24E7D"/>
    <w:rsid w:val="00D25F4C"/>
    <w:rsid w:val="00D261A5"/>
    <w:rsid w:val="00D27961"/>
    <w:rsid w:val="00D31169"/>
    <w:rsid w:val="00D34150"/>
    <w:rsid w:val="00D368D9"/>
    <w:rsid w:val="00D36A8C"/>
    <w:rsid w:val="00D374AF"/>
    <w:rsid w:val="00D379BC"/>
    <w:rsid w:val="00D40A32"/>
    <w:rsid w:val="00D43ACC"/>
    <w:rsid w:val="00D43BFF"/>
    <w:rsid w:val="00D43F89"/>
    <w:rsid w:val="00D44B5C"/>
    <w:rsid w:val="00D45315"/>
    <w:rsid w:val="00D4539E"/>
    <w:rsid w:val="00D45F7F"/>
    <w:rsid w:val="00D4665A"/>
    <w:rsid w:val="00D50C84"/>
    <w:rsid w:val="00D510A7"/>
    <w:rsid w:val="00D513DE"/>
    <w:rsid w:val="00D52019"/>
    <w:rsid w:val="00D548B1"/>
    <w:rsid w:val="00D55135"/>
    <w:rsid w:val="00D57921"/>
    <w:rsid w:val="00D6243F"/>
    <w:rsid w:val="00D6634E"/>
    <w:rsid w:val="00D666CA"/>
    <w:rsid w:val="00D70379"/>
    <w:rsid w:val="00D70832"/>
    <w:rsid w:val="00D70914"/>
    <w:rsid w:val="00D7122C"/>
    <w:rsid w:val="00D7150E"/>
    <w:rsid w:val="00D7207C"/>
    <w:rsid w:val="00D7294D"/>
    <w:rsid w:val="00D73463"/>
    <w:rsid w:val="00D77EE1"/>
    <w:rsid w:val="00D77FE0"/>
    <w:rsid w:val="00D81C34"/>
    <w:rsid w:val="00D84A04"/>
    <w:rsid w:val="00D84E77"/>
    <w:rsid w:val="00D912AB"/>
    <w:rsid w:val="00D9150F"/>
    <w:rsid w:val="00D91923"/>
    <w:rsid w:val="00D91F26"/>
    <w:rsid w:val="00D93E07"/>
    <w:rsid w:val="00D95850"/>
    <w:rsid w:val="00D97806"/>
    <w:rsid w:val="00DA0278"/>
    <w:rsid w:val="00DA1033"/>
    <w:rsid w:val="00DA33C0"/>
    <w:rsid w:val="00DA4748"/>
    <w:rsid w:val="00DA5746"/>
    <w:rsid w:val="00DA5C3F"/>
    <w:rsid w:val="00DB092C"/>
    <w:rsid w:val="00DB0F19"/>
    <w:rsid w:val="00DB1D49"/>
    <w:rsid w:val="00DB5A98"/>
    <w:rsid w:val="00DB6F02"/>
    <w:rsid w:val="00DB74B1"/>
    <w:rsid w:val="00DC3B66"/>
    <w:rsid w:val="00DC3D40"/>
    <w:rsid w:val="00DC3ECD"/>
    <w:rsid w:val="00DC43F0"/>
    <w:rsid w:val="00DC457B"/>
    <w:rsid w:val="00DC5326"/>
    <w:rsid w:val="00DC5424"/>
    <w:rsid w:val="00DC55B4"/>
    <w:rsid w:val="00DC795A"/>
    <w:rsid w:val="00DD0020"/>
    <w:rsid w:val="00DD002D"/>
    <w:rsid w:val="00DD0E47"/>
    <w:rsid w:val="00DD0ED2"/>
    <w:rsid w:val="00DD1D29"/>
    <w:rsid w:val="00DD1E35"/>
    <w:rsid w:val="00DD2B57"/>
    <w:rsid w:val="00DD3E3B"/>
    <w:rsid w:val="00DD49A5"/>
    <w:rsid w:val="00DD63FB"/>
    <w:rsid w:val="00DD651C"/>
    <w:rsid w:val="00DD7242"/>
    <w:rsid w:val="00DE32BD"/>
    <w:rsid w:val="00DE350D"/>
    <w:rsid w:val="00DE6E44"/>
    <w:rsid w:val="00DE7C95"/>
    <w:rsid w:val="00DE7F3D"/>
    <w:rsid w:val="00DE7F93"/>
    <w:rsid w:val="00DF06C0"/>
    <w:rsid w:val="00DF0D39"/>
    <w:rsid w:val="00DF1710"/>
    <w:rsid w:val="00DF4708"/>
    <w:rsid w:val="00DF56FD"/>
    <w:rsid w:val="00DF70FF"/>
    <w:rsid w:val="00DF7611"/>
    <w:rsid w:val="00DF79FF"/>
    <w:rsid w:val="00E009D6"/>
    <w:rsid w:val="00E020DA"/>
    <w:rsid w:val="00E02816"/>
    <w:rsid w:val="00E02CD6"/>
    <w:rsid w:val="00E06EA6"/>
    <w:rsid w:val="00E079B3"/>
    <w:rsid w:val="00E079F5"/>
    <w:rsid w:val="00E1043A"/>
    <w:rsid w:val="00E10CFB"/>
    <w:rsid w:val="00E1186C"/>
    <w:rsid w:val="00E12002"/>
    <w:rsid w:val="00E14879"/>
    <w:rsid w:val="00E15409"/>
    <w:rsid w:val="00E15975"/>
    <w:rsid w:val="00E15EA1"/>
    <w:rsid w:val="00E16B47"/>
    <w:rsid w:val="00E17D3D"/>
    <w:rsid w:val="00E22677"/>
    <w:rsid w:val="00E22E1C"/>
    <w:rsid w:val="00E2307B"/>
    <w:rsid w:val="00E238CB"/>
    <w:rsid w:val="00E2457E"/>
    <w:rsid w:val="00E252E4"/>
    <w:rsid w:val="00E26095"/>
    <w:rsid w:val="00E260D5"/>
    <w:rsid w:val="00E27B4B"/>
    <w:rsid w:val="00E27BEC"/>
    <w:rsid w:val="00E30F0C"/>
    <w:rsid w:val="00E30F96"/>
    <w:rsid w:val="00E31EA7"/>
    <w:rsid w:val="00E320E7"/>
    <w:rsid w:val="00E34674"/>
    <w:rsid w:val="00E35DBF"/>
    <w:rsid w:val="00E36BDD"/>
    <w:rsid w:val="00E375DB"/>
    <w:rsid w:val="00E402F2"/>
    <w:rsid w:val="00E43C3D"/>
    <w:rsid w:val="00E44581"/>
    <w:rsid w:val="00E460A3"/>
    <w:rsid w:val="00E514CF"/>
    <w:rsid w:val="00E52662"/>
    <w:rsid w:val="00E52DEF"/>
    <w:rsid w:val="00E541AB"/>
    <w:rsid w:val="00E544FA"/>
    <w:rsid w:val="00E612A8"/>
    <w:rsid w:val="00E6176C"/>
    <w:rsid w:val="00E61A68"/>
    <w:rsid w:val="00E6266E"/>
    <w:rsid w:val="00E62F21"/>
    <w:rsid w:val="00E6328C"/>
    <w:rsid w:val="00E64B0A"/>
    <w:rsid w:val="00E65E4B"/>
    <w:rsid w:val="00E673A4"/>
    <w:rsid w:val="00E70CF3"/>
    <w:rsid w:val="00E71324"/>
    <w:rsid w:val="00E713BE"/>
    <w:rsid w:val="00E71820"/>
    <w:rsid w:val="00E71F88"/>
    <w:rsid w:val="00E73886"/>
    <w:rsid w:val="00E744E8"/>
    <w:rsid w:val="00E74D0F"/>
    <w:rsid w:val="00E74FAE"/>
    <w:rsid w:val="00E76612"/>
    <w:rsid w:val="00E7681A"/>
    <w:rsid w:val="00E76FFD"/>
    <w:rsid w:val="00E77589"/>
    <w:rsid w:val="00E80B43"/>
    <w:rsid w:val="00E81405"/>
    <w:rsid w:val="00E817A8"/>
    <w:rsid w:val="00E8236B"/>
    <w:rsid w:val="00E83832"/>
    <w:rsid w:val="00E83992"/>
    <w:rsid w:val="00E83BEF"/>
    <w:rsid w:val="00E83DC8"/>
    <w:rsid w:val="00E84A99"/>
    <w:rsid w:val="00E85804"/>
    <w:rsid w:val="00E91E6C"/>
    <w:rsid w:val="00E9210A"/>
    <w:rsid w:val="00E92162"/>
    <w:rsid w:val="00E92748"/>
    <w:rsid w:val="00E92BD9"/>
    <w:rsid w:val="00E930EE"/>
    <w:rsid w:val="00E93E39"/>
    <w:rsid w:val="00E94397"/>
    <w:rsid w:val="00E96AFE"/>
    <w:rsid w:val="00EA19B2"/>
    <w:rsid w:val="00EA1D67"/>
    <w:rsid w:val="00EA21F5"/>
    <w:rsid w:val="00EA3087"/>
    <w:rsid w:val="00EA364B"/>
    <w:rsid w:val="00EA38F4"/>
    <w:rsid w:val="00EA5C32"/>
    <w:rsid w:val="00EA73BD"/>
    <w:rsid w:val="00EA7CB9"/>
    <w:rsid w:val="00EA7D27"/>
    <w:rsid w:val="00EB0557"/>
    <w:rsid w:val="00EB0F94"/>
    <w:rsid w:val="00EB1512"/>
    <w:rsid w:val="00EB1FF0"/>
    <w:rsid w:val="00EB3DC9"/>
    <w:rsid w:val="00EB4523"/>
    <w:rsid w:val="00EB45B9"/>
    <w:rsid w:val="00EB5E12"/>
    <w:rsid w:val="00EB6226"/>
    <w:rsid w:val="00EC0B68"/>
    <w:rsid w:val="00EC3BD7"/>
    <w:rsid w:val="00EC5339"/>
    <w:rsid w:val="00EC62A8"/>
    <w:rsid w:val="00EC69DF"/>
    <w:rsid w:val="00EC76F4"/>
    <w:rsid w:val="00ED0342"/>
    <w:rsid w:val="00ED06C8"/>
    <w:rsid w:val="00ED0C4D"/>
    <w:rsid w:val="00ED2E85"/>
    <w:rsid w:val="00ED3003"/>
    <w:rsid w:val="00ED68F8"/>
    <w:rsid w:val="00ED6B3B"/>
    <w:rsid w:val="00ED6ED1"/>
    <w:rsid w:val="00ED7E58"/>
    <w:rsid w:val="00EE1053"/>
    <w:rsid w:val="00EE1DE9"/>
    <w:rsid w:val="00EE251E"/>
    <w:rsid w:val="00EE3ABD"/>
    <w:rsid w:val="00EE3D7B"/>
    <w:rsid w:val="00EE4921"/>
    <w:rsid w:val="00EE5600"/>
    <w:rsid w:val="00EE660F"/>
    <w:rsid w:val="00EF0492"/>
    <w:rsid w:val="00EF0FD3"/>
    <w:rsid w:val="00EF13CE"/>
    <w:rsid w:val="00EF1CBC"/>
    <w:rsid w:val="00EF37C4"/>
    <w:rsid w:val="00EF4A80"/>
    <w:rsid w:val="00EF7E02"/>
    <w:rsid w:val="00F004B7"/>
    <w:rsid w:val="00F00621"/>
    <w:rsid w:val="00F010FE"/>
    <w:rsid w:val="00F018DE"/>
    <w:rsid w:val="00F0338F"/>
    <w:rsid w:val="00F03A73"/>
    <w:rsid w:val="00F103CF"/>
    <w:rsid w:val="00F11648"/>
    <w:rsid w:val="00F12781"/>
    <w:rsid w:val="00F12C71"/>
    <w:rsid w:val="00F15F31"/>
    <w:rsid w:val="00F16AA8"/>
    <w:rsid w:val="00F22D55"/>
    <w:rsid w:val="00F230D8"/>
    <w:rsid w:val="00F235CD"/>
    <w:rsid w:val="00F24AB3"/>
    <w:rsid w:val="00F259D0"/>
    <w:rsid w:val="00F2676B"/>
    <w:rsid w:val="00F26FDB"/>
    <w:rsid w:val="00F27CDA"/>
    <w:rsid w:val="00F30414"/>
    <w:rsid w:val="00F30619"/>
    <w:rsid w:val="00F316A1"/>
    <w:rsid w:val="00F332E7"/>
    <w:rsid w:val="00F3373B"/>
    <w:rsid w:val="00F363A5"/>
    <w:rsid w:val="00F36883"/>
    <w:rsid w:val="00F368A9"/>
    <w:rsid w:val="00F3697B"/>
    <w:rsid w:val="00F36FA7"/>
    <w:rsid w:val="00F441C2"/>
    <w:rsid w:val="00F4571C"/>
    <w:rsid w:val="00F46796"/>
    <w:rsid w:val="00F4772D"/>
    <w:rsid w:val="00F477B7"/>
    <w:rsid w:val="00F47C8A"/>
    <w:rsid w:val="00F47D6B"/>
    <w:rsid w:val="00F509F8"/>
    <w:rsid w:val="00F51295"/>
    <w:rsid w:val="00F51FA8"/>
    <w:rsid w:val="00F53B83"/>
    <w:rsid w:val="00F53F71"/>
    <w:rsid w:val="00F541D6"/>
    <w:rsid w:val="00F60DCD"/>
    <w:rsid w:val="00F616F1"/>
    <w:rsid w:val="00F618C9"/>
    <w:rsid w:val="00F61C94"/>
    <w:rsid w:val="00F620B1"/>
    <w:rsid w:val="00F6326F"/>
    <w:rsid w:val="00F6369B"/>
    <w:rsid w:val="00F63B92"/>
    <w:rsid w:val="00F654CA"/>
    <w:rsid w:val="00F66444"/>
    <w:rsid w:val="00F66A88"/>
    <w:rsid w:val="00F675A3"/>
    <w:rsid w:val="00F704DF"/>
    <w:rsid w:val="00F7172E"/>
    <w:rsid w:val="00F76FE6"/>
    <w:rsid w:val="00F77AFD"/>
    <w:rsid w:val="00F77BC6"/>
    <w:rsid w:val="00F77D0A"/>
    <w:rsid w:val="00F809CA"/>
    <w:rsid w:val="00F80B71"/>
    <w:rsid w:val="00F81E18"/>
    <w:rsid w:val="00F82893"/>
    <w:rsid w:val="00F83513"/>
    <w:rsid w:val="00F83AB7"/>
    <w:rsid w:val="00F84586"/>
    <w:rsid w:val="00F85C00"/>
    <w:rsid w:val="00F93617"/>
    <w:rsid w:val="00F93CF7"/>
    <w:rsid w:val="00F944AE"/>
    <w:rsid w:val="00F952D2"/>
    <w:rsid w:val="00F959C4"/>
    <w:rsid w:val="00F95D15"/>
    <w:rsid w:val="00F9635A"/>
    <w:rsid w:val="00F9692A"/>
    <w:rsid w:val="00FA0BC5"/>
    <w:rsid w:val="00FA2552"/>
    <w:rsid w:val="00FA360F"/>
    <w:rsid w:val="00FA42DA"/>
    <w:rsid w:val="00FA459F"/>
    <w:rsid w:val="00FA50C9"/>
    <w:rsid w:val="00FA563E"/>
    <w:rsid w:val="00FB3679"/>
    <w:rsid w:val="00FB5C1C"/>
    <w:rsid w:val="00FB60EB"/>
    <w:rsid w:val="00FB6240"/>
    <w:rsid w:val="00FB735D"/>
    <w:rsid w:val="00FB74D3"/>
    <w:rsid w:val="00FB7F32"/>
    <w:rsid w:val="00FC01B6"/>
    <w:rsid w:val="00FC0B72"/>
    <w:rsid w:val="00FC0E39"/>
    <w:rsid w:val="00FC199A"/>
    <w:rsid w:val="00FC31CF"/>
    <w:rsid w:val="00FC3B3D"/>
    <w:rsid w:val="00FC4166"/>
    <w:rsid w:val="00FC5F42"/>
    <w:rsid w:val="00FC68EB"/>
    <w:rsid w:val="00FC72A7"/>
    <w:rsid w:val="00FD07EE"/>
    <w:rsid w:val="00FD6A53"/>
    <w:rsid w:val="00FD752F"/>
    <w:rsid w:val="00FD7C8B"/>
    <w:rsid w:val="00FE006A"/>
    <w:rsid w:val="00FE06B7"/>
    <w:rsid w:val="00FE23FF"/>
    <w:rsid w:val="00FE2594"/>
    <w:rsid w:val="00FE286E"/>
    <w:rsid w:val="00FE2CBE"/>
    <w:rsid w:val="00FE3F40"/>
    <w:rsid w:val="00FE5B8F"/>
    <w:rsid w:val="00FE69C7"/>
    <w:rsid w:val="00FE6D14"/>
    <w:rsid w:val="00FE7A1A"/>
    <w:rsid w:val="00FF00D4"/>
    <w:rsid w:val="00FF0149"/>
    <w:rsid w:val="00FF07FA"/>
    <w:rsid w:val="00FF2DC5"/>
    <w:rsid w:val="00FF31DC"/>
    <w:rsid w:val="00FF5A0B"/>
    <w:rsid w:val="00FF78F4"/>
    <w:rsid w:val="00FF7AA4"/>
    <w:rsid w:val="00FF7D54"/>
    <w:rsid w:val="0159126E"/>
    <w:rsid w:val="02811C50"/>
    <w:rsid w:val="02CB7B00"/>
    <w:rsid w:val="03822CFE"/>
    <w:rsid w:val="038C592B"/>
    <w:rsid w:val="03F977BD"/>
    <w:rsid w:val="0411260F"/>
    <w:rsid w:val="04154B1B"/>
    <w:rsid w:val="042E69E2"/>
    <w:rsid w:val="04582D83"/>
    <w:rsid w:val="052B1173"/>
    <w:rsid w:val="053C0C8A"/>
    <w:rsid w:val="05FF0420"/>
    <w:rsid w:val="06224FEE"/>
    <w:rsid w:val="06376942"/>
    <w:rsid w:val="076517D2"/>
    <w:rsid w:val="078A03D3"/>
    <w:rsid w:val="079815C8"/>
    <w:rsid w:val="081A339A"/>
    <w:rsid w:val="0900616F"/>
    <w:rsid w:val="090D306A"/>
    <w:rsid w:val="092071F7"/>
    <w:rsid w:val="0949237B"/>
    <w:rsid w:val="098A2D84"/>
    <w:rsid w:val="09B060FC"/>
    <w:rsid w:val="0ADA132B"/>
    <w:rsid w:val="0BE70350"/>
    <w:rsid w:val="0C724374"/>
    <w:rsid w:val="0CB101B0"/>
    <w:rsid w:val="0CEA5470"/>
    <w:rsid w:val="0D692839"/>
    <w:rsid w:val="0DD30A2B"/>
    <w:rsid w:val="0E3C7F4D"/>
    <w:rsid w:val="0EAF7832"/>
    <w:rsid w:val="0F87344A"/>
    <w:rsid w:val="0F955B67"/>
    <w:rsid w:val="103A048B"/>
    <w:rsid w:val="112B402D"/>
    <w:rsid w:val="11A82642"/>
    <w:rsid w:val="11D84F6D"/>
    <w:rsid w:val="12771554"/>
    <w:rsid w:val="128E0A5B"/>
    <w:rsid w:val="12C64289"/>
    <w:rsid w:val="12D04739"/>
    <w:rsid w:val="131E2DE2"/>
    <w:rsid w:val="133D454B"/>
    <w:rsid w:val="13963C5C"/>
    <w:rsid w:val="139F03F6"/>
    <w:rsid w:val="13BF042A"/>
    <w:rsid w:val="14BF6149"/>
    <w:rsid w:val="14D56CBC"/>
    <w:rsid w:val="14DA2F92"/>
    <w:rsid w:val="1525798D"/>
    <w:rsid w:val="153B2D0D"/>
    <w:rsid w:val="18DE45A6"/>
    <w:rsid w:val="19196D44"/>
    <w:rsid w:val="19435583"/>
    <w:rsid w:val="19771B7E"/>
    <w:rsid w:val="1AE06FED"/>
    <w:rsid w:val="1B211512"/>
    <w:rsid w:val="1B4E4DE8"/>
    <w:rsid w:val="1B566579"/>
    <w:rsid w:val="1BD468A2"/>
    <w:rsid w:val="1BD866B3"/>
    <w:rsid w:val="1BDE3743"/>
    <w:rsid w:val="1CA0088A"/>
    <w:rsid w:val="1DB2292E"/>
    <w:rsid w:val="1DBF0627"/>
    <w:rsid w:val="1DC32EB5"/>
    <w:rsid w:val="1DCD2970"/>
    <w:rsid w:val="1EB61656"/>
    <w:rsid w:val="1FE04BDC"/>
    <w:rsid w:val="20084116"/>
    <w:rsid w:val="204A184E"/>
    <w:rsid w:val="205D447F"/>
    <w:rsid w:val="20971013"/>
    <w:rsid w:val="21A61FC4"/>
    <w:rsid w:val="220A3C81"/>
    <w:rsid w:val="220A4192"/>
    <w:rsid w:val="22AC349C"/>
    <w:rsid w:val="22B91715"/>
    <w:rsid w:val="22BE5A7C"/>
    <w:rsid w:val="22F22F30"/>
    <w:rsid w:val="24961D0D"/>
    <w:rsid w:val="24997A50"/>
    <w:rsid w:val="24D6105D"/>
    <w:rsid w:val="24E567F1"/>
    <w:rsid w:val="24FE1558"/>
    <w:rsid w:val="26040EF9"/>
    <w:rsid w:val="263A33A2"/>
    <w:rsid w:val="264F486A"/>
    <w:rsid w:val="27BA3F65"/>
    <w:rsid w:val="281573ED"/>
    <w:rsid w:val="2852643E"/>
    <w:rsid w:val="288D1B1B"/>
    <w:rsid w:val="29505072"/>
    <w:rsid w:val="29555DD1"/>
    <w:rsid w:val="29B42C36"/>
    <w:rsid w:val="2A816FBC"/>
    <w:rsid w:val="2AA05E26"/>
    <w:rsid w:val="2B350611"/>
    <w:rsid w:val="2B705E2B"/>
    <w:rsid w:val="2B836D64"/>
    <w:rsid w:val="2BC96E6C"/>
    <w:rsid w:val="2BDF3837"/>
    <w:rsid w:val="2BEE541D"/>
    <w:rsid w:val="2E1A39AF"/>
    <w:rsid w:val="2E304F81"/>
    <w:rsid w:val="2E374561"/>
    <w:rsid w:val="2E4875C6"/>
    <w:rsid w:val="2EE1627B"/>
    <w:rsid w:val="2F074EA2"/>
    <w:rsid w:val="2FD41752"/>
    <w:rsid w:val="30194126"/>
    <w:rsid w:val="304070FC"/>
    <w:rsid w:val="305B3700"/>
    <w:rsid w:val="30890978"/>
    <w:rsid w:val="32777E7D"/>
    <w:rsid w:val="32F435DC"/>
    <w:rsid w:val="330A0424"/>
    <w:rsid w:val="33453773"/>
    <w:rsid w:val="33CB2BCE"/>
    <w:rsid w:val="33DD1D36"/>
    <w:rsid w:val="33F702EF"/>
    <w:rsid w:val="34170D13"/>
    <w:rsid w:val="3507468B"/>
    <w:rsid w:val="35C85566"/>
    <w:rsid w:val="35F16F3F"/>
    <w:rsid w:val="369E2CA4"/>
    <w:rsid w:val="36D63FF5"/>
    <w:rsid w:val="37394099"/>
    <w:rsid w:val="37BF6F64"/>
    <w:rsid w:val="382E5B98"/>
    <w:rsid w:val="38547ABE"/>
    <w:rsid w:val="38D1110E"/>
    <w:rsid w:val="3992552F"/>
    <w:rsid w:val="39AD3929"/>
    <w:rsid w:val="3A283FE8"/>
    <w:rsid w:val="3A4D6EBA"/>
    <w:rsid w:val="3A695373"/>
    <w:rsid w:val="3A6B1889"/>
    <w:rsid w:val="3A7B026E"/>
    <w:rsid w:val="3A8066BC"/>
    <w:rsid w:val="3B9F1750"/>
    <w:rsid w:val="3BE64ED1"/>
    <w:rsid w:val="3C0B4340"/>
    <w:rsid w:val="3C3C79E8"/>
    <w:rsid w:val="3C595371"/>
    <w:rsid w:val="3CC14813"/>
    <w:rsid w:val="3CCF3BB7"/>
    <w:rsid w:val="3D6562C9"/>
    <w:rsid w:val="3DCC7A7C"/>
    <w:rsid w:val="3DD1766F"/>
    <w:rsid w:val="3EB05C6A"/>
    <w:rsid w:val="3F00274D"/>
    <w:rsid w:val="3F5039A5"/>
    <w:rsid w:val="3F564F2A"/>
    <w:rsid w:val="3F5E7474"/>
    <w:rsid w:val="3FA8312C"/>
    <w:rsid w:val="3FCB58CB"/>
    <w:rsid w:val="404A47AA"/>
    <w:rsid w:val="407A5B77"/>
    <w:rsid w:val="40B93AD3"/>
    <w:rsid w:val="40ED0E46"/>
    <w:rsid w:val="41132024"/>
    <w:rsid w:val="419329F4"/>
    <w:rsid w:val="426254CD"/>
    <w:rsid w:val="42666D6B"/>
    <w:rsid w:val="428B64A2"/>
    <w:rsid w:val="42EC47AF"/>
    <w:rsid w:val="43193DDE"/>
    <w:rsid w:val="43675A04"/>
    <w:rsid w:val="43D877F5"/>
    <w:rsid w:val="43E10162"/>
    <w:rsid w:val="444F611F"/>
    <w:rsid w:val="44760A9D"/>
    <w:rsid w:val="44B4311E"/>
    <w:rsid w:val="44F248E6"/>
    <w:rsid w:val="45CC5137"/>
    <w:rsid w:val="45FF375F"/>
    <w:rsid w:val="46162856"/>
    <w:rsid w:val="46362EF9"/>
    <w:rsid w:val="46A20569"/>
    <w:rsid w:val="46EE732F"/>
    <w:rsid w:val="476B0980"/>
    <w:rsid w:val="47CC2624"/>
    <w:rsid w:val="48AB372A"/>
    <w:rsid w:val="48CB3DCC"/>
    <w:rsid w:val="48D27FF8"/>
    <w:rsid w:val="48D569F9"/>
    <w:rsid w:val="497A3D4B"/>
    <w:rsid w:val="498D1081"/>
    <w:rsid w:val="49AA35CE"/>
    <w:rsid w:val="4A5611F5"/>
    <w:rsid w:val="4C8B180D"/>
    <w:rsid w:val="4CA037FA"/>
    <w:rsid w:val="4D0E24D9"/>
    <w:rsid w:val="4D401909"/>
    <w:rsid w:val="4D73058E"/>
    <w:rsid w:val="4D7F33D7"/>
    <w:rsid w:val="4D820F72"/>
    <w:rsid w:val="4E546612"/>
    <w:rsid w:val="4E824F2D"/>
    <w:rsid w:val="5085694D"/>
    <w:rsid w:val="509D0B67"/>
    <w:rsid w:val="50DE21C3"/>
    <w:rsid w:val="50E33C7D"/>
    <w:rsid w:val="51172D37"/>
    <w:rsid w:val="51552685"/>
    <w:rsid w:val="51644DBE"/>
    <w:rsid w:val="523F22A3"/>
    <w:rsid w:val="524C784D"/>
    <w:rsid w:val="525E70D8"/>
    <w:rsid w:val="52685679"/>
    <w:rsid w:val="526E7374"/>
    <w:rsid w:val="52A42F98"/>
    <w:rsid w:val="52AA4A52"/>
    <w:rsid w:val="53477874"/>
    <w:rsid w:val="536D782E"/>
    <w:rsid w:val="542B1BC3"/>
    <w:rsid w:val="54B020C8"/>
    <w:rsid w:val="5524472E"/>
    <w:rsid w:val="55E262B1"/>
    <w:rsid w:val="55FA2598"/>
    <w:rsid w:val="5653294C"/>
    <w:rsid w:val="56666EE2"/>
    <w:rsid w:val="568B3E88"/>
    <w:rsid w:val="579B178C"/>
    <w:rsid w:val="58C04746"/>
    <w:rsid w:val="59194316"/>
    <w:rsid w:val="596A6026"/>
    <w:rsid w:val="599364B0"/>
    <w:rsid w:val="5A492DA3"/>
    <w:rsid w:val="5A6645C8"/>
    <w:rsid w:val="5B912A21"/>
    <w:rsid w:val="5C2A446D"/>
    <w:rsid w:val="5D891708"/>
    <w:rsid w:val="5D9702C9"/>
    <w:rsid w:val="5DCC7F73"/>
    <w:rsid w:val="5E0D40E7"/>
    <w:rsid w:val="5E190CDE"/>
    <w:rsid w:val="5E7B5E08"/>
    <w:rsid w:val="5E7D74BF"/>
    <w:rsid w:val="5EC724E8"/>
    <w:rsid w:val="5F543E6A"/>
    <w:rsid w:val="5F8C6C68"/>
    <w:rsid w:val="5FB7255D"/>
    <w:rsid w:val="5FE1582B"/>
    <w:rsid w:val="5FE62E42"/>
    <w:rsid w:val="5FF34165"/>
    <w:rsid w:val="5FFC4A99"/>
    <w:rsid w:val="6078146D"/>
    <w:rsid w:val="60996056"/>
    <w:rsid w:val="61446072"/>
    <w:rsid w:val="615D1AB0"/>
    <w:rsid w:val="6185307B"/>
    <w:rsid w:val="61A43138"/>
    <w:rsid w:val="61C176C2"/>
    <w:rsid w:val="61DD1805"/>
    <w:rsid w:val="624D07DC"/>
    <w:rsid w:val="6280132C"/>
    <w:rsid w:val="63144A9E"/>
    <w:rsid w:val="631A5FB8"/>
    <w:rsid w:val="63400343"/>
    <w:rsid w:val="638D1FEC"/>
    <w:rsid w:val="65794AEE"/>
    <w:rsid w:val="65817895"/>
    <w:rsid w:val="658F0953"/>
    <w:rsid w:val="65FC33BF"/>
    <w:rsid w:val="66096397"/>
    <w:rsid w:val="665F7549"/>
    <w:rsid w:val="669402FC"/>
    <w:rsid w:val="66A54D49"/>
    <w:rsid w:val="66AD46B9"/>
    <w:rsid w:val="66F8107D"/>
    <w:rsid w:val="673254E5"/>
    <w:rsid w:val="675C70C8"/>
    <w:rsid w:val="67980EC5"/>
    <w:rsid w:val="67B76A68"/>
    <w:rsid w:val="680D2FC5"/>
    <w:rsid w:val="69A04061"/>
    <w:rsid w:val="69D95C63"/>
    <w:rsid w:val="69DD1606"/>
    <w:rsid w:val="69E2467A"/>
    <w:rsid w:val="6A8C2674"/>
    <w:rsid w:val="6AB9187F"/>
    <w:rsid w:val="6B737C7F"/>
    <w:rsid w:val="6BD67A5C"/>
    <w:rsid w:val="6BEC4054"/>
    <w:rsid w:val="6C0542C4"/>
    <w:rsid w:val="6C1256EA"/>
    <w:rsid w:val="6C134FBF"/>
    <w:rsid w:val="6C14399B"/>
    <w:rsid w:val="6C4D779E"/>
    <w:rsid w:val="6C5D623A"/>
    <w:rsid w:val="6C8934D3"/>
    <w:rsid w:val="6DD703B2"/>
    <w:rsid w:val="6E22686A"/>
    <w:rsid w:val="6E8F4B8F"/>
    <w:rsid w:val="6EC802E2"/>
    <w:rsid w:val="6EFE3D04"/>
    <w:rsid w:val="6F776FE8"/>
    <w:rsid w:val="709938DD"/>
    <w:rsid w:val="712A6EE7"/>
    <w:rsid w:val="714F6A99"/>
    <w:rsid w:val="7185070D"/>
    <w:rsid w:val="71B6488D"/>
    <w:rsid w:val="72255A4C"/>
    <w:rsid w:val="724F1D63"/>
    <w:rsid w:val="734F56A1"/>
    <w:rsid w:val="739C6BE4"/>
    <w:rsid w:val="73B01345"/>
    <w:rsid w:val="73B726D3"/>
    <w:rsid w:val="74523DBE"/>
    <w:rsid w:val="74D379E1"/>
    <w:rsid w:val="75410DEE"/>
    <w:rsid w:val="756C46A5"/>
    <w:rsid w:val="75EF1A41"/>
    <w:rsid w:val="76624C20"/>
    <w:rsid w:val="76807428"/>
    <w:rsid w:val="76C25A93"/>
    <w:rsid w:val="76EC08E6"/>
    <w:rsid w:val="77AD62C7"/>
    <w:rsid w:val="78C379AE"/>
    <w:rsid w:val="795B332D"/>
    <w:rsid w:val="7A304B42"/>
    <w:rsid w:val="7A5213A8"/>
    <w:rsid w:val="7AD41AC7"/>
    <w:rsid w:val="7AF56BAC"/>
    <w:rsid w:val="7B486307"/>
    <w:rsid w:val="7C0A19EF"/>
    <w:rsid w:val="7C31689A"/>
    <w:rsid w:val="7C4116D4"/>
    <w:rsid w:val="7C460A98"/>
    <w:rsid w:val="7C8F0691"/>
    <w:rsid w:val="7CF443A8"/>
    <w:rsid w:val="7D015BC5"/>
    <w:rsid w:val="7D79528C"/>
    <w:rsid w:val="7E0D3C64"/>
    <w:rsid w:val="7E4C610E"/>
    <w:rsid w:val="7E5F22E5"/>
    <w:rsid w:val="7F672815"/>
    <w:rsid w:val="7FAD6D90"/>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8"/>
    <w:qFormat/>
    <w:uiPriority w:val="9"/>
    <w:pPr>
      <w:keepNext/>
      <w:keepLines/>
      <w:spacing w:before="340" w:after="330" w:line="578" w:lineRule="auto"/>
      <w:outlineLvl w:val="0"/>
    </w:pPr>
    <w:rPr>
      <w:rFonts w:asciiTheme="minorHAnsi" w:hAnsiTheme="minorHAnsi" w:eastAsiaTheme="minorEastAsia" w:cstheme="minorBidi"/>
      <w:b/>
      <w:bCs/>
      <w:kern w:val="44"/>
      <w:sz w:val="44"/>
      <w:szCs w:val="44"/>
    </w:rPr>
  </w:style>
  <w:style w:type="paragraph" w:styleId="3">
    <w:name w:val="heading 2"/>
    <w:basedOn w:val="1"/>
    <w:next w:val="1"/>
    <w:unhideWhenUsed/>
    <w:qFormat/>
    <w:uiPriority w:val="0"/>
    <w:pPr>
      <w:keepNext/>
      <w:keepLines/>
      <w:outlineLvl w:val="1"/>
    </w:pPr>
    <w:rPr>
      <w:rFonts w:asciiTheme="majorHAnsi" w:hAnsiTheme="majorHAnsi" w:cstheme="majorBidi"/>
      <w:b/>
      <w:bCs/>
      <w:sz w:val="30"/>
      <w:szCs w:val="32"/>
      <w:lang w:eastAsia="ja-JP"/>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spacing w:before="60" w:after="60" w:line="440" w:lineRule="exact"/>
      <w:ind w:right="-8" w:rightChars="-4" w:firstLine="490" w:firstLineChars="204"/>
    </w:pPr>
    <w:rPr>
      <w:bCs/>
      <w:color w:val="000000"/>
      <w:sz w:val="24"/>
      <w:szCs w:val="20"/>
    </w:rPr>
  </w:style>
  <w:style w:type="paragraph" w:styleId="6">
    <w:name w:val="annotation text"/>
    <w:basedOn w:val="1"/>
    <w:link w:val="50"/>
    <w:semiHidden/>
    <w:unhideWhenUsed/>
    <w:qFormat/>
    <w:uiPriority w:val="0"/>
    <w:pPr>
      <w:jc w:val="left"/>
    </w:pPr>
  </w:style>
  <w:style w:type="paragraph" w:styleId="7">
    <w:name w:val="Body Text"/>
    <w:basedOn w:val="1"/>
    <w:next w:val="8"/>
    <w:link w:val="41"/>
    <w:qFormat/>
    <w:uiPriority w:val="0"/>
    <w:pPr>
      <w:widowControl/>
      <w:jc w:val="left"/>
    </w:pPr>
    <w:rPr>
      <w:rFonts w:eastAsia="PMingLiU"/>
      <w:kern w:val="0"/>
      <w:sz w:val="24"/>
      <w:szCs w:val="20"/>
      <w:lang w:eastAsia="en-US"/>
    </w:rPr>
  </w:style>
  <w:style w:type="paragraph" w:styleId="8">
    <w:name w:val="Body Text First Indent"/>
    <w:basedOn w:val="7"/>
    <w:next w:val="1"/>
    <w:unhideWhenUsed/>
    <w:qFormat/>
    <w:uiPriority w:val="99"/>
    <w:pPr>
      <w:ind w:firstLine="420" w:firstLineChars="100"/>
    </w:pPr>
    <w:rPr>
      <w:kern w:val="2"/>
      <w:sz w:val="21"/>
    </w:rPr>
  </w:style>
  <w:style w:type="paragraph" w:styleId="9">
    <w:name w:val="Body Text Indent"/>
    <w:basedOn w:val="1"/>
    <w:link w:val="40"/>
    <w:qFormat/>
    <w:uiPriority w:val="0"/>
    <w:pPr>
      <w:widowControl/>
      <w:ind w:left="-270" w:firstLine="270"/>
      <w:jc w:val="left"/>
    </w:pPr>
    <w:rPr>
      <w:rFonts w:eastAsia="PMingLiU"/>
      <w:kern w:val="0"/>
      <w:sz w:val="24"/>
      <w:szCs w:val="20"/>
      <w:lang w:val="en-GB" w:eastAsia="en-US"/>
    </w:rPr>
  </w:style>
  <w:style w:type="paragraph" w:styleId="10">
    <w:name w:val="toc 3"/>
    <w:basedOn w:val="1"/>
    <w:next w:val="1"/>
    <w:semiHidden/>
    <w:unhideWhenUsed/>
    <w:qFormat/>
    <w:uiPriority w:val="0"/>
    <w:pPr>
      <w:ind w:left="840" w:leftChars="400"/>
    </w:pPr>
  </w:style>
  <w:style w:type="paragraph" w:styleId="11">
    <w:name w:val="Plain Text"/>
    <w:basedOn w:val="1"/>
    <w:link w:val="38"/>
    <w:qFormat/>
    <w:uiPriority w:val="0"/>
    <w:rPr>
      <w:rFonts w:ascii="宋体" w:hAnsi="Courier New"/>
      <w:szCs w:val="20"/>
    </w:rPr>
  </w:style>
  <w:style w:type="paragraph" w:styleId="12">
    <w:name w:val="Balloon Text"/>
    <w:basedOn w:val="1"/>
    <w:semiHidden/>
    <w:qFormat/>
    <w:uiPriority w:val="0"/>
    <w:rPr>
      <w:sz w:val="18"/>
      <w:szCs w:val="18"/>
    </w:rPr>
  </w:style>
  <w:style w:type="paragraph" w:styleId="13">
    <w:name w:val="footer"/>
    <w:basedOn w:val="1"/>
    <w:link w:val="31"/>
    <w:qFormat/>
    <w:uiPriority w:val="99"/>
    <w:pPr>
      <w:tabs>
        <w:tab w:val="center" w:pos="4153"/>
        <w:tab w:val="right" w:pos="8306"/>
      </w:tabs>
      <w:snapToGrid w:val="0"/>
      <w:jc w:val="left"/>
    </w:pPr>
    <w:rPr>
      <w:sz w:val="18"/>
      <w:szCs w:val="18"/>
    </w:rPr>
  </w:style>
  <w:style w:type="paragraph" w:styleId="14">
    <w:name w:val="header"/>
    <w:basedOn w:val="1"/>
    <w:link w:val="30"/>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style>
  <w:style w:type="paragraph" w:styleId="16">
    <w:name w:val="Body Text Indent 3"/>
    <w:basedOn w:val="1"/>
    <w:qFormat/>
    <w:uiPriority w:val="0"/>
    <w:pPr>
      <w:autoSpaceDE w:val="0"/>
      <w:autoSpaceDN w:val="0"/>
      <w:spacing w:line="400" w:lineRule="atLeast"/>
      <w:ind w:firstLine="443" w:firstLineChars="200"/>
      <w:textAlignment w:val="bottom"/>
    </w:pPr>
    <w:rPr>
      <w:rFonts w:eastAsia="黑体"/>
      <w:color w:val="000000"/>
      <w:sz w:val="24"/>
    </w:rPr>
  </w:style>
  <w:style w:type="paragraph" w:styleId="17">
    <w:name w:val="toc 2"/>
    <w:basedOn w:val="1"/>
    <w:next w:val="1"/>
    <w:semiHidden/>
    <w:unhideWhenUsed/>
    <w:qFormat/>
    <w:uiPriority w:val="0"/>
    <w:pPr>
      <w:ind w:left="420" w:leftChars="200"/>
    </w:pPr>
  </w:style>
  <w:style w:type="paragraph" w:styleId="18">
    <w:name w:val="Normal (Web)"/>
    <w:basedOn w:val="1"/>
    <w:qFormat/>
    <w:uiPriority w:val="99"/>
    <w:pPr>
      <w:widowControl/>
      <w:spacing w:before="100" w:beforeAutospacing="1" w:after="100" w:afterAutospacing="1"/>
      <w:jc w:val="left"/>
    </w:pPr>
    <w:rPr>
      <w:rFonts w:ascii="宋体" w:hAnsi="宋体" w:cs="宋体"/>
      <w:color w:val="000000"/>
      <w:kern w:val="0"/>
      <w:sz w:val="24"/>
    </w:rPr>
  </w:style>
  <w:style w:type="paragraph" w:styleId="19">
    <w:name w:val="Title"/>
    <w:basedOn w:val="1"/>
    <w:next w:val="1"/>
    <w:link w:val="56"/>
    <w:qFormat/>
    <w:uiPriority w:val="0"/>
    <w:pPr>
      <w:spacing w:before="240" w:after="60"/>
      <w:jc w:val="center"/>
      <w:outlineLvl w:val="0"/>
    </w:pPr>
    <w:rPr>
      <w:rFonts w:asciiTheme="majorHAnsi" w:hAnsiTheme="majorHAnsi" w:cstheme="majorBidi"/>
      <w:b/>
      <w:bCs/>
      <w:sz w:val="32"/>
      <w:szCs w:val="32"/>
    </w:rPr>
  </w:style>
  <w:style w:type="paragraph" w:styleId="20">
    <w:name w:val="annotation subject"/>
    <w:basedOn w:val="6"/>
    <w:next w:val="6"/>
    <w:link w:val="51"/>
    <w:semiHidden/>
    <w:unhideWhenUsed/>
    <w:qFormat/>
    <w:uiPriority w:val="0"/>
    <w:rPr>
      <w:b/>
      <w:bCs/>
    </w:rPr>
  </w:style>
  <w:style w:type="table" w:styleId="22">
    <w:name w:val="Table Grid"/>
    <w:basedOn w:val="2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basedOn w:val="23"/>
    <w:qFormat/>
    <w:uiPriority w:val="0"/>
    <w:rPr>
      <w:b/>
      <w:bCs/>
    </w:rPr>
  </w:style>
  <w:style w:type="character" w:styleId="25">
    <w:name w:val="Emphasis"/>
    <w:qFormat/>
    <w:uiPriority w:val="20"/>
    <w:rPr>
      <w:color w:val="DD4B39"/>
    </w:rPr>
  </w:style>
  <w:style w:type="character" w:styleId="26">
    <w:name w:val="Hyperlink"/>
    <w:qFormat/>
    <w:uiPriority w:val="99"/>
    <w:rPr>
      <w:color w:val="0000FF"/>
      <w:u w:val="single"/>
    </w:rPr>
  </w:style>
  <w:style w:type="character" w:styleId="27">
    <w:name w:val="annotation reference"/>
    <w:basedOn w:val="23"/>
    <w:semiHidden/>
    <w:unhideWhenUsed/>
    <w:qFormat/>
    <w:uiPriority w:val="0"/>
    <w:rPr>
      <w:sz w:val="21"/>
      <w:szCs w:val="21"/>
    </w:rPr>
  </w:style>
  <w:style w:type="paragraph" w:customStyle="1" w:styleId="28">
    <w:name w:val="首行缩进"/>
    <w:basedOn w:val="1"/>
    <w:qFormat/>
    <w:uiPriority w:val="0"/>
    <w:pPr>
      <w:widowControl/>
      <w:tabs>
        <w:tab w:val="left" w:pos="822"/>
      </w:tabs>
      <w:snapToGrid w:val="0"/>
      <w:spacing w:before="40" w:after="40" w:line="300" w:lineRule="atLeast"/>
      <w:ind w:left="2940" w:hanging="420"/>
    </w:pPr>
    <w:rPr>
      <w:rFonts w:ascii="Arial" w:hAnsi="Arial"/>
      <w:kern w:val="0"/>
      <w:szCs w:val="20"/>
    </w:rPr>
  </w:style>
  <w:style w:type="paragraph" w:customStyle="1" w:styleId="29">
    <w:name w:val="Default"/>
    <w:qFormat/>
    <w:uiPriority w:val="0"/>
    <w:pPr>
      <w:widowControl w:val="0"/>
      <w:autoSpaceDE w:val="0"/>
      <w:autoSpaceDN w:val="0"/>
      <w:adjustRightInd w:val="0"/>
    </w:pPr>
    <w:rPr>
      <w:rFonts w:ascii="JEHOPL+TimesNewRomanPS" w:hAnsi="Times New Roman" w:eastAsia="JEHOPL+TimesNewRomanPS" w:cs="JEHOPL+TimesNewRomanPS"/>
      <w:color w:val="000000"/>
      <w:sz w:val="24"/>
      <w:szCs w:val="24"/>
      <w:lang w:val="en-US" w:eastAsia="zh-CN" w:bidi="ar-SA"/>
    </w:rPr>
  </w:style>
  <w:style w:type="character" w:customStyle="1" w:styleId="30">
    <w:name w:val="页眉 Char"/>
    <w:link w:val="14"/>
    <w:qFormat/>
    <w:uiPriority w:val="0"/>
    <w:rPr>
      <w:kern w:val="2"/>
      <w:sz w:val="18"/>
      <w:szCs w:val="18"/>
    </w:rPr>
  </w:style>
  <w:style w:type="character" w:customStyle="1" w:styleId="31">
    <w:name w:val="页脚 Char"/>
    <w:link w:val="13"/>
    <w:qFormat/>
    <w:uiPriority w:val="99"/>
    <w:rPr>
      <w:kern w:val="2"/>
      <w:sz w:val="18"/>
      <w:szCs w:val="18"/>
    </w:rPr>
  </w:style>
  <w:style w:type="paragraph" w:styleId="32">
    <w:name w:val="List Paragraph"/>
    <w:basedOn w:val="1"/>
    <w:qFormat/>
    <w:uiPriority w:val="99"/>
    <w:pPr>
      <w:ind w:firstLine="420" w:firstLineChars="200"/>
    </w:pPr>
    <w:rPr>
      <w:rFonts w:ascii="Calibri" w:hAnsi="Calibri"/>
      <w:szCs w:val="22"/>
    </w:rPr>
  </w:style>
  <w:style w:type="paragraph" w:customStyle="1" w:styleId="33">
    <w:name w:val="Char"/>
    <w:basedOn w:val="1"/>
    <w:qFormat/>
    <w:uiPriority w:val="0"/>
    <w:pPr>
      <w:spacing w:line="360" w:lineRule="auto"/>
      <w:ind w:firstLine="200" w:firstLineChars="200"/>
    </w:pPr>
    <w:rPr>
      <w:rFonts w:ascii="宋体" w:hAnsi="宋体" w:cs="宋体"/>
      <w:sz w:val="24"/>
    </w:rPr>
  </w:style>
  <w:style w:type="paragraph" w:customStyle="1" w:styleId="34">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5">
    <w:name w:val="apple-style-span"/>
    <w:basedOn w:val="23"/>
    <w:qFormat/>
    <w:uiPriority w:val="0"/>
  </w:style>
  <w:style w:type="paragraph" w:customStyle="1" w:styleId="36">
    <w:name w:val="列出段落1"/>
    <w:basedOn w:val="1"/>
    <w:qFormat/>
    <w:uiPriority w:val="0"/>
    <w:pPr>
      <w:ind w:firstLine="420" w:firstLineChars="200"/>
    </w:pPr>
  </w:style>
  <w:style w:type="character" w:customStyle="1" w:styleId="37">
    <w:name w:val="bumpedfont20"/>
    <w:basedOn w:val="23"/>
    <w:qFormat/>
    <w:uiPriority w:val="0"/>
  </w:style>
  <w:style w:type="character" w:customStyle="1" w:styleId="38">
    <w:name w:val="纯文本 Char"/>
    <w:link w:val="11"/>
    <w:qFormat/>
    <w:uiPriority w:val="0"/>
    <w:rPr>
      <w:rFonts w:ascii="宋体" w:hAnsi="Courier New"/>
      <w:kern w:val="2"/>
      <w:sz w:val="21"/>
    </w:rPr>
  </w:style>
  <w:style w:type="paragraph" w:styleId="39">
    <w:name w:val="No Spacing"/>
    <w:qFormat/>
    <w:uiPriority w:val="1"/>
    <w:pPr>
      <w:widowControl w:val="0"/>
      <w:adjustRightInd w:val="0"/>
      <w:textAlignment w:val="baseline"/>
    </w:pPr>
    <w:rPr>
      <w:rFonts w:ascii="Times New Roman" w:hAnsi="Times New Roman" w:eastAsia="宋体" w:cs="Times New Roman"/>
      <w:lang w:val="en-US" w:eastAsia="zh-CN" w:bidi="ar-SA"/>
    </w:rPr>
  </w:style>
  <w:style w:type="character" w:customStyle="1" w:styleId="40">
    <w:name w:val="正文文本缩进 Char"/>
    <w:link w:val="9"/>
    <w:qFormat/>
    <w:uiPriority w:val="0"/>
    <w:rPr>
      <w:rFonts w:eastAsia="PMingLiU"/>
      <w:sz w:val="24"/>
      <w:lang w:val="en-GB" w:eastAsia="en-US"/>
    </w:rPr>
  </w:style>
  <w:style w:type="character" w:customStyle="1" w:styleId="41">
    <w:name w:val="正文文本 Char"/>
    <w:link w:val="7"/>
    <w:qFormat/>
    <w:uiPriority w:val="0"/>
    <w:rPr>
      <w:rFonts w:eastAsia="PMingLiU"/>
      <w:sz w:val="24"/>
      <w:lang w:eastAsia="en-US"/>
    </w:rPr>
  </w:style>
  <w:style w:type="character" w:customStyle="1" w:styleId="42">
    <w:name w:val="short_text"/>
    <w:qFormat/>
    <w:uiPriority w:val="0"/>
  </w:style>
  <w:style w:type="character" w:customStyle="1" w:styleId="43">
    <w:name w:val="st1"/>
    <w:qFormat/>
    <w:uiPriority w:val="0"/>
  </w:style>
  <w:style w:type="character" w:customStyle="1" w:styleId="44">
    <w:name w:val="apple-converted-space"/>
    <w:basedOn w:val="23"/>
    <w:qFormat/>
    <w:uiPriority w:val="99"/>
  </w:style>
  <w:style w:type="paragraph" w:customStyle="1" w:styleId="45">
    <w:name w:val="默认"/>
    <w:qFormat/>
    <w:uiPriority w:val="0"/>
    <w:rPr>
      <w:rFonts w:hint="eastAsia" w:ascii="Arial Unicode MS" w:hAnsi="Arial Unicode MS" w:eastAsia="Helvetica" w:cs="Arial Unicode MS"/>
      <w:color w:val="000000"/>
      <w:sz w:val="22"/>
      <w:szCs w:val="22"/>
      <w:lang w:val="zh-CN" w:eastAsia="zh-CN" w:bidi="ar-SA"/>
    </w:rPr>
  </w:style>
  <w:style w:type="table" w:customStyle="1" w:styleId="46">
    <w:name w:val="网格型1"/>
    <w:basedOn w:val="21"/>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47">
    <w:name w:val="_Style 2"/>
    <w:basedOn w:val="1"/>
    <w:qFormat/>
    <w:uiPriority w:val="34"/>
    <w:pPr>
      <w:ind w:firstLine="420" w:firstLineChars="200"/>
    </w:pPr>
  </w:style>
  <w:style w:type="character" w:customStyle="1" w:styleId="48">
    <w:name w:val="标题 1 Char"/>
    <w:basedOn w:val="23"/>
    <w:link w:val="2"/>
    <w:qFormat/>
    <w:uiPriority w:val="9"/>
    <w:rPr>
      <w:rFonts w:asciiTheme="minorHAnsi" w:hAnsiTheme="minorHAnsi" w:eastAsiaTheme="minorEastAsia" w:cstheme="minorBidi"/>
      <w:b/>
      <w:bCs/>
      <w:kern w:val="44"/>
      <w:sz w:val="44"/>
      <w:szCs w:val="44"/>
    </w:rPr>
  </w:style>
  <w:style w:type="paragraph" w:customStyle="1" w:styleId="49">
    <w:name w:val="列出段落2"/>
    <w:basedOn w:val="1"/>
    <w:qFormat/>
    <w:uiPriority w:val="0"/>
    <w:pPr>
      <w:ind w:firstLine="420" w:firstLineChars="200"/>
    </w:pPr>
    <w:rPr>
      <w:rFonts w:ascii="Calibri" w:hAnsi="Calibri"/>
      <w:szCs w:val="22"/>
    </w:rPr>
  </w:style>
  <w:style w:type="character" w:customStyle="1" w:styleId="50">
    <w:name w:val="批注文字 Char"/>
    <w:basedOn w:val="23"/>
    <w:link w:val="6"/>
    <w:semiHidden/>
    <w:qFormat/>
    <w:uiPriority w:val="0"/>
    <w:rPr>
      <w:kern w:val="2"/>
      <w:sz w:val="21"/>
      <w:szCs w:val="24"/>
    </w:rPr>
  </w:style>
  <w:style w:type="character" w:customStyle="1" w:styleId="51">
    <w:name w:val="批注主题 Char"/>
    <w:basedOn w:val="50"/>
    <w:link w:val="20"/>
    <w:semiHidden/>
    <w:qFormat/>
    <w:uiPriority w:val="0"/>
    <w:rPr>
      <w:b/>
      <w:bCs/>
      <w:kern w:val="2"/>
      <w:sz w:val="21"/>
      <w:szCs w:val="24"/>
    </w:rPr>
  </w:style>
  <w:style w:type="table" w:customStyle="1" w:styleId="52">
    <w:name w:val="网格型2"/>
    <w:basedOn w:val="21"/>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3">
    <w:name w:val="修订1"/>
    <w:hidden/>
    <w:semiHidden/>
    <w:unhideWhenUsed/>
    <w:qFormat/>
    <w:uiPriority w:val="99"/>
    <w:rPr>
      <w:rFonts w:ascii="Times New Roman" w:hAnsi="Times New Roman" w:eastAsia="宋体" w:cs="Times New Roman"/>
      <w:kern w:val="2"/>
      <w:sz w:val="21"/>
      <w:szCs w:val="24"/>
      <w:lang w:val="en-US" w:eastAsia="zh-CN" w:bidi="ar-SA"/>
    </w:rPr>
  </w:style>
  <w:style w:type="paragraph" w:customStyle="1" w:styleId="54">
    <w:name w:val="正文文字"/>
    <w:basedOn w:val="1"/>
    <w:qFormat/>
    <w:uiPriority w:val="0"/>
    <w:pPr>
      <w:widowControl/>
      <w:spacing w:line="952" w:lineRule="atLeast"/>
      <w:ind w:firstLine="419"/>
      <w:textAlignment w:val="baseline"/>
    </w:pPr>
    <w:rPr>
      <w:b/>
      <w:color w:val="000000"/>
      <w:kern w:val="0"/>
      <w:sz w:val="44"/>
      <w:szCs w:val="20"/>
      <w:u w:color="000000"/>
    </w:rPr>
  </w:style>
  <w:style w:type="paragraph" w:customStyle="1" w:styleId="55">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5" w:themeColor="accent1" w:themeShade="BF"/>
      <w:kern w:val="0"/>
      <w:sz w:val="32"/>
      <w:szCs w:val="32"/>
    </w:rPr>
  </w:style>
  <w:style w:type="character" w:customStyle="1" w:styleId="56">
    <w:name w:val="标题 Char"/>
    <w:basedOn w:val="23"/>
    <w:link w:val="19"/>
    <w:qFormat/>
    <w:uiPriority w:val="0"/>
    <w:rPr>
      <w:rFonts w:asciiTheme="majorHAnsi" w:hAnsiTheme="majorHAnsi" w:cstheme="majorBidi"/>
      <w:b/>
      <w:bCs/>
      <w:kern w:val="2"/>
      <w:sz w:val="32"/>
      <w:szCs w:val="32"/>
    </w:rPr>
  </w:style>
  <w:style w:type="paragraph" w:customStyle="1" w:styleId="57">
    <w:name w:val="Body Text Indent 31"/>
    <w:basedOn w:val="1"/>
    <w:qFormat/>
    <w:uiPriority w:val="0"/>
    <w:pPr>
      <w:spacing w:line="300" w:lineRule="auto"/>
      <w:ind w:firstLine="600"/>
    </w:pPr>
    <w:rPr>
      <w:rFonts w:ascii="仿宋_GB2312" w:eastAsia="仿宋_GB2312"/>
      <w:b/>
      <w:spacing w:val="4"/>
      <w:kern w:val="0"/>
      <w:sz w:val="28"/>
      <w:szCs w:val="20"/>
    </w:rPr>
  </w:style>
  <w:style w:type="paragraph" w:customStyle="1" w:styleId="58">
    <w:name w:val="我的正文"/>
    <w:basedOn w:val="1"/>
    <w:qFormat/>
    <w:uiPriority w:val="0"/>
    <w:pPr>
      <w:widowControl/>
      <w:adjustRightInd w:val="0"/>
      <w:snapToGrid w:val="0"/>
      <w:ind w:firstLine="200" w:firstLineChars="200"/>
      <w:jc w:val="left"/>
    </w:pPr>
    <w:rPr>
      <w:rFonts w:ascii="仿宋" w:hAnsi="仿宋" w:eastAsia="仿宋"/>
      <w:kern w:val="0"/>
      <w:sz w:val="24"/>
      <w:szCs w:val="30"/>
      <w:lang w:val="zh-CN"/>
    </w:rPr>
  </w:style>
  <w:style w:type="paragraph" w:customStyle="1" w:styleId="59">
    <w:name w:val="p1"/>
    <w:basedOn w:val="1"/>
    <w:qFormat/>
    <w:uiPriority w:val="0"/>
    <w:pPr>
      <w:jc w:val="left"/>
    </w:pPr>
    <w:rPr>
      <w:rFonts w:ascii="Helvetica" w:hAnsi="Helvetica" w:eastAsia="Helvetica"/>
      <w:kern w:val="0"/>
      <w:sz w:val="24"/>
    </w:rPr>
  </w:style>
  <w:style w:type="paragraph" w:customStyle="1" w:styleId="60">
    <w:name w:val="Table Paragraph"/>
    <w:basedOn w:val="1"/>
    <w:unhideWhenUsed/>
    <w:qFormat/>
    <w:uiPriority w:val="1"/>
    <w:rPr>
      <w:sz w:val="24"/>
      <w:szCs w:val="20"/>
    </w:rPr>
  </w:style>
  <w:style w:type="character" w:customStyle="1" w:styleId="61">
    <w:name w:val="font31"/>
    <w:basedOn w:val="23"/>
    <w:qFormat/>
    <w:uiPriority w:val="0"/>
    <w:rPr>
      <w:rFonts w:hint="eastAsia" w:ascii="等线" w:hAnsi="等线" w:eastAsia="等线" w:cs="等线"/>
      <w:color w:val="FF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微软公司</Company>
  <Pages>18</Pages>
  <Words>1089</Words>
  <Characters>1189</Characters>
  <Lines>60</Lines>
  <Paragraphs>16</Paragraphs>
  <TotalTime>0</TotalTime>
  <ScaleCrop>false</ScaleCrop>
  <LinksUpToDate>false</LinksUpToDate>
  <CharactersWithSpaces>1227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2020-08-03T07:24:00Z</dcterms:created>
  <dc:creator>jolin</dc:creator>
  <cp:lastModifiedBy>周琳颖</cp:lastModifiedBy>
  <cp:lastPrinted>2026-06-25T02:12:00Z</cp:lastPrinted>
  <dcterms:modified xsi:type="dcterms:W3CDTF">2026-07-22T04:03:13Z</dcterms:modified>
  <cp:revision>670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58E5C2A9DD7A4340B35AEBFC7DE98184_13</vt:lpwstr>
  </property>
  <property fmtid="{D5CDD505-2E9C-101B-9397-08002B2CF9AE}" pid="4" name="KSOTemplateDocerSaveRecord">
    <vt:lpwstr>eyJoZGlkIjoiYTYwMmM2YTUyODc3MGZhODIyZTQ5MTVkYzcwMjY2YTQiLCJ1c2VySWQiOiIxODA2ODM5NjI4In0=</vt:lpwstr>
  </property>
</Properties>
</file>