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5508">
      <w:pPr>
        <w:pStyle w:val="46"/>
        <w:widowControl w:val="0"/>
        <w:snapToGrid w:val="0"/>
        <w:spacing w:line="360" w:lineRule="auto"/>
        <w:ind w:firstLine="418" w:firstLineChars="52"/>
        <w:jc w:val="center"/>
        <w:rPr>
          <w:rFonts w:ascii="宋体" w:hAnsi="宋体"/>
          <w:color w:val="auto"/>
          <w:sz w:val="80"/>
          <w:szCs w:val="80"/>
        </w:rPr>
      </w:pPr>
    </w:p>
    <w:p w14:paraId="76EBE02E">
      <w:pPr>
        <w:pStyle w:val="46"/>
        <w:widowControl w:val="0"/>
        <w:snapToGrid w:val="0"/>
        <w:spacing w:line="360" w:lineRule="auto"/>
        <w:ind w:firstLine="418" w:firstLineChars="52"/>
        <w:jc w:val="center"/>
        <w:rPr>
          <w:rFonts w:ascii="宋体" w:hAnsi="宋体"/>
          <w:color w:val="auto"/>
          <w:sz w:val="80"/>
          <w:szCs w:val="80"/>
        </w:rPr>
      </w:pPr>
    </w:p>
    <w:p w14:paraId="4F555217">
      <w:pPr>
        <w:pStyle w:val="46"/>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院内采购文件</w:t>
      </w:r>
    </w:p>
    <w:p w14:paraId="50E1F758">
      <w:pPr>
        <w:pStyle w:val="46"/>
        <w:widowControl w:val="0"/>
        <w:snapToGrid w:val="0"/>
        <w:spacing w:line="360" w:lineRule="auto"/>
        <w:ind w:firstLine="0"/>
        <w:jc w:val="center"/>
        <w:rPr>
          <w:bCs/>
          <w:color w:val="auto"/>
          <w:kern w:val="2"/>
          <w:sz w:val="32"/>
          <w:szCs w:val="32"/>
        </w:rPr>
      </w:pPr>
    </w:p>
    <w:p w14:paraId="07DAD765">
      <w:pPr>
        <w:pStyle w:val="46"/>
        <w:widowControl w:val="0"/>
        <w:snapToGrid w:val="0"/>
        <w:spacing w:line="360" w:lineRule="auto"/>
        <w:ind w:firstLine="0"/>
        <w:jc w:val="center"/>
        <w:rPr>
          <w:bCs/>
          <w:color w:val="auto"/>
          <w:kern w:val="2"/>
          <w:sz w:val="32"/>
          <w:szCs w:val="32"/>
        </w:rPr>
      </w:pPr>
    </w:p>
    <w:p w14:paraId="7185EACC">
      <w:pPr>
        <w:pStyle w:val="46"/>
        <w:widowControl w:val="0"/>
        <w:snapToGrid w:val="0"/>
        <w:spacing w:line="360" w:lineRule="auto"/>
        <w:ind w:firstLine="0"/>
        <w:jc w:val="center"/>
        <w:rPr>
          <w:bCs/>
          <w:color w:val="auto"/>
          <w:kern w:val="2"/>
          <w:sz w:val="32"/>
          <w:szCs w:val="32"/>
        </w:rPr>
      </w:pPr>
    </w:p>
    <w:p w14:paraId="398D7B49">
      <w:pPr>
        <w:pStyle w:val="46"/>
        <w:widowControl w:val="0"/>
        <w:snapToGrid w:val="0"/>
        <w:spacing w:line="360" w:lineRule="auto"/>
        <w:ind w:firstLine="0"/>
        <w:jc w:val="center"/>
        <w:rPr>
          <w:bCs/>
          <w:color w:val="auto"/>
          <w:kern w:val="2"/>
          <w:sz w:val="32"/>
          <w:szCs w:val="32"/>
        </w:rPr>
      </w:pPr>
    </w:p>
    <w:p w14:paraId="03BF7E02">
      <w:pPr>
        <w:pStyle w:val="46"/>
        <w:widowControl w:val="0"/>
        <w:snapToGrid w:val="0"/>
        <w:spacing w:line="360" w:lineRule="auto"/>
        <w:ind w:firstLine="0"/>
        <w:jc w:val="center"/>
        <w:rPr>
          <w:bCs/>
          <w:color w:val="auto"/>
          <w:kern w:val="2"/>
          <w:sz w:val="32"/>
          <w:szCs w:val="32"/>
        </w:rPr>
      </w:pPr>
    </w:p>
    <w:p w14:paraId="173B2615">
      <w:pPr>
        <w:pStyle w:val="46"/>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项目名称：自助血压测量工作站</w:t>
      </w:r>
    </w:p>
    <w:p w14:paraId="5330B26B">
      <w:pPr>
        <w:spacing w:line="360" w:lineRule="auto"/>
        <w:jc w:val="center"/>
        <w:rPr>
          <w:rFonts w:hint="default" w:ascii="宋体" w:hAnsi="宋体" w:eastAsia="宋体"/>
          <w:b/>
          <w:color w:val="FF0000"/>
          <w:sz w:val="32"/>
          <w:u w:val="single"/>
          <w:lang w:val="en-US" w:eastAsia="zh-CN"/>
        </w:rPr>
      </w:pPr>
      <w:r>
        <w:rPr>
          <w:b/>
          <w:bCs/>
          <w:sz w:val="32"/>
          <w:szCs w:val="32"/>
        </w:rPr>
        <w:t>项目</w:t>
      </w:r>
      <w:r>
        <w:rPr>
          <w:b/>
          <w:bCs/>
          <w:color w:val="auto"/>
          <w:sz w:val="32"/>
          <w:szCs w:val="32"/>
        </w:rPr>
        <w:t>编号：</w:t>
      </w:r>
      <w:r>
        <w:rPr>
          <w:rFonts w:hint="eastAsia"/>
          <w:b/>
          <w:bCs/>
          <w:color w:val="auto"/>
          <w:sz w:val="32"/>
          <w:szCs w:val="32"/>
        </w:rPr>
        <w:t>CGZX</w:t>
      </w:r>
      <w:r>
        <w:rPr>
          <w:b/>
          <w:bCs/>
          <w:color w:val="auto"/>
          <w:sz w:val="32"/>
          <w:szCs w:val="32"/>
        </w:rPr>
        <w:t>-YLSB-2026</w:t>
      </w:r>
      <w:r>
        <w:rPr>
          <w:rFonts w:hint="eastAsia"/>
          <w:b/>
          <w:bCs/>
          <w:color w:val="auto"/>
          <w:sz w:val="32"/>
          <w:szCs w:val="32"/>
          <w:lang w:val="en-US" w:eastAsia="zh-CN"/>
        </w:rPr>
        <w:t>1013-02</w:t>
      </w:r>
    </w:p>
    <w:p w14:paraId="0E3994F5">
      <w:pPr>
        <w:pStyle w:val="46"/>
        <w:widowControl w:val="0"/>
        <w:snapToGrid w:val="0"/>
        <w:spacing w:line="360" w:lineRule="auto"/>
        <w:ind w:firstLine="0"/>
        <w:jc w:val="center"/>
        <w:rPr>
          <w:rFonts w:ascii="宋体" w:hAnsi="宋体"/>
          <w:color w:val="auto"/>
        </w:rPr>
      </w:pPr>
    </w:p>
    <w:p w14:paraId="4DEE8FAF">
      <w:pPr>
        <w:pStyle w:val="46"/>
        <w:spacing w:line="360" w:lineRule="auto"/>
        <w:ind w:firstLine="0"/>
        <w:jc w:val="center"/>
        <w:rPr>
          <w:rFonts w:ascii="宋体" w:hAnsi="宋体"/>
          <w:color w:val="auto"/>
          <w:sz w:val="32"/>
          <w:szCs w:val="32"/>
        </w:rPr>
      </w:pPr>
    </w:p>
    <w:p w14:paraId="540B1360">
      <w:pPr>
        <w:pStyle w:val="46"/>
        <w:spacing w:line="360" w:lineRule="auto"/>
        <w:ind w:firstLine="0"/>
        <w:jc w:val="center"/>
        <w:rPr>
          <w:rFonts w:ascii="宋体" w:hAnsi="宋体"/>
          <w:color w:val="auto"/>
          <w:sz w:val="32"/>
          <w:szCs w:val="32"/>
        </w:rPr>
      </w:pPr>
    </w:p>
    <w:p w14:paraId="47F32BCE">
      <w:pPr>
        <w:pStyle w:val="46"/>
        <w:spacing w:line="360" w:lineRule="auto"/>
        <w:ind w:firstLine="0"/>
        <w:jc w:val="center"/>
        <w:rPr>
          <w:rFonts w:ascii="宋体" w:hAnsi="宋体"/>
          <w:color w:val="auto"/>
          <w:sz w:val="32"/>
          <w:szCs w:val="32"/>
        </w:rPr>
      </w:pPr>
    </w:p>
    <w:p w14:paraId="56E4672F">
      <w:pPr>
        <w:pStyle w:val="46"/>
        <w:spacing w:line="360" w:lineRule="auto"/>
        <w:ind w:firstLine="0"/>
        <w:jc w:val="center"/>
        <w:rPr>
          <w:rFonts w:ascii="宋体" w:hAnsi="宋体"/>
          <w:color w:val="auto"/>
          <w:sz w:val="32"/>
          <w:szCs w:val="32"/>
        </w:rPr>
      </w:pPr>
    </w:p>
    <w:p w14:paraId="13575EC1">
      <w:pPr>
        <w:pStyle w:val="46"/>
        <w:spacing w:line="360" w:lineRule="auto"/>
        <w:ind w:firstLine="0"/>
        <w:jc w:val="center"/>
        <w:rPr>
          <w:rFonts w:ascii="宋体" w:hAnsi="宋体"/>
          <w:color w:val="auto"/>
          <w:sz w:val="32"/>
          <w:szCs w:val="32"/>
        </w:rPr>
      </w:pPr>
    </w:p>
    <w:p w14:paraId="0007A177">
      <w:pPr>
        <w:pStyle w:val="46"/>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3FC9F3E0">
      <w:pPr>
        <w:pStyle w:val="46"/>
        <w:spacing w:line="360" w:lineRule="auto"/>
        <w:ind w:firstLine="0"/>
        <w:jc w:val="center"/>
        <w:rPr>
          <w:rFonts w:ascii="宋体" w:hAnsi="宋体"/>
          <w:color w:val="FF0000"/>
          <w:sz w:val="32"/>
          <w:szCs w:val="32"/>
        </w:rPr>
      </w:pPr>
      <w:r>
        <w:rPr>
          <w:rFonts w:hint="eastAsia" w:ascii="宋体" w:hAnsi="宋体"/>
          <w:sz w:val="32"/>
          <w:szCs w:val="32"/>
        </w:rPr>
        <w:t>二〇二六</w:t>
      </w:r>
      <w:r>
        <w:rPr>
          <w:rFonts w:ascii="宋体" w:hAnsi="宋体"/>
          <w:color w:val="auto"/>
          <w:sz w:val="32"/>
          <w:szCs w:val="32"/>
        </w:rPr>
        <w:t>年</w:t>
      </w:r>
      <w:r>
        <w:rPr>
          <w:rFonts w:hint="eastAsia" w:ascii="宋体" w:hAnsi="宋体"/>
          <w:color w:val="auto"/>
          <w:sz w:val="32"/>
          <w:szCs w:val="32"/>
          <w:lang w:eastAsia="zh-CN"/>
        </w:rPr>
        <w:t>十</w:t>
      </w:r>
      <w:r>
        <w:rPr>
          <w:rFonts w:ascii="宋体" w:hAnsi="宋体"/>
          <w:color w:val="auto"/>
          <w:sz w:val="32"/>
          <w:szCs w:val="32"/>
        </w:rPr>
        <w:t>月</w:t>
      </w:r>
    </w:p>
    <w:p w14:paraId="10BBB720">
      <w:pPr>
        <w:jc w:val="center"/>
        <w:rPr>
          <w:b/>
          <w:bCs/>
          <w:sz w:val="32"/>
        </w:rPr>
      </w:pPr>
    </w:p>
    <w:p w14:paraId="652524E1">
      <w:pPr>
        <w:widowControl/>
        <w:jc w:val="center"/>
        <w:rPr>
          <w:b/>
          <w:bCs/>
          <w:sz w:val="48"/>
          <w:szCs w:val="48"/>
        </w:rPr>
      </w:pPr>
      <w:r>
        <w:rPr>
          <w:rFonts w:hint="eastAsia"/>
          <w:b/>
          <w:bCs/>
          <w:sz w:val="48"/>
          <w:szCs w:val="48"/>
        </w:rPr>
        <w:t>目  录</w:t>
      </w:r>
    </w:p>
    <w:p w14:paraId="4072F269">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ascii="Times New Roman" w:hAnsi="Times New Roman" w:cs="Times New Roman" w:eastAsiaTheme="minorEastAsia"/>
          <w:bCs/>
          <w:color w:val="auto"/>
          <w:kern w:val="2"/>
          <w:sz w:val="30"/>
          <w:szCs w:val="30"/>
          <w:lang w:val="zh-CN"/>
        </w:rPr>
      </w:sdtEndPr>
      <w:sdtContent>
        <w:p w14:paraId="3BE1736B">
          <w:pPr>
            <w:pStyle w:val="47"/>
          </w:pPr>
        </w:p>
        <w:p w14:paraId="52C89115">
          <w:pPr>
            <w:pStyle w:val="10"/>
            <w:tabs>
              <w:tab w:val="right" w:leader="dot" w:pos="8296"/>
            </w:tabs>
            <w:rPr>
              <w:rFonts w:eastAsiaTheme="minorEastAsia"/>
              <w:b/>
              <w:sz w:val="30"/>
              <w:szCs w:val="30"/>
            </w:rPr>
          </w:pPr>
          <w:r>
            <w:rPr>
              <w:rFonts w:eastAsiaTheme="minorEastAsia"/>
              <w:sz w:val="30"/>
              <w:szCs w:val="30"/>
            </w:rPr>
            <w:fldChar w:fldCharType="begin"/>
          </w:r>
          <w:r>
            <w:rPr>
              <w:rFonts w:eastAsiaTheme="minorEastAsia"/>
              <w:sz w:val="30"/>
              <w:szCs w:val="30"/>
            </w:rPr>
            <w:instrText xml:space="preserve"> TOC \o "1-3" \h \z \u </w:instrText>
          </w:r>
          <w:r>
            <w:rPr>
              <w:rFonts w:eastAsiaTheme="minorEastAsia"/>
              <w:sz w:val="30"/>
              <w:szCs w:val="30"/>
            </w:rPr>
            <w:fldChar w:fldCharType="separate"/>
          </w:r>
          <w:r>
            <w:fldChar w:fldCharType="begin"/>
          </w:r>
          <w:r>
            <w:instrText xml:space="preserve"> HYPERLINK \l "_Toc219099061" </w:instrText>
          </w:r>
          <w:r>
            <w:fldChar w:fldCharType="separate"/>
          </w:r>
          <w:r>
            <w:rPr>
              <w:rStyle w:val="19"/>
              <w:rFonts w:eastAsiaTheme="minorEastAsia"/>
              <w:b/>
              <w:sz w:val="30"/>
              <w:szCs w:val="30"/>
            </w:rPr>
            <w:t>第一章 采购公告</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_Toc219099061 \h </w:instrText>
          </w:r>
          <w:r>
            <w:rPr>
              <w:rFonts w:eastAsiaTheme="minorEastAsia"/>
              <w:b/>
              <w:sz w:val="30"/>
              <w:szCs w:val="30"/>
            </w:rPr>
            <w:fldChar w:fldCharType="separate"/>
          </w:r>
          <w:r>
            <w:rPr>
              <w:rFonts w:eastAsiaTheme="minorEastAsia"/>
              <w:b/>
              <w:sz w:val="30"/>
              <w:szCs w:val="30"/>
            </w:rPr>
            <w:t>- 1 -</w:t>
          </w:r>
          <w:r>
            <w:rPr>
              <w:rFonts w:eastAsiaTheme="minorEastAsia"/>
              <w:b/>
              <w:sz w:val="30"/>
              <w:szCs w:val="30"/>
            </w:rPr>
            <w:fldChar w:fldCharType="end"/>
          </w:r>
          <w:r>
            <w:rPr>
              <w:rFonts w:eastAsiaTheme="minorEastAsia"/>
              <w:b/>
              <w:sz w:val="30"/>
              <w:szCs w:val="30"/>
            </w:rPr>
            <w:fldChar w:fldCharType="end"/>
          </w:r>
        </w:p>
        <w:p w14:paraId="7372A98B">
          <w:pPr>
            <w:pStyle w:val="10"/>
            <w:tabs>
              <w:tab w:val="right" w:leader="dot" w:pos="8296"/>
            </w:tabs>
            <w:rPr>
              <w:rFonts w:eastAsiaTheme="minorEastAsia"/>
              <w:b/>
              <w:sz w:val="30"/>
              <w:szCs w:val="30"/>
            </w:rPr>
          </w:pPr>
          <w:r>
            <w:fldChar w:fldCharType="begin"/>
          </w:r>
          <w:r>
            <w:instrText xml:space="preserve"> HYPERLINK \l "_Toc219099062" </w:instrText>
          </w:r>
          <w:r>
            <w:fldChar w:fldCharType="separate"/>
          </w:r>
          <w:r>
            <w:rPr>
              <w:rStyle w:val="19"/>
              <w:rFonts w:eastAsiaTheme="minorEastAsia"/>
              <w:b/>
              <w:sz w:val="30"/>
              <w:szCs w:val="30"/>
            </w:rPr>
            <w:t>第二章 采购内容及需求</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_Toc219099062 \h </w:instrText>
          </w:r>
          <w:r>
            <w:rPr>
              <w:rFonts w:eastAsiaTheme="minorEastAsia"/>
              <w:b/>
              <w:sz w:val="30"/>
              <w:szCs w:val="30"/>
            </w:rPr>
            <w:fldChar w:fldCharType="separate"/>
          </w:r>
          <w:r>
            <w:rPr>
              <w:rFonts w:eastAsiaTheme="minorEastAsia"/>
              <w:b/>
              <w:sz w:val="30"/>
              <w:szCs w:val="30"/>
            </w:rPr>
            <w:t>- 2 -</w:t>
          </w:r>
          <w:r>
            <w:rPr>
              <w:rFonts w:eastAsiaTheme="minorEastAsia"/>
              <w:b/>
              <w:sz w:val="30"/>
              <w:szCs w:val="30"/>
            </w:rPr>
            <w:fldChar w:fldCharType="end"/>
          </w:r>
          <w:r>
            <w:rPr>
              <w:rFonts w:eastAsiaTheme="minorEastAsia"/>
              <w:b/>
              <w:sz w:val="30"/>
              <w:szCs w:val="30"/>
            </w:rPr>
            <w:fldChar w:fldCharType="end"/>
          </w:r>
        </w:p>
        <w:p w14:paraId="10DF2E50">
          <w:pPr>
            <w:pStyle w:val="10"/>
            <w:tabs>
              <w:tab w:val="left" w:pos="1050"/>
              <w:tab w:val="right" w:leader="dot" w:pos="8296"/>
            </w:tabs>
            <w:rPr>
              <w:rFonts w:eastAsiaTheme="minorEastAsia"/>
              <w:b/>
              <w:sz w:val="30"/>
              <w:szCs w:val="30"/>
            </w:rPr>
          </w:pPr>
          <w:r>
            <w:fldChar w:fldCharType="begin"/>
          </w:r>
          <w:r>
            <w:instrText xml:space="preserve"> HYPERLINK \l "_Toc219099063" </w:instrText>
          </w:r>
          <w:r>
            <w:fldChar w:fldCharType="separate"/>
          </w:r>
          <w:r>
            <w:rPr>
              <w:rStyle w:val="19"/>
              <w:rFonts w:eastAsiaTheme="minorEastAsia"/>
              <w:b/>
              <w:sz w:val="30"/>
              <w:szCs w:val="30"/>
            </w:rPr>
            <w:t>第三章</w:t>
          </w:r>
          <w:r>
            <w:rPr>
              <w:rFonts w:eastAsiaTheme="minorEastAsia"/>
              <w:b/>
              <w:sz w:val="30"/>
              <w:szCs w:val="30"/>
            </w:rPr>
            <w:tab/>
          </w:r>
          <w:r>
            <w:rPr>
              <w:rStyle w:val="19"/>
              <w:rFonts w:eastAsiaTheme="minorEastAsia"/>
              <w:b/>
              <w:sz w:val="30"/>
              <w:szCs w:val="30"/>
            </w:rPr>
            <w:t>评分办法</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_Toc219099063 \h </w:instrText>
          </w:r>
          <w:r>
            <w:rPr>
              <w:rFonts w:eastAsiaTheme="minorEastAsia"/>
              <w:b/>
              <w:sz w:val="30"/>
              <w:szCs w:val="30"/>
            </w:rPr>
            <w:fldChar w:fldCharType="separate"/>
          </w:r>
          <w:r>
            <w:rPr>
              <w:rFonts w:eastAsiaTheme="minorEastAsia"/>
              <w:b/>
              <w:sz w:val="30"/>
              <w:szCs w:val="30"/>
            </w:rPr>
            <w:t>- 4 -</w:t>
          </w:r>
          <w:r>
            <w:rPr>
              <w:rFonts w:eastAsiaTheme="minorEastAsia"/>
              <w:b/>
              <w:sz w:val="30"/>
              <w:szCs w:val="30"/>
            </w:rPr>
            <w:fldChar w:fldCharType="end"/>
          </w:r>
          <w:r>
            <w:rPr>
              <w:rFonts w:eastAsiaTheme="minorEastAsia"/>
              <w:b/>
              <w:sz w:val="30"/>
              <w:szCs w:val="30"/>
            </w:rPr>
            <w:fldChar w:fldCharType="end"/>
          </w:r>
        </w:p>
        <w:p w14:paraId="5D006D6E">
          <w:pPr>
            <w:pStyle w:val="10"/>
            <w:tabs>
              <w:tab w:val="left" w:pos="1050"/>
              <w:tab w:val="right" w:leader="dot" w:pos="8296"/>
            </w:tabs>
            <w:rPr>
              <w:rFonts w:eastAsiaTheme="minorEastAsia"/>
              <w:b/>
              <w:sz w:val="30"/>
              <w:szCs w:val="30"/>
            </w:rPr>
          </w:pPr>
          <w:r>
            <w:fldChar w:fldCharType="begin"/>
          </w:r>
          <w:r>
            <w:instrText xml:space="preserve"> HYPERLINK \l "_Toc219099064" </w:instrText>
          </w:r>
          <w:r>
            <w:fldChar w:fldCharType="separate"/>
          </w:r>
          <w:r>
            <w:rPr>
              <w:rStyle w:val="19"/>
              <w:rFonts w:eastAsiaTheme="minorEastAsia"/>
              <w:b/>
              <w:sz w:val="30"/>
              <w:szCs w:val="30"/>
            </w:rPr>
            <w:t>第四章</w:t>
          </w:r>
          <w:r>
            <w:rPr>
              <w:rFonts w:eastAsiaTheme="minorEastAsia"/>
              <w:b/>
              <w:sz w:val="30"/>
              <w:szCs w:val="30"/>
            </w:rPr>
            <w:tab/>
          </w:r>
          <w:r>
            <w:rPr>
              <w:rStyle w:val="19"/>
              <w:rFonts w:eastAsiaTheme="minorEastAsia"/>
              <w:b/>
              <w:sz w:val="30"/>
              <w:szCs w:val="30"/>
            </w:rPr>
            <w:t>响应文件格式</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_Toc219099064 \h </w:instrText>
          </w:r>
          <w:r>
            <w:rPr>
              <w:rFonts w:eastAsiaTheme="minorEastAsia"/>
              <w:b/>
              <w:sz w:val="30"/>
              <w:szCs w:val="30"/>
            </w:rPr>
            <w:fldChar w:fldCharType="separate"/>
          </w:r>
          <w:r>
            <w:rPr>
              <w:rFonts w:eastAsiaTheme="minorEastAsia"/>
              <w:b/>
              <w:sz w:val="30"/>
              <w:szCs w:val="30"/>
            </w:rPr>
            <w:t>- 5 -</w:t>
          </w:r>
          <w:r>
            <w:rPr>
              <w:rFonts w:eastAsiaTheme="minorEastAsia"/>
              <w:b/>
              <w:sz w:val="30"/>
              <w:szCs w:val="30"/>
            </w:rPr>
            <w:fldChar w:fldCharType="end"/>
          </w:r>
          <w:r>
            <w:rPr>
              <w:rFonts w:eastAsiaTheme="minorEastAsia"/>
              <w:b/>
              <w:sz w:val="30"/>
              <w:szCs w:val="30"/>
            </w:rPr>
            <w:fldChar w:fldCharType="end"/>
          </w:r>
        </w:p>
        <w:p w14:paraId="747301E7">
          <w:pPr>
            <w:pStyle w:val="10"/>
            <w:tabs>
              <w:tab w:val="left" w:pos="1050"/>
              <w:tab w:val="right" w:leader="dot" w:pos="8296"/>
            </w:tabs>
            <w:rPr>
              <w:rFonts w:eastAsiaTheme="minorEastAsia"/>
              <w:sz w:val="30"/>
              <w:szCs w:val="30"/>
            </w:rPr>
          </w:pPr>
          <w:r>
            <w:fldChar w:fldCharType="begin"/>
          </w:r>
          <w:r>
            <w:instrText xml:space="preserve"> HYPERLINK \l "_Toc219099065" </w:instrText>
          </w:r>
          <w:r>
            <w:fldChar w:fldCharType="separate"/>
          </w:r>
          <w:r>
            <w:rPr>
              <w:rStyle w:val="19"/>
              <w:rFonts w:eastAsiaTheme="minorEastAsia"/>
              <w:b/>
              <w:sz w:val="30"/>
              <w:szCs w:val="30"/>
            </w:rPr>
            <w:t>第五章</w:t>
          </w:r>
          <w:r>
            <w:rPr>
              <w:rFonts w:eastAsiaTheme="minorEastAsia"/>
              <w:b/>
              <w:sz w:val="30"/>
              <w:szCs w:val="30"/>
            </w:rPr>
            <w:tab/>
          </w:r>
          <w:r>
            <w:rPr>
              <w:rStyle w:val="19"/>
              <w:rFonts w:eastAsiaTheme="minorEastAsia"/>
              <w:b/>
              <w:sz w:val="30"/>
              <w:szCs w:val="30"/>
            </w:rPr>
            <w:t>合同主要条款</w:t>
          </w:r>
          <w:r>
            <w:rPr>
              <w:rFonts w:eastAsiaTheme="minorEastAsia"/>
              <w:b/>
              <w:sz w:val="30"/>
              <w:szCs w:val="30"/>
            </w:rPr>
            <w:tab/>
          </w:r>
          <w:r>
            <w:rPr>
              <w:rFonts w:eastAsiaTheme="minorEastAsia"/>
              <w:b/>
              <w:sz w:val="30"/>
              <w:szCs w:val="30"/>
            </w:rPr>
            <w:fldChar w:fldCharType="begin"/>
          </w:r>
          <w:r>
            <w:rPr>
              <w:rFonts w:eastAsiaTheme="minorEastAsia"/>
              <w:b/>
              <w:sz w:val="30"/>
              <w:szCs w:val="30"/>
            </w:rPr>
            <w:instrText xml:space="preserve"> PAGEREF _Toc219099065 \h </w:instrText>
          </w:r>
          <w:r>
            <w:rPr>
              <w:rFonts w:eastAsiaTheme="minorEastAsia"/>
              <w:b/>
              <w:sz w:val="30"/>
              <w:szCs w:val="30"/>
            </w:rPr>
            <w:fldChar w:fldCharType="separate"/>
          </w:r>
          <w:r>
            <w:rPr>
              <w:rFonts w:eastAsiaTheme="minorEastAsia"/>
              <w:b/>
              <w:sz w:val="30"/>
              <w:szCs w:val="30"/>
            </w:rPr>
            <w:t>- 13 -</w:t>
          </w:r>
          <w:r>
            <w:rPr>
              <w:rFonts w:eastAsiaTheme="minorEastAsia"/>
              <w:b/>
              <w:sz w:val="30"/>
              <w:szCs w:val="30"/>
            </w:rPr>
            <w:fldChar w:fldCharType="end"/>
          </w:r>
          <w:r>
            <w:rPr>
              <w:rFonts w:eastAsiaTheme="minorEastAsia"/>
              <w:b/>
              <w:sz w:val="30"/>
              <w:szCs w:val="30"/>
            </w:rPr>
            <w:fldChar w:fldCharType="end"/>
          </w:r>
        </w:p>
        <w:p w14:paraId="53159A46">
          <w:pPr>
            <w:rPr>
              <w:rFonts w:eastAsiaTheme="minorEastAsia"/>
              <w:sz w:val="30"/>
              <w:szCs w:val="30"/>
            </w:rPr>
          </w:pPr>
          <w:r>
            <w:rPr>
              <w:rFonts w:eastAsiaTheme="minorEastAsia"/>
              <w:bCs/>
              <w:sz w:val="30"/>
              <w:szCs w:val="30"/>
              <w:lang w:val="zh-CN"/>
            </w:rPr>
            <w:fldChar w:fldCharType="end"/>
          </w:r>
        </w:p>
      </w:sdtContent>
    </w:sdt>
    <w:p w14:paraId="619EB502">
      <w:pPr>
        <w:jc w:val="left"/>
        <w:rPr>
          <w:b/>
          <w:bCs/>
          <w:sz w:val="32"/>
        </w:rPr>
      </w:pPr>
    </w:p>
    <w:p w14:paraId="296BF2F3">
      <w:pPr>
        <w:jc w:val="center"/>
        <w:rPr>
          <w:b/>
          <w:bCs/>
          <w:sz w:val="32"/>
        </w:rPr>
      </w:pPr>
    </w:p>
    <w:p w14:paraId="19EBA6ED">
      <w:pPr>
        <w:widowControl/>
        <w:jc w:val="left"/>
        <w:rPr>
          <w:b/>
          <w:bCs/>
          <w:sz w:val="32"/>
        </w:rPr>
      </w:pPr>
      <w:r>
        <w:rPr>
          <w:b/>
          <w:bCs/>
          <w:sz w:val="32"/>
        </w:rPr>
        <w:br w:type="page"/>
      </w:r>
    </w:p>
    <w:p w14:paraId="2B344BC5">
      <w:pPr>
        <w:pStyle w:val="12"/>
        <w:sectPr>
          <w:footerReference r:id="rId3" w:type="default"/>
          <w:pgSz w:w="11906" w:h="16838"/>
          <w:pgMar w:top="1440" w:right="1800" w:bottom="1440" w:left="1800" w:header="851" w:footer="992" w:gutter="0"/>
          <w:cols w:space="425" w:num="1"/>
          <w:docGrid w:type="lines" w:linePitch="312" w:charSpace="0"/>
        </w:sectPr>
      </w:pPr>
    </w:p>
    <w:p w14:paraId="5E2523BF">
      <w:pPr>
        <w:pStyle w:val="12"/>
      </w:pPr>
      <w:bookmarkStart w:id="0" w:name="_Toc219099061"/>
      <w:r>
        <w:rPr>
          <w:rFonts w:hint="eastAsia"/>
        </w:rPr>
        <w:t xml:space="preserve">第一章 </w:t>
      </w:r>
      <w:r>
        <w:t>采购公告</w:t>
      </w:r>
      <w:bookmarkEnd w:id="0"/>
    </w:p>
    <w:p w14:paraId="4CBF1B20">
      <w:pPr>
        <w:spacing w:line="360" w:lineRule="auto"/>
        <w:ind w:firstLine="482" w:firstLineChars="200"/>
        <w:rPr>
          <w:b/>
          <w:sz w:val="24"/>
        </w:rPr>
      </w:pPr>
    </w:p>
    <w:p w14:paraId="2C0C1F5A">
      <w:pPr>
        <w:spacing w:line="360" w:lineRule="auto"/>
        <w:jc w:val="center"/>
        <w:rPr>
          <w:b/>
          <w:sz w:val="24"/>
        </w:rPr>
      </w:pPr>
      <w:r>
        <w:rPr>
          <w:rFonts w:hint="eastAsia"/>
          <w:b/>
          <w:sz w:val="24"/>
        </w:rPr>
        <w:t>浙大</w:t>
      </w:r>
      <w:r>
        <w:rPr>
          <w:b/>
          <w:sz w:val="24"/>
        </w:rPr>
        <w:t>妇院</w:t>
      </w:r>
      <w:r>
        <w:rPr>
          <w:rFonts w:hint="eastAsia"/>
          <w:b/>
          <w:sz w:val="24"/>
        </w:rPr>
        <w:t>院内</w:t>
      </w:r>
      <w:r>
        <w:rPr>
          <w:b/>
          <w:sz w:val="24"/>
        </w:rPr>
        <w:t>采购公告（</w:t>
      </w:r>
      <w:r>
        <w:rPr>
          <w:rFonts w:hint="eastAsia"/>
          <w:b/>
          <w:sz w:val="24"/>
        </w:rPr>
        <w:t>项目编号</w:t>
      </w:r>
      <w:r>
        <w:rPr>
          <w:rFonts w:hint="eastAsia"/>
          <w:b/>
          <w:color w:val="auto"/>
          <w:sz w:val="24"/>
        </w:rPr>
        <w:t>：CGZX-YLSB-</w:t>
      </w:r>
      <w:r>
        <w:rPr>
          <w:b/>
          <w:color w:val="auto"/>
          <w:sz w:val="24"/>
        </w:rPr>
        <w:t>2</w:t>
      </w:r>
      <w:r>
        <w:rPr>
          <w:rFonts w:hint="eastAsia"/>
          <w:b/>
          <w:color w:val="auto"/>
          <w:sz w:val="24"/>
        </w:rPr>
        <w:t>026</w:t>
      </w:r>
      <w:r>
        <w:rPr>
          <w:rFonts w:hint="eastAsia"/>
          <w:b/>
          <w:color w:val="auto"/>
          <w:sz w:val="24"/>
          <w:lang w:val="en-US" w:eastAsia="zh-CN"/>
        </w:rPr>
        <w:t>1013-02</w:t>
      </w:r>
      <w:r>
        <w:rPr>
          <w:b/>
          <w:color w:val="auto"/>
          <w:sz w:val="24"/>
        </w:rPr>
        <w:t>）</w:t>
      </w:r>
    </w:p>
    <w:p w14:paraId="5A8068A0">
      <w:pPr>
        <w:spacing w:line="360" w:lineRule="auto"/>
        <w:ind w:firstLine="482" w:firstLineChars="200"/>
        <w:rPr>
          <w:b/>
          <w:sz w:val="24"/>
        </w:rPr>
      </w:pPr>
    </w:p>
    <w:p w14:paraId="3BBA8F49">
      <w:pPr>
        <w:spacing w:line="360" w:lineRule="auto"/>
        <w:ind w:firstLine="480" w:firstLineChars="200"/>
        <w:rPr>
          <w:sz w:val="24"/>
        </w:rPr>
      </w:pPr>
      <w:r>
        <w:rPr>
          <w:sz w:val="24"/>
        </w:rPr>
        <w:t>根据国家及浙江省有关文件精神和医院有关政策，我们坚持公开、公平、公正和诚信的原则，欢迎满足要求的供应商前来参与本项目采购</w:t>
      </w:r>
      <w:r>
        <w:rPr>
          <w:rFonts w:hint="eastAsia"/>
          <w:sz w:val="24"/>
        </w:rPr>
        <w:t>（采购文件详见附件）</w:t>
      </w:r>
      <w:r>
        <w:rPr>
          <w:sz w:val="24"/>
        </w:rPr>
        <w:t>。</w:t>
      </w:r>
    </w:p>
    <w:p w14:paraId="5066995D">
      <w:pPr>
        <w:spacing w:line="360" w:lineRule="auto"/>
        <w:ind w:firstLine="480" w:firstLineChars="200"/>
        <w:rPr>
          <w:sz w:val="24"/>
        </w:rPr>
      </w:pPr>
    </w:p>
    <w:p w14:paraId="105845BF">
      <w:pPr>
        <w:spacing w:line="360" w:lineRule="auto"/>
        <w:rPr>
          <w:b/>
          <w:bCs/>
          <w:sz w:val="24"/>
        </w:rPr>
      </w:pPr>
      <w:r>
        <w:rPr>
          <w:b/>
          <w:bCs/>
          <w:sz w:val="24"/>
        </w:rPr>
        <w:t>响应要求：</w:t>
      </w:r>
    </w:p>
    <w:p w14:paraId="5A166033">
      <w:pPr>
        <w:spacing w:line="360" w:lineRule="auto"/>
        <w:rPr>
          <w:sz w:val="24"/>
        </w:rPr>
      </w:pPr>
      <w:r>
        <w:rPr>
          <w:sz w:val="24"/>
        </w:rPr>
        <w:t>1、提供有效的营业执照复印件并加盖公司公章。</w:t>
      </w:r>
    </w:p>
    <w:p w14:paraId="701BF78C">
      <w:pPr>
        <w:spacing w:line="360" w:lineRule="auto"/>
        <w:rPr>
          <w:sz w:val="24"/>
        </w:rPr>
      </w:pPr>
      <w:r>
        <w:rPr>
          <w:sz w:val="24"/>
        </w:rPr>
        <w:t>2、提供自采购公告发布之日起至公告截止日内任意时间的“信用中国”网站（www.creditchina.gov.cn）的响应供应商信用查询网页截图。</w:t>
      </w:r>
    </w:p>
    <w:p w14:paraId="06779FB4">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，如发生所供货物与合同、采购文件要求不符，甲方（使用方）有权拒绝收货或退货并终止合同，由此产生的一切责任和后果由乙方承担</w:t>
      </w:r>
      <w:r>
        <w:rPr>
          <w:sz w:val="24"/>
        </w:rPr>
        <w:t>。</w:t>
      </w:r>
    </w:p>
    <w:p w14:paraId="67BEEB27">
      <w:pPr>
        <w:spacing w:line="360" w:lineRule="auto"/>
        <w:rPr>
          <w:sz w:val="24"/>
        </w:rPr>
      </w:pPr>
      <w:r>
        <w:rPr>
          <w:rFonts w:hint="eastAsia"/>
          <w:sz w:val="24"/>
        </w:rPr>
        <w:t>4</w:t>
      </w:r>
      <w:r>
        <w:rPr>
          <w:sz w:val="24"/>
        </w:rPr>
        <w:t>、不接受联合体响应，不允许分包和转包。</w:t>
      </w:r>
    </w:p>
    <w:p w14:paraId="1AC7171A">
      <w:pPr>
        <w:spacing w:line="360" w:lineRule="auto"/>
        <w:rPr>
          <w:sz w:val="24"/>
        </w:rPr>
      </w:pPr>
      <w:r>
        <w:rPr>
          <w:rFonts w:hint="eastAsia"/>
          <w:sz w:val="24"/>
        </w:rPr>
        <w:t>5</w:t>
      </w:r>
      <w:r>
        <w:rPr>
          <w:sz w:val="24"/>
        </w:rPr>
        <w:t>、响应文件一正三副（固定装订，不强制要求胶装），必须档案袋密封于</w:t>
      </w:r>
      <w:r>
        <w:rPr>
          <w:rFonts w:hint="eastAsia"/>
          <w:sz w:val="24"/>
        </w:rPr>
        <w:t>采购</w:t>
      </w:r>
      <w:r>
        <w:rPr>
          <w:sz w:val="24"/>
        </w:rPr>
        <w:t>现场统一递交，一个</w:t>
      </w:r>
      <w:r>
        <w:rPr>
          <w:rFonts w:hint="eastAsia"/>
          <w:sz w:val="24"/>
        </w:rPr>
        <w:t>项目</w:t>
      </w:r>
      <w:r>
        <w:rPr>
          <w:sz w:val="24"/>
        </w:rPr>
        <w:t>对应一个档案袋。</w:t>
      </w:r>
    </w:p>
    <w:p w14:paraId="20A59517">
      <w:pPr>
        <w:spacing w:line="360" w:lineRule="auto"/>
        <w:rPr>
          <w:sz w:val="24"/>
        </w:rPr>
      </w:pPr>
      <w:r>
        <w:rPr>
          <w:rFonts w:hint="eastAsia"/>
          <w:sz w:val="24"/>
        </w:rPr>
        <w:t>6</w:t>
      </w:r>
      <w:r>
        <w:rPr>
          <w:sz w:val="24"/>
        </w:rPr>
        <w:t>、</w:t>
      </w:r>
      <w:r>
        <w:rPr>
          <w:rFonts w:hint="eastAsia"/>
          <w:sz w:val="24"/>
        </w:rPr>
        <w:t>采购时间初步定于</w:t>
      </w:r>
      <w:r>
        <w:rPr>
          <w:rFonts w:hint="eastAsia"/>
          <w:b/>
          <w:sz w:val="24"/>
        </w:rPr>
        <w:t>202</w:t>
      </w:r>
      <w:r>
        <w:rPr>
          <w:b/>
          <w:sz w:val="24"/>
        </w:rPr>
        <w:t>6</w:t>
      </w:r>
      <w:r>
        <w:rPr>
          <w:rFonts w:hint="eastAsia"/>
          <w:b/>
          <w:sz w:val="24"/>
        </w:rPr>
        <w:t>年</w:t>
      </w:r>
      <w:r>
        <w:rPr>
          <w:rFonts w:hint="eastAsia"/>
          <w:b/>
          <w:sz w:val="24"/>
          <w:lang w:val="en-US" w:eastAsia="zh-CN"/>
        </w:rPr>
        <w:t>10</w:t>
      </w:r>
      <w:r>
        <w:rPr>
          <w:rFonts w:hint="eastAsia"/>
          <w:b/>
          <w:color w:val="auto"/>
          <w:sz w:val="24"/>
        </w:rPr>
        <w:t>月</w:t>
      </w:r>
      <w:r>
        <w:rPr>
          <w:rFonts w:hint="eastAsia"/>
          <w:b/>
          <w:color w:val="auto"/>
          <w:sz w:val="24"/>
          <w:lang w:val="en-US" w:eastAsia="zh-CN"/>
        </w:rPr>
        <w:t>21</w:t>
      </w:r>
      <w:r>
        <w:rPr>
          <w:rFonts w:hint="eastAsia"/>
          <w:b/>
          <w:color w:val="auto"/>
          <w:sz w:val="24"/>
        </w:rPr>
        <w:t>日下午</w:t>
      </w:r>
      <w:r>
        <w:rPr>
          <w:b/>
          <w:color w:val="auto"/>
          <w:sz w:val="24"/>
        </w:rPr>
        <w:t>1</w:t>
      </w:r>
      <w:bookmarkStart w:id="6" w:name="_GoBack"/>
      <w:bookmarkEnd w:id="6"/>
      <w:r>
        <w:rPr>
          <w:b/>
          <w:color w:val="auto"/>
          <w:sz w:val="24"/>
        </w:rPr>
        <w:t>4</w:t>
      </w:r>
      <w:r>
        <w:rPr>
          <w:rFonts w:hint="eastAsia"/>
          <w:b/>
          <w:color w:val="auto"/>
          <w:sz w:val="24"/>
        </w:rPr>
        <w:t>点</w:t>
      </w:r>
      <w:r>
        <w:rPr>
          <w:rFonts w:hint="eastAsia"/>
          <w:color w:val="auto"/>
          <w:sz w:val="24"/>
        </w:rPr>
        <w:t>，地点：浙江大学医学院附属妇产科医院（杭州市学士路1号）</w:t>
      </w:r>
      <w:r>
        <w:rPr>
          <w:rFonts w:hint="eastAsia"/>
          <w:b/>
          <w:color w:val="auto"/>
          <w:sz w:val="24"/>
        </w:rPr>
        <w:t>1号楼</w:t>
      </w:r>
      <w:r>
        <w:rPr>
          <w:b/>
          <w:color w:val="auto"/>
          <w:sz w:val="24"/>
        </w:rPr>
        <w:t>13</w:t>
      </w:r>
      <w:r>
        <w:rPr>
          <w:rFonts w:hint="eastAsia"/>
          <w:b/>
          <w:color w:val="auto"/>
          <w:sz w:val="24"/>
        </w:rPr>
        <w:t>楼1305会议室</w:t>
      </w:r>
      <w:r>
        <w:rPr>
          <w:rFonts w:hint="eastAsia"/>
          <w:color w:val="auto"/>
          <w:sz w:val="24"/>
        </w:rPr>
        <w:t>，</w:t>
      </w:r>
      <w:r>
        <w:rPr>
          <w:color w:val="auto"/>
          <w:sz w:val="24"/>
        </w:rPr>
        <w:t>报名</w:t>
      </w:r>
      <w:r>
        <w:rPr>
          <w:b/>
          <w:color w:val="auto"/>
          <w:sz w:val="24"/>
        </w:rPr>
        <w:t>截止日期为</w:t>
      </w:r>
      <w:r>
        <w:rPr>
          <w:rFonts w:hint="eastAsia"/>
          <w:b/>
          <w:color w:val="auto"/>
          <w:sz w:val="24"/>
          <w:lang w:val="en-US" w:eastAsia="zh-CN"/>
        </w:rPr>
        <w:t>10</w:t>
      </w:r>
      <w:r>
        <w:rPr>
          <w:rFonts w:hint="eastAsia"/>
          <w:b/>
          <w:color w:val="auto"/>
          <w:sz w:val="24"/>
        </w:rPr>
        <w:t>月</w:t>
      </w:r>
      <w:r>
        <w:rPr>
          <w:rFonts w:hint="eastAsia"/>
          <w:b/>
          <w:color w:val="auto"/>
          <w:sz w:val="24"/>
          <w:lang w:val="en-US" w:eastAsia="zh-CN"/>
        </w:rPr>
        <w:t>20</w:t>
      </w:r>
      <w:r>
        <w:rPr>
          <w:rFonts w:hint="eastAsia"/>
          <w:b/>
          <w:color w:val="auto"/>
          <w:sz w:val="24"/>
        </w:rPr>
        <w:t>日1</w:t>
      </w:r>
      <w:r>
        <w:rPr>
          <w:b/>
          <w:color w:val="auto"/>
          <w:sz w:val="24"/>
        </w:rPr>
        <w:t>6</w:t>
      </w:r>
      <w:r>
        <w:rPr>
          <w:rFonts w:hint="eastAsia"/>
          <w:b/>
          <w:color w:val="auto"/>
          <w:sz w:val="24"/>
        </w:rPr>
        <w:t>:00</w:t>
      </w:r>
      <w:r>
        <w:rPr>
          <w:color w:val="auto"/>
          <w:sz w:val="24"/>
        </w:rPr>
        <w:t>（报名以邮件为准，</w:t>
      </w:r>
      <w:r>
        <w:rPr>
          <w:b/>
          <w:sz w:val="24"/>
        </w:rPr>
        <w:t>邮件标题</w:t>
      </w:r>
      <w:r>
        <w:rPr>
          <w:rFonts w:hint="eastAsia"/>
          <w:b/>
          <w:sz w:val="24"/>
        </w:rPr>
        <w:t>统一</w:t>
      </w:r>
      <w:r>
        <w:rPr>
          <w:b/>
          <w:sz w:val="24"/>
        </w:rPr>
        <w:t>为：</w:t>
      </w:r>
      <w:r>
        <w:rPr>
          <w:rFonts w:hint="eastAsia"/>
          <w:b/>
          <w:sz w:val="24"/>
        </w:rPr>
        <w:t>公告项目编号+</w:t>
      </w:r>
      <w:r>
        <w:rPr>
          <w:b/>
          <w:sz w:val="24"/>
        </w:rPr>
        <w:t>所投</w:t>
      </w:r>
      <w:r>
        <w:rPr>
          <w:rFonts w:hint="eastAsia"/>
          <w:b/>
          <w:sz w:val="24"/>
        </w:rPr>
        <w:t>项目</w:t>
      </w:r>
      <w:r>
        <w:rPr>
          <w:b/>
          <w:sz w:val="24"/>
        </w:rPr>
        <w:t>号</w:t>
      </w:r>
      <w:r>
        <w:rPr>
          <w:rFonts w:hint="eastAsia"/>
          <w:b/>
          <w:sz w:val="24"/>
        </w:rPr>
        <w:t>及</w:t>
      </w:r>
      <w:r>
        <w:rPr>
          <w:b/>
          <w:sz w:val="24"/>
        </w:rPr>
        <w:t>名称，邮件内容请注明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pPr>
        <w:spacing w:line="360" w:lineRule="auto"/>
        <w:rPr>
          <w:sz w:val="24"/>
        </w:rPr>
      </w:pPr>
      <w:r>
        <w:rPr>
          <w:rFonts w:hint="eastAsia"/>
          <w:sz w:val="24"/>
        </w:rPr>
        <w:t>7</w:t>
      </w:r>
      <w:r>
        <w:rPr>
          <w:sz w:val="24"/>
        </w:rPr>
        <w:t>、以上事项均为必须项，任何一项不满足均取消响应资格。</w:t>
      </w:r>
    </w:p>
    <w:p w14:paraId="7F54B741">
      <w:pPr>
        <w:spacing w:line="360" w:lineRule="auto"/>
        <w:rPr>
          <w:b/>
          <w:bCs/>
          <w:sz w:val="24"/>
        </w:rPr>
      </w:pPr>
    </w:p>
    <w:p w14:paraId="70073DFC">
      <w:pPr>
        <w:spacing w:line="360" w:lineRule="auto"/>
        <w:rPr>
          <w:b/>
          <w:bCs/>
          <w:sz w:val="24"/>
        </w:rPr>
      </w:pPr>
    </w:p>
    <w:p w14:paraId="58E100C6">
      <w:pPr>
        <w:spacing w:line="360" w:lineRule="auto"/>
        <w:rPr>
          <w:b/>
          <w:bCs/>
          <w:color w:val="auto"/>
          <w:sz w:val="24"/>
        </w:rPr>
      </w:pPr>
      <w:r>
        <w:rPr>
          <w:b/>
          <w:bCs/>
          <w:sz w:val="24"/>
        </w:rPr>
        <w:t>其他事项：</w:t>
      </w:r>
    </w:p>
    <w:p w14:paraId="010ADBCA">
      <w:pPr>
        <w:widowControl/>
        <w:jc w:val="left"/>
        <w:rPr>
          <w:sz w:val="24"/>
        </w:rPr>
      </w:pPr>
      <w:r>
        <w:rPr>
          <w:color w:val="auto"/>
          <w:sz w:val="24"/>
        </w:rPr>
        <w:t>咨询、报名电话：</w:t>
      </w:r>
      <w:r>
        <w:rPr>
          <w:rFonts w:hint="eastAsia"/>
          <w:color w:val="auto"/>
          <w:sz w:val="24"/>
        </w:rPr>
        <w:t>陈老师</w:t>
      </w:r>
      <w:r>
        <w:rPr>
          <w:color w:val="auto"/>
          <w:sz w:val="24"/>
        </w:rPr>
        <w:t>0571-</w:t>
      </w:r>
      <w:r>
        <w:rPr>
          <w:rFonts w:hint="eastAsia"/>
          <w:color w:val="auto"/>
          <w:sz w:val="24"/>
        </w:rPr>
        <w:t>89</w:t>
      </w:r>
      <w:r>
        <w:rPr>
          <w:rFonts w:hint="eastAsia"/>
          <w:sz w:val="24"/>
        </w:rPr>
        <w:t>99109</w:t>
      </w:r>
      <w:r>
        <w:rPr>
          <w:sz w:val="24"/>
        </w:rPr>
        <w:t>1。EMAIL：5520084@zju.edu.cn</w:t>
      </w:r>
      <w:r>
        <w:rPr>
          <w:rFonts w:hint="eastAsia"/>
          <w:sz w:val="24"/>
        </w:rPr>
        <w:t>。</w:t>
      </w:r>
    </w:p>
    <w:p w14:paraId="0C007771">
      <w:pPr>
        <w:widowControl/>
        <w:jc w:val="left"/>
        <w:rPr>
          <w:rFonts w:eastAsia="仿宋"/>
        </w:rPr>
      </w:pPr>
      <w:r>
        <w:rPr>
          <w:rFonts w:eastAsia="仿宋"/>
        </w:rPr>
        <w:br w:type="page"/>
      </w:r>
    </w:p>
    <w:p w14:paraId="4F130AFB">
      <w:pPr>
        <w:pStyle w:val="12"/>
      </w:pPr>
      <w:bookmarkStart w:id="1" w:name="_Toc219099062"/>
      <w:r>
        <w:rPr>
          <w:rFonts w:hint="eastAsia"/>
        </w:rPr>
        <w:t xml:space="preserve">第二章 </w:t>
      </w:r>
      <w:r>
        <w:t>采购内容</w:t>
      </w:r>
      <w:r>
        <w:rPr>
          <w:rFonts w:hint="eastAsia"/>
        </w:rPr>
        <w:t>及</w:t>
      </w:r>
      <w:r>
        <w:t>需求</w:t>
      </w:r>
      <w:bookmarkEnd w:id="1"/>
    </w:p>
    <w:p w14:paraId="4C36EB40">
      <w:pPr>
        <w:rPr>
          <w:b/>
          <w:sz w:val="32"/>
          <w:szCs w:val="32"/>
        </w:rPr>
      </w:pPr>
      <w:r>
        <w:rPr>
          <w:rFonts w:hint="eastAsia"/>
          <w:b/>
          <w:sz w:val="32"/>
          <w:szCs w:val="32"/>
          <w:highlight w:val="none"/>
        </w:rPr>
        <w:t>一</w:t>
      </w:r>
      <w:r>
        <w:rPr>
          <w:b/>
          <w:color w:val="auto"/>
          <w:sz w:val="32"/>
          <w:szCs w:val="32"/>
          <w:highlight w:val="none"/>
        </w:rPr>
        <w:t>、</w:t>
      </w:r>
      <w:r>
        <w:rPr>
          <w:b/>
          <w:sz w:val="32"/>
          <w:szCs w:val="32"/>
          <w:highlight w:val="none"/>
        </w:rPr>
        <w:t>总</w:t>
      </w:r>
      <w:r>
        <w:rPr>
          <w:b/>
          <w:sz w:val="32"/>
          <w:szCs w:val="32"/>
        </w:rPr>
        <w:t>体要求：</w:t>
      </w:r>
    </w:p>
    <w:p w14:paraId="71EBE5BE">
      <w:pPr>
        <w:numPr>
          <w:ilvl w:val="0"/>
          <w:numId w:val="1"/>
        </w:numPr>
        <w:rPr>
          <w:sz w:val="24"/>
        </w:rPr>
      </w:pPr>
      <w:r>
        <w:rPr>
          <w:b/>
          <w:sz w:val="24"/>
        </w:rPr>
        <w:t>产品</w:t>
      </w:r>
      <w:r>
        <w:rPr>
          <w:rFonts w:hint="eastAsia"/>
          <w:b/>
          <w:sz w:val="24"/>
          <w:lang w:eastAsia="zh-CN"/>
        </w:rPr>
        <w:t>原厂</w:t>
      </w:r>
      <w:r>
        <w:rPr>
          <w:b/>
          <w:sz w:val="24"/>
        </w:rPr>
        <w:t>保修</w:t>
      </w:r>
      <w:r>
        <w:rPr>
          <w:b/>
          <w:sz w:val="24"/>
          <w:highlight w:val="yellow"/>
        </w:rPr>
        <w:t>≥3年</w:t>
      </w:r>
      <w:r>
        <w:rPr>
          <w:sz w:val="24"/>
        </w:rPr>
        <w:t>，且24小时内响应维修。</w:t>
      </w:r>
    </w:p>
    <w:p w14:paraId="01D98EA8">
      <w:pPr>
        <w:numPr>
          <w:ilvl w:val="0"/>
          <w:numId w:val="1"/>
        </w:numPr>
        <w:rPr>
          <w:sz w:val="24"/>
        </w:rPr>
      </w:pPr>
      <w:r>
        <w:rPr>
          <w:sz w:val="24"/>
        </w:rPr>
        <w:t>详细列出功能软件和硬件，如不作特殊说明，则视同包含该型号产品厂方最新发布的所有功能软件和所有选配件。</w:t>
      </w:r>
    </w:p>
    <w:p w14:paraId="1242746A">
      <w:pPr>
        <w:numPr>
          <w:ilvl w:val="0"/>
          <w:numId w:val="1"/>
        </w:numPr>
        <w:rPr>
          <w:sz w:val="24"/>
        </w:rPr>
      </w:pPr>
      <w:r>
        <w:rPr>
          <w:rFonts w:hint="eastAsia" w:ascii="宋体" w:hAnsi="宋体"/>
          <w:sz w:val="24"/>
        </w:rPr>
        <w:t>承</w:t>
      </w:r>
      <w:r>
        <w:rPr>
          <w:rFonts w:hint="eastAsia" w:ascii="宋体" w:hAnsi="宋体"/>
          <w:sz w:val="24"/>
          <w:highlight w:val="none"/>
        </w:rPr>
        <w:t>诺</w:t>
      </w:r>
      <w:r>
        <w:rPr>
          <w:rFonts w:hint="eastAsia" w:ascii="宋体" w:hAnsi="宋体"/>
          <w:color w:val="auto"/>
          <w:sz w:val="24"/>
          <w:highlight w:val="none"/>
          <w:lang w:eastAsia="zh-CN"/>
        </w:rPr>
        <w:t>设备验收时</w:t>
      </w:r>
      <w:r>
        <w:rPr>
          <w:sz w:val="24"/>
          <w:highlight w:val="none"/>
        </w:rPr>
        <w:t>提供</w:t>
      </w:r>
      <w:r>
        <w:rPr>
          <w:sz w:val="24"/>
        </w:rPr>
        <w:t>电子版的仪器使用说明书和维修手册以及简易操作手册。</w:t>
      </w:r>
    </w:p>
    <w:p w14:paraId="1A78AE86">
      <w:pPr>
        <w:numPr>
          <w:ilvl w:val="0"/>
          <w:numId w:val="1"/>
        </w:numPr>
        <w:rPr>
          <w:sz w:val="24"/>
        </w:rPr>
      </w:pPr>
      <w:r>
        <w:rPr>
          <w:sz w:val="24"/>
        </w:rPr>
        <w:t>涉及设备安全问题，要考察设备的安全资质，注意安装条件，由供货商承担相关的安全检测费用。</w:t>
      </w:r>
    </w:p>
    <w:p w14:paraId="22CC1503">
      <w:pPr>
        <w:numPr>
          <w:ilvl w:val="0"/>
          <w:numId w:val="1"/>
        </w:numPr>
        <w:rPr>
          <w:sz w:val="24"/>
        </w:rPr>
      </w:pPr>
      <w:r>
        <w:rPr>
          <w:sz w:val="24"/>
        </w:rPr>
        <w:t>设备过保后，厂家承诺先维修后付款。</w:t>
      </w:r>
    </w:p>
    <w:p w14:paraId="0A4ECEC3">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w:t>
      </w:r>
      <w:r>
        <w:rPr>
          <w:sz w:val="24"/>
        </w:rPr>
        <w:t>8</w:t>
      </w:r>
      <w:r>
        <w:rPr>
          <w:rFonts w:hint="eastAsia"/>
          <w:sz w:val="24"/>
        </w:rPr>
        <w:t>个月内（进口产品）。</w:t>
      </w:r>
    </w:p>
    <w:p w14:paraId="0C5ECAF0">
      <w:pPr>
        <w:numPr>
          <w:ilvl w:val="0"/>
          <w:numId w:val="1"/>
        </w:numPr>
        <w:rPr>
          <w:sz w:val="24"/>
        </w:rPr>
      </w:pPr>
      <w:r>
        <w:rPr>
          <w:rFonts w:hint="eastAsia"/>
          <w:b/>
          <w:bCs/>
          <w:sz w:val="24"/>
        </w:rPr>
        <w:t>提供设备建议使用年限时长</w:t>
      </w:r>
      <w:r>
        <w:rPr>
          <w:rFonts w:hint="eastAsia"/>
          <w:b/>
          <w:bCs/>
          <w:color w:val="auto"/>
          <w:sz w:val="24"/>
          <w:lang w:eastAsia="zh-CN"/>
        </w:rPr>
        <w:t>，请在响应中注明几年</w:t>
      </w:r>
      <w:r>
        <w:rPr>
          <w:rFonts w:hint="eastAsia"/>
          <w:b/>
          <w:bCs/>
          <w:color w:val="auto"/>
          <w:sz w:val="24"/>
        </w:rPr>
        <w:t>。</w:t>
      </w:r>
    </w:p>
    <w:p w14:paraId="2B9C003A">
      <w:pPr>
        <w:numPr>
          <w:ilvl w:val="0"/>
          <w:numId w:val="1"/>
        </w:numPr>
        <w:rPr>
          <w:sz w:val="24"/>
        </w:rPr>
      </w:pPr>
      <w:r>
        <w:rPr>
          <w:rFonts w:hint="eastAsia"/>
          <w:color w:val="auto"/>
          <w:sz w:val="24"/>
        </w:rPr>
        <w:t>▲如</w:t>
      </w:r>
      <w:r>
        <w:rPr>
          <w:rFonts w:hint="eastAsia"/>
          <w:sz w:val="24"/>
        </w:rPr>
        <w:t>发生所供货物与合同、采购文件要求不符，甲方（使用方）有权拒绝收货或退货并终止合同，由此产生的一切责任和后果由乙方承担。</w:t>
      </w:r>
    </w:p>
    <w:p w14:paraId="3BF888B8">
      <w:pPr>
        <w:rPr>
          <w:b/>
          <w:sz w:val="32"/>
          <w:szCs w:val="32"/>
        </w:rPr>
      </w:pPr>
    </w:p>
    <w:p w14:paraId="412CA5F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p w14:paraId="31F5584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sz w:val="28"/>
          <w:szCs w:val="28"/>
        </w:rPr>
      </w:pPr>
      <w:r>
        <w:rPr>
          <w:rFonts w:hint="eastAsia" w:eastAsiaTheme="minorEastAsia"/>
          <w:b/>
          <w:sz w:val="28"/>
          <w:szCs w:val="28"/>
        </w:rPr>
        <w:t>项目1</w:t>
      </w:r>
      <w:r>
        <w:rPr>
          <w:rFonts w:eastAsiaTheme="minorEastAsia"/>
          <w:b/>
          <w:sz w:val="28"/>
          <w:szCs w:val="28"/>
        </w:rPr>
        <w:t>：</w:t>
      </w:r>
      <w:r>
        <w:rPr>
          <w:rFonts w:hint="eastAsia" w:eastAsiaTheme="minorEastAsia"/>
          <w:b/>
          <w:sz w:val="28"/>
          <w:szCs w:val="28"/>
        </w:rPr>
        <w:t>自助血压测量工作站</w:t>
      </w:r>
      <w:r>
        <w:rPr>
          <w:rFonts w:hint="eastAsia" w:eastAsiaTheme="minorEastAsia"/>
          <w:b/>
          <w:sz w:val="28"/>
          <w:szCs w:val="28"/>
          <w:lang w:val="en-US" w:eastAsia="zh-CN"/>
        </w:rPr>
        <w:t>3</w:t>
      </w:r>
      <w:r>
        <w:rPr>
          <w:rFonts w:hint="eastAsia" w:eastAsiaTheme="minorEastAsia"/>
          <w:b/>
          <w:sz w:val="28"/>
          <w:szCs w:val="28"/>
        </w:rPr>
        <w:t>套（预算</w:t>
      </w:r>
      <w:r>
        <w:rPr>
          <w:rFonts w:hint="eastAsia" w:eastAsiaTheme="minorEastAsia"/>
          <w:b/>
          <w:sz w:val="28"/>
          <w:szCs w:val="28"/>
          <w:lang w:val="en-US" w:eastAsia="zh-CN"/>
        </w:rPr>
        <w:t>8.5</w:t>
      </w:r>
      <w:r>
        <w:rPr>
          <w:rFonts w:hint="eastAsia" w:eastAsiaTheme="minorEastAsia"/>
          <w:b/>
          <w:sz w:val="28"/>
          <w:szCs w:val="28"/>
        </w:rPr>
        <w:t>万元）</w:t>
      </w:r>
    </w:p>
    <w:p w14:paraId="4D66478A">
      <w:pPr>
        <w:numPr>
          <w:ilvl w:val="0"/>
          <w:numId w:val="0"/>
        </w:numPr>
        <w:snapToGrid w:val="0"/>
        <w:spacing w:before="156" w:beforeLines="50" w:line="276" w:lineRule="auto"/>
        <w:ind w:leftChars="0"/>
        <w:rPr>
          <w:rFonts w:hint="eastAsia" w:eastAsiaTheme="minorEastAsia"/>
          <w:sz w:val="24"/>
        </w:rPr>
      </w:pPr>
      <w:r>
        <w:rPr>
          <w:rFonts w:hint="eastAsia" w:eastAsiaTheme="minorEastAsia"/>
          <w:b/>
          <w:bCs/>
          <w:sz w:val="24"/>
        </w:rPr>
        <w:t>一</w:t>
      </w:r>
      <w:r>
        <w:rPr>
          <w:rFonts w:hint="eastAsia" w:eastAsiaTheme="minorEastAsia"/>
          <w:b/>
          <w:bCs/>
          <w:sz w:val="24"/>
          <w:lang w:eastAsia="zh-CN"/>
        </w:rPr>
        <w:t>、</w:t>
      </w:r>
      <w:r>
        <w:rPr>
          <w:rFonts w:hint="eastAsia" w:eastAsiaTheme="minorEastAsia"/>
          <w:b/>
          <w:bCs/>
          <w:sz w:val="24"/>
        </w:rPr>
        <w:tab/>
      </w:r>
      <w:r>
        <w:rPr>
          <w:rFonts w:hint="eastAsia" w:eastAsiaTheme="minorEastAsia"/>
          <w:b/>
          <w:bCs/>
          <w:sz w:val="24"/>
        </w:rPr>
        <w:tab/>
      </w:r>
      <w:r>
        <w:rPr>
          <w:rFonts w:hint="eastAsia" w:eastAsiaTheme="minorEastAsia"/>
          <w:b/>
          <w:bCs/>
          <w:sz w:val="24"/>
        </w:rPr>
        <w:t>用途</w:t>
      </w:r>
      <w:r>
        <w:rPr>
          <w:rFonts w:hint="eastAsia" w:eastAsiaTheme="minorEastAsia"/>
          <w:b w:val="0"/>
          <w:bCs w:val="0"/>
          <w:sz w:val="24"/>
        </w:rPr>
        <w:t>：</w:t>
      </w:r>
      <w:r>
        <w:rPr>
          <w:rFonts w:hint="eastAsia" w:eastAsiaTheme="minorEastAsia"/>
          <w:sz w:val="24"/>
        </w:rPr>
        <w:t>用于自动测量人体血压的医疗设备，评估心血管健康状况。</w:t>
      </w:r>
    </w:p>
    <w:p w14:paraId="6273C118">
      <w:pPr>
        <w:numPr>
          <w:ilvl w:val="0"/>
          <w:numId w:val="0"/>
        </w:numPr>
        <w:snapToGrid w:val="0"/>
        <w:spacing w:before="156" w:beforeLines="50" w:line="276" w:lineRule="auto"/>
        <w:ind w:leftChars="0"/>
        <w:rPr>
          <w:rFonts w:hint="eastAsia" w:eastAsiaTheme="minorEastAsia"/>
          <w:b/>
          <w:bCs/>
          <w:sz w:val="24"/>
        </w:rPr>
      </w:pPr>
      <w:r>
        <w:rPr>
          <w:rFonts w:hint="eastAsia" w:eastAsiaTheme="minorEastAsia"/>
          <w:b/>
          <w:bCs/>
          <w:sz w:val="24"/>
        </w:rPr>
        <w:t>二</w:t>
      </w:r>
      <w:r>
        <w:rPr>
          <w:rFonts w:hint="eastAsia" w:eastAsiaTheme="minorEastAsia"/>
          <w:b/>
          <w:bCs/>
          <w:sz w:val="24"/>
        </w:rPr>
        <w:tab/>
      </w:r>
      <w:r>
        <w:rPr>
          <w:rFonts w:hint="eastAsia" w:eastAsiaTheme="minorEastAsia"/>
          <w:b/>
          <w:bCs/>
          <w:sz w:val="24"/>
          <w:lang w:eastAsia="zh-CN"/>
        </w:rPr>
        <w:t>、</w:t>
      </w:r>
      <w:r>
        <w:rPr>
          <w:rFonts w:hint="eastAsia" w:eastAsiaTheme="minorEastAsia"/>
          <w:b/>
          <w:bCs/>
          <w:sz w:val="24"/>
        </w:rPr>
        <w:t>技术性能参数</w:t>
      </w:r>
    </w:p>
    <w:p w14:paraId="6A997E69">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w:t>
      </w:r>
      <w:r>
        <w:rPr>
          <w:rFonts w:hint="eastAsia" w:eastAsiaTheme="minorEastAsia"/>
          <w:sz w:val="24"/>
        </w:rPr>
        <w:tab/>
      </w:r>
      <w:r>
        <w:rPr>
          <w:rFonts w:hint="eastAsia" w:eastAsiaTheme="minorEastAsia"/>
          <w:sz w:val="24"/>
        </w:rPr>
        <w:t>功能模块：包含刷卡登录模块及仪器测量模块。支持身份证、社保卡、二维码等多种读卡方式，支持测量数据信息自动上传至医院HIS系统。供应商须配合医院信息科和相关软件厂商完成以上要求（包含接口费）。</w:t>
      </w:r>
      <w:r>
        <w:rPr>
          <w:rFonts w:hint="eastAsia" w:eastAsiaTheme="minorEastAsia"/>
          <w:sz w:val="24"/>
        </w:rPr>
        <w:tab/>
      </w:r>
    </w:p>
    <w:p w14:paraId="530D685A">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2．</w:t>
      </w:r>
      <w:r>
        <w:rPr>
          <w:rFonts w:hint="eastAsia" w:eastAsiaTheme="minorEastAsia"/>
          <w:sz w:val="24"/>
        </w:rPr>
        <w:tab/>
      </w:r>
      <w:r>
        <w:rPr>
          <w:rFonts w:hint="eastAsia" w:eastAsiaTheme="minorEastAsia"/>
          <w:sz w:val="24"/>
        </w:rPr>
        <w:t>软件要求：</w:t>
      </w:r>
      <w:r>
        <w:rPr>
          <w:rFonts w:hint="eastAsia" w:eastAsiaTheme="minorEastAsia"/>
          <w:sz w:val="24"/>
        </w:rPr>
        <w:tab/>
      </w:r>
    </w:p>
    <w:p w14:paraId="02CC8EEB">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2.1</w:t>
      </w:r>
      <w:r>
        <w:rPr>
          <w:rFonts w:hint="eastAsia" w:eastAsiaTheme="minorEastAsia"/>
          <w:sz w:val="24"/>
        </w:rPr>
        <w:tab/>
      </w:r>
      <w:r>
        <w:rPr>
          <w:rFonts w:hint="eastAsia" w:eastAsiaTheme="minorEastAsia"/>
          <w:sz w:val="24"/>
        </w:rPr>
        <w:t>软件主界面简洁、直观，就诊者可自主选择登录方式</w:t>
      </w:r>
      <w:r>
        <w:rPr>
          <w:rFonts w:hint="eastAsia" w:eastAsiaTheme="minorEastAsia"/>
          <w:sz w:val="24"/>
        </w:rPr>
        <w:tab/>
      </w:r>
      <w:r>
        <w:rPr>
          <w:rFonts w:hint="eastAsia" w:eastAsiaTheme="minorEastAsia"/>
          <w:sz w:val="24"/>
          <w:lang w:eastAsia="zh-CN"/>
        </w:rPr>
        <w:t>。</w:t>
      </w:r>
    </w:p>
    <w:p w14:paraId="50F2CBFB">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2.2</w:t>
      </w:r>
      <w:r>
        <w:rPr>
          <w:rFonts w:hint="eastAsia" w:eastAsiaTheme="minorEastAsia"/>
          <w:sz w:val="24"/>
        </w:rPr>
        <w:tab/>
      </w:r>
      <w:r>
        <w:rPr>
          <w:rFonts w:hint="eastAsia" w:eastAsiaTheme="minorEastAsia"/>
          <w:sz w:val="24"/>
        </w:rPr>
        <w:t>测量完成，自动读取就诊者测量的收缩压、舒张压、心率</w:t>
      </w:r>
      <w:r>
        <w:rPr>
          <w:rFonts w:hint="eastAsia" w:eastAsiaTheme="minorEastAsia"/>
          <w:sz w:val="24"/>
        </w:rPr>
        <w:tab/>
      </w:r>
      <w:r>
        <w:rPr>
          <w:rFonts w:hint="eastAsia" w:eastAsiaTheme="minorEastAsia"/>
          <w:sz w:val="24"/>
          <w:lang w:eastAsia="zh-CN"/>
        </w:rPr>
        <w:t>。</w:t>
      </w:r>
    </w:p>
    <w:p w14:paraId="3A448E37">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2.3</w:t>
      </w:r>
      <w:r>
        <w:rPr>
          <w:rFonts w:hint="eastAsia" w:eastAsiaTheme="minorEastAsia"/>
          <w:sz w:val="24"/>
        </w:rPr>
        <w:tab/>
      </w:r>
      <w:r>
        <w:rPr>
          <w:rFonts w:hint="eastAsia" w:eastAsiaTheme="minorEastAsia"/>
          <w:sz w:val="24"/>
        </w:rPr>
        <w:t>接口完成后，可自动把就诊者的血压数据自动导入医院医生工作站HIS系统</w:t>
      </w:r>
      <w:r>
        <w:rPr>
          <w:rFonts w:hint="eastAsia" w:eastAsiaTheme="minorEastAsia"/>
          <w:sz w:val="24"/>
        </w:rPr>
        <w:tab/>
      </w:r>
      <w:r>
        <w:rPr>
          <w:rFonts w:hint="eastAsia" w:eastAsiaTheme="minorEastAsia"/>
          <w:sz w:val="24"/>
          <w:lang w:eastAsia="zh-CN"/>
        </w:rPr>
        <w:t>。</w:t>
      </w:r>
    </w:p>
    <w:p w14:paraId="5D4C9CC1">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2.4</w:t>
      </w:r>
      <w:r>
        <w:rPr>
          <w:rFonts w:hint="eastAsia" w:eastAsiaTheme="minorEastAsia"/>
          <w:sz w:val="24"/>
        </w:rPr>
        <w:tab/>
      </w:r>
      <w:r>
        <w:rPr>
          <w:rFonts w:hint="eastAsia" w:eastAsiaTheme="minorEastAsia"/>
          <w:sz w:val="24"/>
        </w:rPr>
        <w:t>提供血压测量信息管理系统软件著作权证书</w:t>
      </w:r>
      <w:r>
        <w:rPr>
          <w:rFonts w:hint="eastAsia" w:eastAsiaTheme="minorEastAsia"/>
          <w:sz w:val="24"/>
        </w:rPr>
        <w:tab/>
      </w:r>
      <w:r>
        <w:rPr>
          <w:rFonts w:hint="eastAsia" w:eastAsiaTheme="minorEastAsia"/>
          <w:sz w:val="24"/>
          <w:lang w:eastAsia="zh-CN"/>
        </w:rPr>
        <w:t>。</w:t>
      </w:r>
    </w:p>
    <w:p w14:paraId="3E20EB29">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3．△</w:t>
      </w:r>
      <w:r>
        <w:rPr>
          <w:rFonts w:hint="eastAsia" w:eastAsiaTheme="minorEastAsia"/>
          <w:sz w:val="24"/>
        </w:rPr>
        <w:tab/>
      </w:r>
      <w:r>
        <w:rPr>
          <w:rFonts w:hint="eastAsia" w:eastAsiaTheme="minorEastAsia"/>
          <w:sz w:val="24"/>
        </w:rPr>
        <w:t>资质要求：提供ISO9001质量管理体系认证证书，信息安全管理体系认证证书</w:t>
      </w:r>
      <w:r>
        <w:rPr>
          <w:rFonts w:hint="eastAsia" w:eastAsiaTheme="minorEastAsia"/>
          <w:sz w:val="24"/>
        </w:rPr>
        <w:tab/>
      </w:r>
      <w:r>
        <w:rPr>
          <w:rFonts w:hint="eastAsia" w:eastAsiaTheme="minorEastAsia"/>
          <w:sz w:val="24"/>
          <w:lang w:eastAsia="zh-CN"/>
        </w:rPr>
        <w:t>。</w:t>
      </w:r>
    </w:p>
    <w:p w14:paraId="5EFFCD3E">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4.</w:t>
      </w:r>
      <w:r>
        <w:rPr>
          <w:rFonts w:hint="eastAsia" w:eastAsiaTheme="minorEastAsia"/>
          <w:sz w:val="24"/>
        </w:rPr>
        <w:tab/>
      </w:r>
      <w:r>
        <w:rPr>
          <w:rFonts w:hint="eastAsia" w:eastAsiaTheme="minorEastAsia"/>
          <w:sz w:val="24"/>
        </w:rPr>
        <w:t>配置要求：包含系统软件、工作站、医用全自动电子血压计</w:t>
      </w:r>
      <w:r>
        <w:rPr>
          <w:rFonts w:hint="eastAsia" w:eastAsiaTheme="minorEastAsia"/>
          <w:sz w:val="24"/>
        </w:rPr>
        <w:tab/>
      </w:r>
      <w:r>
        <w:rPr>
          <w:rFonts w:hint="eastAsia" w:eastAsiaTheme="minorEastAsia"/>
          <w:sz w:val="24"/>
          <w:lang w:eastAsia="zh-CN"/>
        </w:rPr>
        <w:t>。</w:t>
      </w:r>
    </w:p>
    <w:p w14:paraId="4FBED802">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5.</w:t>
      </w:r>
      <w:r>
        <w:rPr>
          <w:rFonts w:hint="eastAsia" w:eastAsiaTheme="minorEastAsia"/>
          <w:sz w:val="24"/>
        </w:rPr>
        <w:tab/>
      </w:r>
      <w:r>
        <w:rPr>
          <w:rFonts w:hint="eastAsia" w:eastAsiaTheme="minorEastAsia"/>
          <w:sz w:val="24"/>
        </w:rPr>
        <w:t>语音提示：测量过程全程语音提示</w:t>
      </w:r>
      <w:r>
        <w:rPr>
          <w:rFonts w:hint="eastAsia" w:eastAsiaTheme="minorEastAsia"/>
          <w:sz w:val="24"/>
        </w:rPr>
        <w:tab/>
      </w:r>
      <w:r>
        <w:rPr>
          <w:rFonts w:hint="eastAsia" w:eastAsiaTheme="minorEastAsia"/>
          <w:sz w:val="24"/>
          <w:lang w:eastAsia="zh-CN"/>
        </w:rPr>
        <w:t>。</w:t>
      </w:r>
    </w:p>
    <w:p w14:paraId="4B33E541">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6.△</w:t>
      </w:r>
      <w:r>
        <w:rPr>
          <w:rFonts w:hint="eastAsia" w:eastAsiaTheme="minorEastAsia"/>
          <w:sz w:val="24"/>
        </w:rPr>
        <w:tab/>
      </w:r>
      <w:r>
        <w:rPr>
          <w:rFonts w:hint="eastAsia" w:eastAsiaTheme="minorEastAsia"/>
          <w:sz w:val="24"/>
        </w:rPr>
        <w:t>设计造型：工作站整体一体化设计，配置轮子，便于移动和管理</w:t>
      </w:r>
      <w:r>
        <w:rPr>
          <w:rFonts w:hint="eastAsia" w:eastAsiaTheme="minorEastAsia"/>
          <w:sz w:val="24"/>
        </w:rPr>
        <w:tab/>
      </w:r>
      <w:r>
        <w:rPr>
          <w:rFonts w:hint="eastAsia" w:eastAsiaTheme="minorEastAsia"/>
          <w:sz w:val="24"/>
          <w:lang w:eastAsia="zh-CN"/>
        </w:rPr>
        <w:t>。</w:t>
      </w:r>
    </w:p>
    <w:p w14:paraId="07FD8E06">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7.</w:t>
      </w:r>
      <w:r>
        <w:rPr>
          <w:rFonts w:hint="eastAsia" w:eastAsiaTheme="minorEastAsia"/>
          <w:sz w:val="24"/>
        </w:rPr>
        <w:tab/>
      </w:r>
      <w:r>
        <w:rPr>
          <w:rFonts w:hint="eastAsia" w:eastAsiaTheme="minorEastAsia"/>
          <w:sz w:val="24"/>
        </w:rPr>
        <w:t>显示模块：</w:t>
      </w:r>
      <w:r>
        <w:rPr>
          <w:rFonts w:hint="eastAsia" w:eastAsiaTheme="minorEastAsia"/>
          <w:sz w:val="24"/>
        </w:rPr>
        <w:tab/>
      </w:r>
    </w:p>
    <w:p w14:paraId="149E15E6">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7.1</w:t>
      </w:r>
      <w:r>
        <w:rPr>
          <w:rFonts w:hint="eastAsia" w:eastAsiaTheme="minorEastAsia"/>
          <w:sz w:val="24"/>
        </w:rPr>
        <w:tab/>
      </w:r>
      <w:r>
        <w:rPr>
          <w:rFonts w:hint="eastAsia" w:eastAsiaTheme="minorEastAsia"/>
          <w:sz w:val="24"/>
        </w:rPr>
        <w:t>显示屏尺寸≥15寸</w:t>
      </w:r>
      <w:r>
        <w:rPr>
          <w:rFonts w:hint="eastAsia" w:eastAsiaTheme="minorEastAsia"/>
          <w:sz w:val="24"/>
        </w:rPr>
        <w:tab/>
      </w:r>
      <w:r>
        <w:rPr>
          <w:rFonts w:hint="eastAsia" w:eastAsiaTheme="minorEastAsia"/>
          <w:sz w:val="24"/>
          <w:lang w:eastAsia="zh-CN"/>
        </w:rPr>
        <w:t>。</w:t>
      </w:r>
    </w:p>
    <w:p w14:paraId="74EAF626">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7.2</w:t>
      </w:r>
      <w:r>
        <w:rPr>
          <w:rFonts w:hint="eastAsia" w:eastAsiaTheme="minorEastAsia"/>
          <w:sz w:val="24"/>
        </w:rPr>
        <w:tab/>
      </w:r>
      <w:r>
        <w:rPr>
          <w:rFonts w:hint="eastAsia" w:eastAsiaTheme="minorEastAsia"/>
          <w:sz w:val="24"/>
        </w:rPr>
        <w:t>输入/接口方式：VGA或HDMI</w:t>
      </w:r>
      <w:r>
        <w:rPr>
          <w:rFonts w:hint="eastAsia" w:eastAsiaTheme="minorEastAsia"/>
          <w:sz w:val="24"/>
        </w:rPr>
        <w:tab/>
      </w:r>
      <w:r>
        <w:rPr>
          <w:rFonts w:hint="eastAsia" w:eastAsiaTheme="minorEastAsia"/>
          <w:sz w:val="24"/>
          <w:lang w:eastAsia="zh-CN"/>
        </w:rPr>
        <w:t>。</w:t>
      </w:r>
    </w:p>
    <w:p w14:paraId="7ED6688B">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8.</w:t>
      </w:r>
      <w:r>
        <w:rPr>
          <w:rFonts w:hint="eastAsia" w:eastAsiaTheme="minorEastAsia"/>
          <w:sz w:val="24"/>
        </w:rPr>
        <w:tab/>
      </w:r>
      <w:r>
        <w:rPr>
          <w:rFonts w:hint="eastAsia" w:eastAsiaTheme="minorEastAsia"/>
          <w:sz w:val="24"/>
        </w:rPr>
        <w:t>触摸模块：</w:t>
      </w:r>
      <w:r>
        <w:rPr>
          <w:rFonts w:hint="eastAsia" w:eastAsiaTheme="minorEastAsia"/>
          <w:sz w:val="24"/>
        </w:rPr>
        <w:tab/>
      </w:r>
    </w:p>
    <w:p w14:paraId="54DD6596">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8.1</w:t>
      </w:r>
      <w:r>
        <w:rPr>
          <w:rFonts w:hint="eastAsia" w:eastAsiaTheme="minorEastAsia"/>
          <w:sz w:val="24"/>
        </w:rPr>
        <w:tab/>
      </w:r>
      <w:r>
        <w:rPr>
          <w:rFonts w:hint="eastAsia" w:eastAsiaTheme="minorEastAsia"/>
          <w:sz w:val="24"/>
        </w:rPr>
        <w:t>屏幕种类：投射式电容屏（10点及以上）</w:t>
      </w:r>
      <w:r>
        <w:rPr>
          <w:rFonts w:hint="eastAsia" w:eastAsiaTheme="minorEastAsia"/>
          <w:sz w:val="24"/>
        </w:rPr>
        <w:tab/>
      </w:r>
      <w:r>
        <w:rPr>
          <w:rFonts w:hint="eastAsia" w:eastAsiaTheme="minorEastAsia"/>
          <w:sz w:val="24"/>
          <w:lang w:eastAsia="zh-CN"/>
        </w:rPr>
        <w:t>。</w:t>
      </w:r>
    </w:p>
    <w:p w14:paraId="752BD996">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8.2</w:t>
      </w:r>
      <w:r>
        <w:rPr>
          <w:rFonts w:hint="eastAsia" w:eastAsiaTheme="minorEastAsia"/>
          <w:sz w:val="24"/>
        </w:rPr>
        <w:tab/>
      </w:r>
      <w:r>
        <w:rPr>
          <w:rFonts w:hint="eastAsia" w:eastAsiaTheme="minorEastAsia"/>
          <w:sz w:val="24"/>
        </w:rPr>
        <w:t>清晰度：高清</w:t>
      </w:r>
      <w:r>
        <w:rPr>
          <w:rFonts w:hint="eastAsia" w:eastAsiaTheme="minorEastAsia"/>
          <w:sz w:val="24"/>
        </w:rPr>
        <w:tab/>
      </w:r>
      <w:r>
        <w:rPr>
          <w:rFonts w:hint="eastAsia" w:eastAsiaTheme="minorEastAsia"/>
          <w:sz w:val="24"/>
          <w:lang w:eastAsia="zh-CN"/>
        </w:rPr>
        <w:t>。</w:t>
      </w:r>
    </w:p>
    <w:p w14:paraId="446A2ED9">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9.</w:t>
      </w:r>
      <w:r>
        <w:rPr>
          <w:rFonts w:hint="eastAsia" w:eastAsiaTheme="minorEastAsia"/>
          <w:sz w:val="24"/>
        </w:rPr>
        <w:tab/>
      </w:r>
      <w:r>
        <w:rPr>
          <w:rFonts w:hint="eastAsia" w:eastAsiaTheme="minorEastAsia"/>
          <w:sz w:val="24"/>
        </w:rPr>
        <w:t>PC模块：</w:t>
      </w:r>
      <w:r>
        <w:rPr>
          <w:rFonts w:hint="eastAsia" w:eastAsiaTheme="minorEastAsia"/>
          <w:sz w:val="24"/>
        </w:rPr>
        <w:tab/>
      </w:r>
    </w:p>
    <w:p w14:paraId="3757C6AC">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9.1</w:t>
      </w:r>
      <w:r>
        <w:rPr>
          <w:rFonts w:hint="eastAsia" w:eastAsiaTheme="minorEastAsia"/>
          <w:sz w:val="24"/>
        </w:rPr>
        <w:tab/>
      </w:r>
      <w:r>
        <w:rPr>
          <w:rFonts w:hint="eastAsia" w:eastAsiaTheme="minorEastAsia"/>
          <w:sz w:val="24"/>
        </w:rPr>
        <w:t>CPU ≥四核1.9G</w:t>
      </w:r>
      <w:r>
        <w:rPr>
          <w:rFonts w:hint="eastAsia" w:eastAsiaTheme="minorEastAsia"/>
          <w:sz w:val="24"/>
        </w:rPr>
        <w:tab/>
      </w:r>
      <w:r>
        <w:rPr>
          <w:rFonts w:hint="eastAsia" w:eastAsiaTheme="minorEastAsia"/>
          <w:sz w:val="24"/>
          <w:lang w:eastAsia="zh-CN"/>
        </w:rPr>
        <w:t>。</w:t>
      </w:r>
    </w:p>
    <w:p w14:paraId="73866F82">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9.2</w:t>
      </w:r>
      <w:r>
        <w:rPr>
          <w:rFonts w:hint="eastAsia" w:eastAsiaTheme="minorEastAsia"/>
          <w:sz w:val="24"/>
        </w:rPr>
        <w:tab/>
      </w:r>
      <w:r>
        <w:rPr>
          <w:rFonts w:hint="eastAsia" w:eastAsiaTheme="minorEastAsia"/>
          <w:sz w:val="24"/>
        </w:rPr>
        <w:t>内存 ≥8G 支持DDR3</w:t>
      </w:r>
      <w:r>
        <w:rPr>
          <w:rFonts w:hint="eastAsia" w:eastAsiaTheme="minorEastAsia"/>
          <w:sz w:val="24"/>
        </w:rPr>
        <w:tab/>
      </w:r>
      <w:r>
        <w:rPr>
          <w:rFonts w:hint="eastAsia" w:eastAsiaTheme="minorEastAsia"/>
          <w:sz w:val="24"/>
          <w:lang w:eastAsia="zh-CN"/>
        </w:rPr>
        <w:t>。</w:t>
      </w:r>
    </w:p>
    <w:p w14:paraId="6AD6E455">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9.3</w:t>
      </w:r>
      <w:r>
        <w:rPr>
          <w:rFonts w:hint="eastAsia" w:eastAsiaTheme="minorEastAsia"/>
          <w:sz w:val="24"/>
        </w:rPr>
        <w:tab/>
      </w:r>
      <w:r>
        <w:rPr>
          <w:rFonts w:hint="eastAsia" w:eastAsiaTheme="minorEastAsia"/>
          <w:sz w:val="24"/>
        </w:rPr>
        <w:t>固态硬盘 ≥SSD 64G</w:t>
      </w:r>
      <w:r>
        <w:rPr>
          <w:rFonts w:hint="eastAsia" w:eastAsiaTheme="minorEastAsia"/>
          <w:sz w:val="24"/>
        </w:rPr>
        <w:tab/>
      </w:r>
      <w:r>
        <w:rPr>
          <w:rFonts w:hint="eastAsia" w:eastAsiaTheme="minorEastAsia"/>
          <w:sz w:val="24"/>
          <w:lang w:eastAsia="zh-CN"/>
        </w:rPr>
        <w:t>。</w:t>
      </w:r>
    </w:p>
    <w:p w14:paraId="68D8B250">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10.▲</w:t>
      </w:r>
      <w:r>
        <w:rPr>
          <w:rFonts w:hint="eastAsia" w:eastAsiaTheme="minorEastAsia"/>
          <w:sz w:val="24"/>
        </w:rPr>
        <w:tab/>
      </w:r>
      <w:r>
        <w:rPr>
          <w:rFonts w:hint="eastAsia" w:eastAsiaTheme="minorEastAsia"/>
          <w:sz w:val="24"/>
        </w:rPr>
        <w:t>扫码模块：内置读卡器，支持社保卡读卡信息；内置扫码器，支持条码、二维码读取</w:t>
      </w:r>
      <w:r>
        <w:rPr>
          <w:rFonts w:hint="eastAsia" w:eastAsiaTheme="minorEastAsia"/>
          <w:sz w:val="24"/>
        </w:rPr>
        <w:tab/>
      </w:r>
      <w:r>
        <w:rPr>
          <w:rFonts w:hint="eastAsia" w:eastAsiaTheme="minorEastAsia"/>
          <w:sz w:val="24"/>
          <w:lang w:eastAsia="zh-CN"/>
        </w:rPr>
        <w:t>。</w:t>
      </w:r>
    </w:p>
    <w:p w14:paraId="10A5B00D">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11.</w:t>
      </w:r>
      <w:r>
        <w:rPr>
          <w:rFonts w:hint="eastAsia" w:eastAsiaTheme="minorEastAsia"/>
          <w:sz w:val="24"/>
        </w:rPr>
        <w:tab/>
      </w:r>
      <w:r>
        <w:rPr>
          <w:rFonts w:hint="eastAsia" w:eastAsiaTheme="minorEastAsia"/>
          <w:sz w:val="24"/>
        </w:rPr>
        <w:t>整体机箱：</w:t>
      </w:r>
      <w:r>
        <w:rPr>
          <w:rFonts w:hint="eastAsia" w:eastAsiaTheme="minorEastAsia"/>
          <w:sz w:val="24"/>
        </w:rPr>
        <w:tab/>
      </w:r>
    </w:p>
    <w:p w14:paraId="2F8F4E71">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11.1</w:t>
      </w:r>
      <w:r>
        <w:rPr>
          <w:rFonts w:hint="eastAsia" w:eastAsiaTheme="minorEastAsia"/>
          <w:sz w:val="24"/>
        </w:rPr>
        <w:tab/>
      </w:r>
      <w:r>
        <w:rPr>
          <w:rFonts w:hint="eastAsia" w:eastAsiaTheme="minorEastAsia"/>
          <w:sz w:val="24"/>
        </w:rPr>
        <w:t>外形材质： 材料韧性好，轻便，易于移动</w:t>
      </w:r>
      <w:r>
        <w:rPr>
          <w:rFonts w:hint="eastAsia" w:eastAsiaTheme="minorEastAsia"/>
          <w:sz w:val="24"/>
          <w:lang w:eastAsia="zh-CN"/>
        </w:rPr>
        <w:t>。</w:t>
      </w:r>
      <w:r>
        <w:rPr>
          <w:rFonts w:hint="eastAsia" w:eastAsiaTheme="minorEastAsia"/>
          <w:sz w:val="24"/>
        </w:rPr>
        <w:tab/>
      </w:r>
    </w:p>
    <w:p w14:paraId="6CB924B4">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11.2</w:t>
      </w:r>
      <w:r>
        <w:rPr>
          <w:rFonts w:hint="eastAsia" w:eastAsiaTheme="minorEastAsia"/>
          <w:sz w:val="24"/>
        </w:rPr>
        <w:tab/>
      </w:r>
      <w:r>
        <w:rPr>
          <w:rFonts w:hint="eastAsia" w:eastAsiaTheme="minorEastAsia"/>
          <w:sz w:val="24"/>
        </w:rPr>
        <w:t>内部结构：模块定位合理，布线规范整齐；外部结构：各部件模块与机柜结合紧密，布局合理，工艺精细。内置音响，外接网络接口、USB接口等。</w:t>
      </w:r>
      <w:r>
        <w:rPr>
          <w:rFonts w:hint="eastAsia" w:eastAsiaTheme="minorEastAsia"/>
          <w:sz w:val="24"/>
        </w:rPr>
        <w:tab/>
      </w:r>
    </w:p>
    <w:p w14:paraId="301BC089">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11.3</w:t>
      </w:r>
      <w:r>
        <w:rPr>
          <w:rFonts w:hint="eastAsia" w:eastAsiaTheme="minorEastAsia"/>
          <w:sz w:val="24"/>
        </w:rPr>
        <w:tab/>
      </w:r>
      <w:r>
        <w:rPr>
          <w:rFonts w:hint="eastAsia" w:eastAsiaTheme="minorEastAsia"/>
          <w:sz w:val="24"/>
        </w:rPr>
        <w:t>散热技术：显示器部件散热问题充分考虑显示器部件、主机散热问题，提供散热解决方案，无噪音。</w:t>
      </w:r>
      <w:r>
        <w:rPr>
          <w:rFonts w:hint="eastAsia" w:eastAsiaTheme="minorEastAsia"/>
          <w:sz w:val="24"/>
        </w:rPr>
        <w:tab/>
      </w:r>
    </w:p>
    <w:p w14:paraId="515CE772">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12.</w:t>
      </w:r>
      <w:r>
        <w:rPr>
          <w:rFonts w:hint="eastAsia" w:eastAsiaTheme="minorEastAsia"/>
          <w:sz w:val="24"/>
        </w:rPr>
        <w:tab/>
      </w:r>
      <w:r>
        <w:rPr>
          <w:rFonts w:hint="eastAsia" w:eastAsiaTheme="minorEastAsia"/>
          <w:sz w:val="24"/>
        </w:rPr>
        <w:t>血压测量模块</w:t>
      </w:r>
      <w:r>
        <w:rPr>
          <w:rFonts w:hint="eastAsia" w:eastAsiaTheme="minorEastAsia"/>
          <w:sz w:val="24"/>
        </w:rPr>
        <w:tab/>
      </w:r>
    </w:p>
    <w:p w14:paraId="21533513">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12.1</w:t>
      </w:r>
      <w:r>
        <w:rPr>
          <w:rFonts w:hint="eastAsia" w:eastAsiaTheme="minorEastAsia"/>
          <w:sz w:val="24"/>
        </w:rPr>
        <w:tab/>
      </w:r>
      <w:r>
        <w:rPr>
          <w:rFonts w:hint="eastAsia" w:eastAsiaTheme="minorEastAsia"/>
          <w:sz w:val="24"/>
        </w:rPr>
        <w:t>测量方法：示波法</w:t>
      </w:r>
      <w:r>
        <w:rPr>
          <w:rFonts w:hint="eastAsia" w:eastAsiaTheme="minorEastAsia"/>
          <w:sz w:val="24"/>
          <w:lang w:eastAsia="zh-CN"/>
        </w:rPr>
        <w:t>。</w:t>
      </w:r>
      <w:r>
        <w:rPr>
          <w:rFonts w:hint="eastAsia" w:eastAsiaTheme="minorEastAsia"/>
          <w:sz w:val="24"/>
        </w:rPr>
        <w:tab/>
      </w:r>
    </w:p>
    <w:p w14:paraId="47B313B8">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12.2</w:t>
      </w:r>
      <w:r>
        <w:rPr>
          <w:rFonts w:hint="eastAsia" w:eastAsiaTheme="minorEastAsia"/>
          <w:sz w:val="24"/>
        </w:rPr>
        <w:tab/>
      </w:r>
      <w:r>
        <w:rPr>
          <w:rFonts w:hint="eastAsia" w:eastAsiaTheme="minorEastAsia"/>
          <w:sz w:val="24"/>
        </w:rPr>
        <w:t>显示方式：数字式显示</w:t>
      </w:r>
      <w:r>
        <w:rPr>
          <w:rFonts w:hint="eastAsia" w:eastAsiaTheme="minorEastAsia"/>
          <w:sz w:val="24"/>
          <w:lang w:eastAsia="zh-CN"/>
        </w:rPr>
        <w:t>。</w:t>
      </w:r>
      <w:r>
        <w:rPr>
          <w:rFonts w:hint="eastAsia" w:eastAsiaTheme="minorEastAsia"/>
          <w:sz w:val="24"/>
        </w:rPr>
        <w:tab/>
      </w:r>
    </w:p>
    <w:p w14:paraId="708F8DAB">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12.3</w:t>
      </w:r>
      <w:r>
        <w:rPr>
          <w:rFonts w:hint="eastAsia" w:eastAsiaTheme="minorEastAsia"/>
          <w:sz w:val="24"/>
        </w:rPr>
        <w:tab/>
      </w:r>
      <w:r>
        <w:rPr>
          <w:rFonts w:hint="eastAsia" w:eastAsiaTheme="minorEastAsia"/>
          <w:sz w:val="24"/>
        </w:rPr>
        <w:t>压力显示范围：0-299mmHg</w:t>
      </w:r>
      <w:r>
        <w:rPr>
          <w:rFonts w:hint="eastAsia" w:eastAsiaTheme="minorEastAsia"/>
          <w:sz w:val="24"/>
        </w:rPr>
        <w:tab/>
      </w:r>
      <w:r>
        <w:rPr>
          <w:rFonts w:hint="eastAsia" w:eastAsiaTheme="minorEastAsia"/>
          <w:sz w:val="24"/>
          <w:lang w:eastAsia="zh-CN"/>
        </w:rPr>
        <w:t>。</w:t>
      </w:r>
    </w:p>
    <w:p w14:paraId="08F611B9">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12.4</w:t>
      </w:r>
      <w:r>
        <w:rPr>
          <w:rFonts w:hint="eastAsia" w:eastAsiaTheme="minorEastAsia"/>
          <w:sz w:val="24"/>
        </w:rPr>
        <w:tab/>
      </w:r>
      <w:r>
        <w:rPr>
          <w:rFonts w:hint="eastAsia" w:eastAsiaTheme="minorEastAsia"/>
          <w:sz w:val="24"/>
        </w:rPr>
        <w:t>测量范围：血压：40-260mmHg</w:t>
      </w:r>
      <w:r>
        <w:rPr>
          <w:rFonts w:hint="eastAsia" w:eastAsiaTheme="minorEastAsia"/>
          <w:sz w:val="24"/>
          <w:lang w:eastAsia="zh-CN"/>
        </w:rPr>
        <w:t>；</w:t>
      </w:r>
      <w:r>
        <w:rPr>
          <w:rFonts w:hint="eastAsia" w:eastAsiaTheme="minorEastAsia"/>
          <w:sz w:val="24"/>
        </w:rPr>
        <w:t>脉搏数：40-180次/分</w:t>
      </w:r>
      <w:r>
        <w:rPr>
          <w:rFonts w:hint="eastAsia" w:eastAsiaTheme="minorEastAsia"/>
          <w:sz w:val="24"/>
        </w:rPr>
        <w:tab/>
      </w:r>
      <w:r>
        <w:rPr>
          <w:rFonts w:hint="eastAsia" w:eastAsiaTheme="minorEastAsia"/>
          <w:sz w:val="24"/>
          <w:lang w:eastAsia="zh-CN"/>
        </w:rPr>
        <w:t>。</w:t>
      </w:r>
    </w:p>
    <w:p w14:paraId="20C9ABB5">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12.5</w:t>
      </w:r>
      <w:r>
        <w:rPr>
          <w:rFonts w:hint="eastAsia" w:eastAsiaTheme="minorEastAsia"/>
          <w:sz w:val="24"/>
        </w:rPr>
        <w:tab/>
      </w:r>
      <w:r>
        <w:rPr>
          <w:rFonts w:hint="eastAsia" w:eastAsiaTheme="minorEastAsia"/>
          <w:sz w:val="24"/>
        </w:rPr>
        <w:t>测量位置：左右臂均可测量，臂筒角度可调节</w:t>
      </w:r>
      <w:r>
        <w:rPr>
          <w:rFonts w:hint="eastAsia" w:eastAsiaTheme="minorEastAsia"/>
          <w:sz w:val="24"/>
          <w:lang w:eastAsia="zh-CN"/>
        </w:rPr>
        <w:t>。</w:t>
      </w:r>
      <w:r>
        <w:rPr>
          <w:rFonts w:hint="eastAsia" w:eastAsiaTheme="minorEastAsia"/>
          <w:sz w:val="24"/>
        </w:rPr>
        <w:tab/>
      </w:r>
    </w:p>
    <w:p w14:paraId="4D88AF1C">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12.6</w:t>
      </w:r>
      <w:r>
        <w:rPr>
          <w:rFonts w:hint="eastAsia" w:eastAsiaTheme="minorEastAsia"/>
          <w:sz w:val="24"/>
        </w:rPr>
        <w:tab/>
      </w:r>
      <w:r>
        <w:rPr>
          <w:rFonts w:hint="eastAsia" w:eastAsiaTheme="minorEastAsia"/>
          <w:sz w:val="24"/>
        </w:rPr>
        <w:t>精确度：血压:±3mmHg  脉搏:读取数值的±2%或±2次/分（取最大值）</w:t>
      </w:r>
      <w:r>
        <w:rPr>
          <w:rFonts w:hint="eastAsia" w:eastAsiaTheme="minorEastAsia"/>
          <w:sz w:val="24"/>
          <w:lang w:eastAsia="zh-CN"/>
        </w:rPr>
        <w:t>。</w:t>
      </w:r>
      <w:r>
        <w:rPr>
          <w:rFonts w:hint="eastAsia" w:eastAsiaTheme="minorEastAsia"/>
          <w:sz w:val="24"/>
        </w:rPr>
        <w:tab/>
      </w:r>
    </w:p>
    <w:p w14:paraId="5DFAA58E">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12.7△</w:t>
      </w:r>
      <w:r>
        <w:rPr>
          <w:rFonts w:hint="eastAsia" w:eastAsiaTheme="minorEastAsia"/>
          <w:sz w:val="24"/>
        </w:rPr>
        <w:tab/>
      </w:r>
      <w:r>
        <w:rPr>
          <w:rFonts w:hint="eastAsia" w:eastAsiaTheme="minorEastAsia"/>
          <w:sz w:val="24"/>
        </w:rPr>
        <w:t>手臂伸入检测功能：手臂伸入臂筒时，感知测量开始，启动语音引导</w:t>
      </w:r>
      <w:r>
        <w:rPr>
          <w:rFonts w:hint="eastAsia" w:eastAsiaTheme="minorEastAsia"/>
          <w:sz w:val="24"/>
        </w:rPr>
        <w:tab/>
      </w:r>
      <w:r>
        <w:rPr>
          <w:rFonts w:hint="eastAsia" w:eastAsiaTheme="minorEastAsia"/>
          <w:sz w:val="24"/>
          <w:lang w:eastAsia="zh-CN"/>
        </w:rPr>
        <w:t>。</w:t>
      </w:r>
    </w:p>
    <w:p w14:paraId="081F400B">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12.8</w:t>
      </w:r>
      <w:r>
        <w:rPr>
          <w:rFonts w:hint="eastAsia" w:eastAsiaTheme="minorEastAsia"/>
          <w:sz w:val="24"/>
        </w:rPr>
        <w:tab/>
      </w:r>
      <w:r>
        <w:rPr>
          <w:rFonts w:hint="eastAsia" w:eastAsiaTheme="minorEastAsia"/>
          <w:sz w:val="24"/>
        </w:rPr>
        <w:t>有电子肘部位置传感器，测量姿势正确提示功能，确保测量者的姿势正确</w:t>
      </w:r>
      <w:r>
        <w:rPr>
          <w:rFonts w:hint="eastAsia" w:eastAsiaTheme="minorEastAsia"/>
          <w:sz w:val="24"/>
        </w:rPr>
        <w:tab/>
      </w:r>
      <w:r>
        <w:rPr>
          <w:rFonts w:hint="eastAsia" w:eastAsiaTheme="minorEastAsia"/>
          <w:sz w:val="24"/>
          <w:lang w:eastAsia="zh-CN"/>
        </w:rPr>
        <w:t>。</w:t>
      </w:r>
    </w:p>
    <w:p w14:paraId="0A4398A8">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12.9</w:t>
      </w:r>
      <w:r>
        <w:rPr>
          <w:rFonts w:hint="eastAsia" w:eastAsiaTheme="minorEastAsia"/>
          <w:sz w:val="24"/>
        </w:rPr>
        <w:tab/>
      </w:r>
      <w:r>
        <w:rPr>
          <w:rFonts w:hint="eastAsia" w:eastAsiaTheme="minorEastAsia"/>
          <w:sz w:val="24"/>
        </w:rPr>
        <w:t>适合臂周：17cm-42cm（±1cm）</w:t>
      </w:r>
      <w:r>
        <w:rPr>
          <w:rFonts w:hint="eastAsia" w:eastAsiaTheme="minorEastAsia"/>
          <w:sz w:val="24"/>
        </w:rPr>
        <w:tab/>
      </w:r>
      <w:r>
        <w:rPr>
          <w:rFonts w:hint="eastAsia" w:eastAsiaTheme="minorEastAsia"/>
          <w:sz w:val="24"/>
          <w:lang w:eastAsia="zh-CN"/>
        </w:rPr>
        <w:t>。</w:t>
      </w:r>
    </w:p>
    <w:p w14:paraId="3B7857A7">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12.10</w:t>
      </w:r>
      <w:r>
        <w:rPr>
          <w:rFonts w:hint="eastAsia" w:eastAsiaTheme="minorEastAsia"/>
          <w:sz w:val="24"/>
        </w:rPr>
        <w:tab/>
      </w:r>
      <w:r>
        <w:rPr>
          <w:rFonts w:hint="eastAsia" w:eastAsiaTheme="minorEastAsia"/>
          <w:sz w:val="24"/>
        </w:rPr>
        <w:t>臂筒组件交换功能：臂筒可自主拆卸更换，并具备自检自校功能。</w:t>
      </w:r>
      <w:r>
        <w:rPr>
          <w:rFonts w:hint="eastAsia" w:eastAsiaTheme="minorEastAsia"/>
          <w:sz w:val="24"/>
        </w:rPr>
        <w:tab/>
      </w:r>
    </w:p>
    <w:p w14:paraId="6CB407A2">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12.11</w:t>
      </w:r>
      <w:r>
        <w:rPr>
          <w:rFonts w:hint="eastAsia" w:eastAsiaTheme="minorEastAsia"/>
          <w:sz w:val="24"/>
        </w:rPr>
        <w:tab/>
      </w:r>
      <w:r>
        <w:rPr>
          <w:rFonts w:hint="eastAsia" w:eastAsiaTheme="minorEastAsia"/>
          <w:sz w:val="24"/>
        </w:rPr>
        <w:t>臂筒角度调节：自动上下浮动式臂筒（臂筒可根据测量者的坐姿高度自动上下调节≥10度）</w:t>
      </w:r>
      <w:r>
        <w:rPr>
          <w:rFonts w:hint="eastAsia" w:eastAsiaTheme="minorEastAsia"/>
          <w:sz w:val="24"/>
        </w:rPr>
        <w:tab/>
      </w:r>
      <w:r>
        <w:rPr>
          <w:rFonts w:hint="eastAsia" w:eastAsiaTheme="minorEastAsia"/>
          <w:sz w:val="24"/>
          <w:lang w:eastAsia="zh-CN"/>
        </w:rPr>
        <w:t>。</w:t>
      </w:r>
    </w:p>
    <w:p w14:paraId="73431ED0">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12.12△</w:t>
      </w:r>
      <w:r>
        <w:rPr>
          <w:rFonts w:hint="eastAsia" w:eastAsiaTheme="minorEastAsia"/>
          <w:sz w:val="24"/>
        </w:rPr>
        <w:tab/>
      </w:r>
      <w:r>
        <w:rPr>
          <w:rFonts w:hint="eastAsia" w:eastAsiaTheme="minorEastAsia"/>
          <w:sz w:val="24"/>
        </w:rPr>
        <w:t>平均测量模式：可进行2-3次的测量，并自动得出平均值（中国高血压防治指南推荐的诊室测量方法）</w:t>
      </w:r>
      <w:r>
        <w:rPr>
          <w:rFonts w:hint="eastAsia" w:eastAsiaTheme="minorEastAsia"/>
          <w:sz w:val="24"/>
        </w:rPr>
        <w:tab/>
      </w:r>
      <w:r>
        <w:rPr>
          <w:rFonts w:hint="eastAsia" w:eastAsiaTheme="minorEastAsia"/>
          <w:sz w:val="24"/>
          <w:lang w:eastAsia="zh-CN"/>
        </w:rPr>
        <w:t>。</w:t>
      </w:r>
    </w:p>
    <w:p w14:paraId="198997A8">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12.13</w:t>
      </w:r>
      <w:r>
        <w:rPr>
          <w:rFonts w:hint="eastAsia" w:eastAsiaTheme="minorEastAsia"/>
          <w:sz w:val="24"/>
        </w:rPr>
        <w:tab/>
      </w:r>
      <w:r>
        <w:rPr>
          <w:rFonts w:hint="eastAsia" w:eastAsiaTheme="minorEastAsia"/>
          <w:sz w:val="24"/>
        </w:rPr>
        <w:t>抗菌设计：外壳：抗菌树脂袖带：抗菌布套</w:t>
      </w:r>
      <w:r>
        <w:rPr>
          <w:rFonts w:hint="eastAsia" w:eastAsiaTheme="minorEastAsia"/>
          <w:sz w:val="24"/>
        </w:rPr>
        <w:tab/>
      </w:r>
      <w:r>
        <w:rPr>
          <w:rFonts w:hint="eastAsia" w:eastAsiaTheme="minorEastAsia"/>
          <w:sz w:val="24"/>
          <w:lang w:eastAsia="zh-CN"/>
        </w:rPr>
        <w:t>。</w:t>
      </w:r>
    </w:p>
    <w:p w14:paraId="4D958142">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12.14</w:t>
      </w:r>
      <w:r>
        <w:rPr>
          <w:rFonts w:hint="eastAsia" w:eastAsiaTheme="minorEastAsia"/>
          <w:sz w:val="24"/>
        </w:rPr>
        <w:tab/>
      </w:r>
      <w:r>
        <w:rPr>
          <w:rFonts w:hint="eastAsia" w:eastAsiaTheme="minorEastAsia"/>
          <w:sz w:val="24"/>
        </w:rPr>
        <w:t>语音提示：测量过程提示、测量结果播报</w:t>
      </w:r>
      <w:r>
        <w:rPr>
          <w:rFonts w:hint="eastAsia" w:eastAsiaTheme="minorEastAsia"/>
          <w:sz w:val="24"/>
        </w:rPr>
        <w:tab/>
      </w:r>
      <w:r>
        <w:rPr>
          <w:rFonts w:hint="eastAsia" w:eastAsiaTheme="minorEastAsia"/>
          <w:sz w:val="24"/>
          <w:lang w:eastAsia="zh-CN"/>
        </w:rPr>
        <w:t>。</w:t>
      </w:r>
    </w:p>
    <w:p w14:paraId="4842945F">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12.15</w:t>
      </w:r>
      <w:r>
        <w:rPr>
          <w:rFonts w:hint="eastAsia" w:eastAsiaTheme="minorEastAsia"/>
          <w:sz w:val="24"/>
        </w:rPr>
        <w:tab/>
      </w:r>
      <w:r>
        <w:rPr>
          <w:rFonts w:hint="eastAsia" w:eastAsiaTheme="minorEastAsia"/>
          <w:sz w:val="24"/>
        </w:rPr>
        <w:t>二维码打印：测量结果可以二维码形式打印出来</w:t>
      </w:r>
      <w:r>
        <w:rPr>
          <w:rFonts w:hint="eastAsia" w:eastAsiaTheme="minorEastAsia"/>
          <w:sz w:val="24"/>
        </w:rPr>
        <w:tab/>
      </w:r>
      <w:r>
        <w:rPr>
          <w:rFonts w:hint="eastAsia" w:eastAsiaTheme="minorEastAsia"/>
          <w:sz w:val="24"/>
          <w:lang w:eastAsia="zh-CN"/>
        </w:rPr>
        <w:t>。</w:t>
      </w:r>
    </w:p>
    <w:p w14:paraId="5DC513B0">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12.16</w:t>
      </w:r>
      <w:r>
        <w:rPr>
          <w:rFonts w:hint="eastAsia" w:eastAsiaTheme="minorEastAsia"/>
          <w:sz w:val="24"/>
        </w:rPr>
        <w:tab/>
      </w:r>
      <w:r>
        <w:rPr>
          <w:rFonts w:hint="eastAsia" w:eastAsiaTheme="minorEastAsia"/>
          <w:sz w:val="24"/>
        </w:rPr>
        <w:t>打印装置：热敏式打印机、多种打印模式可选并打印显示干扰波形图</w:t>
      </w:r>
      <w:r>
        <w:rPr>
          <w:rFonts w:hint="eastAsia" w:eastAsiaTheme="minorEastAsia"/>
          <w:sz w:val="24"/>
        </w:rPr>
        <w:tab/>
      </w:r>
      <w:r>
        <w:rPr>
          <w:rFonts w:hint="eastAsia" w:eastAsiaTheme="minorEastAsia"/>
          <w:sz w:val="24"/>
          <w:lang w:eastAsia="zh-CN"/>
        </w:rPr>
        <w:t>。</w:t>
      </w:r>
    </w:p>
    <w:p w14:paraId="7EF4ED25">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12.17</w:t>
      </w:r>
      <w:r>
        <w:rPr>
          <w:rFonts w:hint="eastAsia" w:eastAsiaTheme="minorEastAsia"/>
          <w:sz w:val="24"/>
        </w:rPr>
        <w:tab/>
      </w:r>
      <w:r>
        <w:rPr>
          <w:rFonts w:hint="eastAsia" w:eastAsiaTheme="minorEastAsia"/>
          <w:sz w:val="24"/>
        </w:rPr>
        <w:t>ID功能：可连接扫描枪或身份证读卡器</w:t>
      </w:r>
      <w:r>
        <w:rPr>
          <w:rFonts w:hint="eastAsia" w:eastAsiaTheme="minorEastAsia"/>
          <w:sz w:val="24"/>
        </w:rPr>
        <w:tab/>
      </w:r>
      <w:r>
        <w:rPr>
          <w:rFonts w:hint="eastAsia" w:eastAsiaTheme="minorEastAsia"/>
          <w:sz w:val="24"/>
          <w:lang w:eastAsia="zh-CN"/>
        </w:rPr>
        <w:t>。</w:t>
      </w:r>
    </w:p>
    <w:p w14:paraId="57F30BFB">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12.18</w:t>
      </w:r>
      <w:r>
        <w:rPr>
          <w:rFonts w:hint="eastAsia" w:eastAsiaTheme="minorEastAsia"/>
          <w:sz w:val="24"/>
        </w:rPr>
        <w:tab/>
      </w:r>
      <w:r>
        <w:rPr>
          <w:rFonts w:hint="eastAsia" w:eastAsiaTheme="minorEastAsia"/>
          <w:sz w:val="24"/>
        </w:rPr>
        <w:t>通信数据输出：USB数据传输</w:t>
      </w:r>
      <w:r>
        <w:rPr>
          <w:rFonts w:hint="eastAsia" w:eastAsiaTheme="minorEastAsia"/>
          <w:sz w:val="24"/>
        </w:rPr>
        <w:tab/>
      </w:r>
      <w:r>
        <w:rPr>
          <w:rFonts w:hint="eastAsia" w:eastAsiaTheme="minorEastAsia"/>
          <w:sz w:val="24"/>
          <w:lang w:eastAsia="zh-CN"/>
        </w:rPr>
        <w:t>。</w:t>
      </w:r>
    </w:p>
    <w:p w14:paraId="74729767">
      <w:pPr>
        <w:numPr>
          <w:ilvl w:val="0"/>
          <w:numId w:val="0"/>
        </w:numPr>
        <w:snapToGrid w:val="0"/>
        <w:spacing w:before="156" w:beforeLines="50" w:line="276" w:lineRule="auto"/>
        <w:ind w:leftChars="0"/>
        <w:rPr>
          <w:rFonts w:hint="eastAsia" w:eastAsiaTheme="minorEastAsia"/>
          <w:sz w:val="24"/>
        </w:rPr>
      </w:pPr>
      <w:r>
        <w:rPr>
          <w:rFonts w:hint="eastAsia" w:eastAsiaTheme="minorEastAsia"/>
          <w:sz w:val="24"/>
        </w:rPr>
        <w:t>13.</w:t>
      </w:r>
      <w:r>
        <w:rPr>
          <w:rFonts w:hint="eastAsia" w:eastAsiaTheme="minorEastAsia"/>
          <w:sz w:val="24"/>
        </w:rPr>
        <w:tab/>
      </w:r>
      <w:r>
        <w:rPr>
          <w:rFonts w:hint="eastAsia" w:eastAsiaTheme="minorEastAsia"/>
          <w:sz w:val="24"/>
        </w:rPr>
        <w:t>配置要求（单套）：</w:t>
      </w:r>
      <w:r>
        <w:rPr>
          <w:rFonts w:hint="eastAsia" w:eastAsiaTheme="minorEastAsia"/>
          <w:sz w:val="24"/>
        </w:rPr>
        <w:tab/>
      </w:r>
    </w:p>
    <w:p w14:paraId="670B7C08">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13.1</w:t>
      </w:r>
      <w:r>
        <w:rPr>
          <w:rFonts w:hint="eastAsia" w:eastAsiaTheme="minorEastAsia"/>
          <w:sz w:val="24"/>
        </w:rPr>
        <w:tab/>
      </w:r>
      <w:r>
        <w:rPr>
          <w:rFonts w:hint="eastAsia" w:eastAsiaTheme="minorEastAsia"/>
          <w:sz w:val="24"/>
        </w:rPr>
        <w:t>带主机工作站1台（包含血压测量主机带袖套，打印机，扫码器，读卡器，显示屏，电脑主机），替换袖套2个，电源线</w:t>
      </w:r>
      <w:r>
        <w:rPr>
          <w:rFonts w:hint="eastAsia" w:eastAsiaTheme="minorEastAsia"/>
          <w:sz w:val="24"/>
        </w:rPr>
        <w:tab/>
      </w:r>
      <w:r>
        <w:rPr>
          <w:rFonts w:hint="eastAsia" w:eastAsiaTheme="minorEastAsia"/>
          <w:sz w:val="24"/>
          <w:lang w:eastAsia="zh-CN"/>
        </w:rPr>
        <w:t>；</w:t>
      </w:r>
    </w:p>
    <w:p w14:paraId="71AC27D7">
      <w:pPr>
        <w:numPr>
          <w:ilvl w:val="0"/>
          <w:numId w:val="0"/>
        </w:numPr>
        <w:snapToGrid w:val="0"/>
        <w:spacing w:before="156" w:beforeLines="50" w:line="276" w:lineRule="auto"/>
        <w:ind w:leftChars="0"/>
        <w:rPr>
          <w:rFonts w:hint="eastAsia" w:eastAsiaTheme="minorEastAsia"/>
          <w:sz w:val="24"/>
          <w:lang w:eastAsia="zh-CN"/>
        </w:rPr>
      </w:pPr>
      <w:r>
        <w:rPr>
          <w:rFonts w:hint="eastAsia" w:eastAsiaTheme="minorEastAsia"/>
          <w:sz w:val="24"/>
        </w:rPr>
        <w:t>13.2</w:t>
      </w:r>
      <w:r>
        <w:rPr>
          <w:rFonts w:hint="eastAsia" w:eastAsiaTheme="minorEastAsia"/>
          <w:sz w:val="24"/>
        </w:rPr>
        <w:tab/>
      </w:r>
      <w:r>
        <w:rPr>
          <w:rFonts w:hint="eastAsia" w:eastAsiaTheme="minorEastAsia"/>
          <w:sz w:val="24"/>
        </w:rPr>
        <w:t>设备正常工作的其他必备功能及附件（列出详细配置清单）</w:t>
      </w:r>
      <w:r>
        <w:rPr>
          <w:rFonts w:hint="eastAsia" w:eastAsiaTheme="minorEastAsia"/>
          <w:sz w:val="24"/>
        </w:rPr>
        <w:tab/>
      </w:r>
      <w:r>
        <w:rPr>
          <w:rFonts w:hint="eastAsia" w:eastAsiaTheme="minorEastAsia"/>
          <w:sz w:val="24"/>
          <w:lang w:eastAsia="zh-CN"/>
        </w:rPr>
        <w:t>。</w:t>
      </w:r>
    </w:p>
    <w:p w14:paraId="06621729">
      <w:pPr>
        <w:widowControl/>
        <w:jc w:val="left"/>
        <w:rPr>
          <w:rFonts w:eastAsia="仿宋"/>
        </w:rPr>
      </w:pPr>
    </w:p>
    <w:p w14:paraId="16E642B0">
      <w:pPr>
        <w:widowControl/>
        <w:jc w:val="left"/>
        <w:rPr>
          <w:rFonts w:eastAsia="仿宋"/>
        </w:rPr>
      </w:pPr>
      <w:r>
        <w:rPr>
          <w:rFonts w:eastAsia="仿宋"/>
        </w:rPr>
        <w:br w:type="page"/>
      </w:r>
    </w:p>
    <w:p w14:paraId="162F93B4">
      <w:pPr>
        <w:pStyle w:val="12"/>
      </w:pPr>
      <w:bookmarkStart w:id="2" w:name="_Toc219099063"/>
      <w:r>
        <w:rPr>
          <w:rFonts w:hint="eastAsia"/>
        </w:rPr>
        <w:t>第三章</w:t>
      </w:r>
      <w:r>
        <w:rPr>
          <w:rFonts w:hint="eastAsia"/>
        </w:rPr>
        <w:tab/>
      </w:r>
      <w:r>
        <w:rPr>
          <w:rFonts w:hint="eastAsia"/>
        </w:rPr>
        <w:t>评分办法</w:t>
      </w:r>
      <w:bookmarkEnd w:id="2"/>
    </w:p>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6020"/>
        <w:gridCol w:w="990"/>
        <w:gridCol w:w="902"/>
      </w:tblGrid>
      <w:tr w14:paraId="421EB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66609EFF">
            <w:pPr>
              <w:jc w:val="center"/>
              <w:rPr>
                <w:b/>
                <w:bCs/>
                <w:sz w:val="24"/>
              </w:rPr>
            </w:pPr>
            <w:r>
              <w:rPr>
                <w:b/>
                <w:bCs/>
                <w:sz w:val="24"/>
              </w:rPr>
              <w:t>序号</w:t>
            </w:r>
          </w:p>
        </w:tc>
        <w:tc>
          <w:tcPr>
            <w:tcW w:w="3531" w:type="pct"/>
            <w:vAlign w:val="center"/>
          </w:tcPr>
          <w:p w14:paraId="23C093ED">
            <w:pPr>
              <w:ind w:right="-313" w:rightChars="-149"/>
              <w:jc w:val="center"/>
              <w:rPr>
                <w:b/>
                <w:bCs/>
                <w:sz w:val="24"/>
              </w:rPr>
            </w:pPr>
            <w:r>
              <w:rPr>
                <w:b/>
                <w:bCs/>
                <w:sz w:val="24"/>
              </w:rPr>
              <w:t>评审细则</w:t>
            </w:r>
          </w:p>
        </w:tc>
        <w:tc>
          <w:tcPr>
            <w:tcW w:w="581" w:type="pct"/>
            <w:vAlign w:val="center"/>
          </w:tcPr>
          <w:p w14:paraId="2DF7A52B">
            <w:pPr>
              <w:jc w:val="center"/>
              <w:rPr>
                <w:b/>
                <w:bCs/>
                <w:sz w:val="24"/>
              </w:rPr>
            </w:pPr>
            <w:r>
              <w:rPr>
                <w:b/>
                <w:bCs/>
                <w:sz w:val="24"/>
              </w:rPr>
              <w:t>说明</w:t>
            </w:r>
          </w:p>
        </w:tc>
        <w:tc>
          <w:tcPr>
            <w:tcW w:w="529" w:type="pct"/>
            <w:vAlign w:val="center"/>
          </w:tcPr>
          <w:p w14:paraId="108833B2">
            <w:pPr>
              <w:jc w:val="center"/>
              <w:rPr>
                <w:b/>
                <w:bCs/>
                <w:sz w:val="24"/>
              </w:rPr>
            </w:pPr>
            <w:r>
              <w:rPr>
                <w:b/>
                <w:bCs/>
                <w:sz w:val="24"/>
              </w:rPr>
              <w:t>分值</w:t>
            </w:r>
          </w:p>
        </w:tc>
      </w:tr>
      <w:tr w14:paraId="3F43F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2F5A0258">
            <w:pPr>
              <w:jc w:val="center"/>
              <w:rPr>
                <w:sz w:val="24"/>
              </w:rPr>
            </w:pPr>
            <w:r>
              <w:rPr>
                <w:sz w:val="24"/>
              </w:rPr>
              <w:t>1</w:t>
            </w:r>
          </w:p>
        </w:tc>
        <w:tc>
          <w:tcPr>
            <w:tcW w:w="3531" w:type="pct"/>
            <w:vAlign w:val="center"/>
          </w:tcPr>
          <w:p w14:paraId="2B18BD71">
            <w:pPr>
              <w:rPr>
                <w:sz w:val="24"/>
                <w:highlight w:val="none"/>
              </w:rPr>
            </w:pPr>
            <w:r>
              <w:rPr>
                <w:color w:val="auto"/>
                <w:sz w:val="24"/>
                <w:highlight w:val="none"/>
              </w:rPr>
              <w:t>技术功能符合度：</w:t>
            </w:r>
            <w:r>
              <w:rPr>
                <w:sz w:val="24"/>
                <w:highlight w:val="none"/>
              </w:rPr>
              <w:t>对应于“</w:t>
            </w:r>
            <w:r>
              <w:rPr>
                <w:rFonts w:hint="eastAsia"/>
                <w:sz w:val="24"/>
                <w:highlight w:val="none"/>
              </w:rPr>
              <w:t>采购内容技术</w:t>
            </w:r>
            <w:r>
              <w:rPr>
                <w:sz w:val="24"/>
                <w:highlight w:val="none"/>
              </w:rPr>
              <w:t>要求”响应情况，</w:t>
            </w:r>
            <w:r>
              <w:rPr>
                <w:rFonts w:hint="eastAsia" w:ascii="宋体" w:hAnsi="宋体" w:cs="Cambria Math"/>
                <w:strike w:val="0"/>
                <w:dstrike w:val="0"/>
                <w:color w:val="auto"/>
                <w:sz w:val="24"/>
                <w:highlight w:val="none"/>
              </w:rPr>
              <w:t>△</w:t>
            </w:r>
            <w:r>
              <w:rPr>
                <w:strike w:val="0"/>
                <w:dstrike w:val="0"/>
                <w:color w:val="auto"/>
                <w:sz w:val="24"/>
                <w:highlight w:val="none"/>
              </w:rPr>
              <w:t>每一条不满足采购文件的扣</w:t>
            </w:r>
            <w:r>
              <w:rPr>
                <w:rFonts w:hint="eastAsia"/>
                <w:strike w:val="0"/>
                <w:dstrike w:val="0"/>
                <w:color w:val="auto"/>
                <w:sz w:val="24"/>
                <w:highlight w:val="none"/>
                <w:lang w:val="en-US" w:eastAsia="zh-CN"/>
              </w:rPr>
              <w:t>3</w:t>
            </w:r>
            <w:r>
              <w:rPr>
                <w:strike w:val="0"/>
                <w:dstrike w:val="0"/>
                <w:color w:val="auto"/>
                <w:sz w:val="24"/>
                <w:highlight w:val="none"/>
              </w:rPr>
              <w:t>分，其他</w:t>
            </w:r>
            <w:r>
              <w:rPr>
                <w:strike w:val="0"/>
                <w:color w:val="auto"/>
                <w:sz w:val="24"/>
                <w:highlight w:val="none"/>
              </w:rPr>
              <w:t>每一条不满足采购文件的扣</w:t>
            </w:r>
            <w:r>
              <w:rPr>
                <w:rFonts w:hint="eastAsia"/>
                <w:strike w:val="0"/>
                <w:color w:val="auto"/>
                <w:sz w:val="24"/>
                <w:highlight w:val="none"/>
                <w:lang w:val="en-US" w:eastAsia="zh-CN"/>
              </w:rPr>
              <w:t>1</w:t>
            </w:r>
            <w:r>
              <w:rPr>
                <w:strike w:val="0"/>
                <w:color w:val="auto"/>
                <w:sz w:val="24"/>
                <w:highlight w:val="none"/>
              </w:rPr>
              <w:t>分，</w:t>
            </w:r>
            <w:r>
              <w:rPr>
                <w:color w:val="auto"/>
                <w:sz w:val="24"/>
                <w:highlight w:val="none"/>
              </w:rPr>
              <w:t>扣</w:t>
            </w:r>
            <w:r>
              <w:rPr>
                <w:sz w:val="24"/>
                <w:highlight w:val="none"/>
              </w:rPr>
              <w:t>完为止。</w:t>
            </w:r>
            <w:r>
              <w:rPr>
                <w:rFonts w:hint="eastAsia" w:ascii="宋体" w:hAnsi="宋体" w:cs="宋体"/>
                <w:sz w:val="24"/>
                <w:highlight w:val="none"/>
              </w:rPr>
              <w:t>▲</w:t>
            </w:r>
            <w:r>
              <w:rPr>
                <w:rFonts w:hint="eastAsia"/>
                <w:sz w:val="24"/>
                <w:highlight w:val="none"/>
              </w:rPr>
              <w:t>为实质性条款，若不满足响应无效。</w:t>
            </w:r>
          </w:p>
        </w:tc>
        <w:tc>
          <w:tcPr>
            <w:tcW w:w="581" w:type="pct"/>
            <w:vAlign w:val="center"/>
          </w:tcPr>
          <w:p w14:paraId="6F2858DC">
            <w:pPr>
              <w:jc w:val="center"/>
              <w:rPr>
                <w:sz w:val="24"/>
                <w:highlight w:val="none"/>
              </w:rPr>
            </w:pPr>
            <w:r>
              <w:rPr>
                <w:sz w:val="24"/>
                <w:highlight w:val="none"/>
              </w:rPr>
              <w:t>客观分</w:t>
            </w:r>
          </w:p>
        </w:tc>
        <w:tc>
          <w:tcPr>
            <w:tcW w:w="529" w:type="pct"/>
            <w:vAlign w:val="center"/>
          </w:tcPr>
          <w:p w14:paraId="79E5F4B1">
            <w:pPr>
              <w:jc w:val="center"/>
              <w:rPr>
                <w:sz w:val="24"/>
              </w:rPr>
            </w:pPr>
            <w:r>
              <w:rPr>
                <w:rFonts w:hint="eastAsia"/>
                <w:sz w:val="24"/>
                <w:highlight w:val="none"/>
              </w:rPr>
              <w:t>35</w:t>
            </w:r>
            <w:r>
              <w:rPr>
                <w:sz w:val="24"/>
                <w:highlight w:val="none"/>
              </w:rPr>
              <w:t>分</w:t>
            </w:r>
          </w:p>
        </w:tc>
      </w:tr>
      <w:tr w14:paraId="08D71C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2CFD0420">
            <w:pPr>
              <w:jc w:val="center"/>
              <w:rPr>
                <w:sz w:val="24"/>
              </w:rPr>
            </w:pPr>
            <w:r>
              <w:rPr>
                <w:sz w:val="24"/>
              </w:rPr>
              <w:t>2</w:t>
            </w:r>
          </w:p>
        </w:tc>
        <w:tc>
          <w:tcPr>
            <w:tcW w:w="3531" w:type="pct"/>
            <w:vAlign w:val="center"/>
          </w:tcPr>
          <w:p w14:paraId="01941C2A">
            <w:pPr>
              <w:rPr>
                <w:sz w:val="24"/>
              </w:rPr>
            </w:pPr>
            <w:r>
              <w:rPr>
                <w:rFonts w:hint="eastAsia"/>
                <w:sz w:val="24"/>
              </w:rPr>
              <w:t>所投</w:t>
            </w:r>
            <w:r>
              <w:rPr>
                <w:sz w:val="24"/>
              </w:rPr>
              <w:t>产品质保期满足采购文件要求的得1分，额外每增加1年得2分，</w:t>
            </w:r>
            <w:r>
              <w:rPr>
                <w:rFonts w:hint="eastAsia"/>
                <w:sz w:val="24"/>
              </w:rPr>
              <w:t>最高</w:t>
            </w:r>
            <w:r>
              <w:rPr>
                <w:sz w:val="24"/>
              </w:rPr>
              <w:t>5分。</w:t>
            </w:r>
          </w:p>
        </w:tc>
        <w:tc>
          <w:tcPr>
            <w:tcW w:w="581" w:type="pct"/>
            <w:vAlign w:val="center"/>
          </w:tcPr>
          <w:p w14:paraId="2A093740">
            <w:pPr>
              <w:jc w:val="center"/>
              <w:rPr>
                <w:sz w:val="24"/>
              </w:rPr>
            </w:pPr>
            <w:r>
              <w:rPr>
                <w:sz w:val="24"/>
              </w:rPr>
              <w:t>客观分</w:t>
            </w:r>
          </w:p>
        </w:tc>
        <w:tc>
          <w:tcPr>
            <w:tcW w:w="529" w:type="pct"/>
            <w:vAlign w:val="center"/>
          </w:tcPr>
          <w:p w14:paraId="3E994A5F">
            <w:pPr>
              <w:jc w:val="center"/>
              <w:rPr>
                <w:sz w:val="24"/>
              </w:rPr>
            </w:pPr>
            <w:r>
              <w:rPr>
                <w:sz w:val="24"/>
              </w:rPr>
              <w:t>5分</w:t>
            </w:r>
          </w:p>
        </w:tc>
      </w:tr>
      <w:tr w14:paraId="096A4C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3F716071">
            <w:pPr>
              <w:jc w:val="center"/>
              <w:rPr>
                <w:sz w:val="24"/>
              </w:rPr>
            </w:pPr>
            <w:r>
              <w:rPr>
                <w:sz w:val="24"/>
              </w:rPr>
              <w:t>3</w:t>
            </w:r>
          </w:p>
        </w:tc>
        <w:tc>
          <w:tcPr>
            <w:tcW w:w="3531" w:type="pct"/>
            <w:vAlign w:val="center"/>
          </w:tcPr>
          <w:p w14:paraId="7B8DABBC">
            <w:pPr>
              <w:rPr>
                <w:sz w:val="24"/>
              </w:rPr>
            </w:pPr>
            <w:r>
              <w:rPr>
                <w:sz w:val="24"/>
              </w:rPr>
              <w:t>业绩：对本次相同型号</w:t>
            </w:r>
            <w:r>
              <w:rPr>
                <w:rFonts w:hint="eastAsia"/>
                <w:sz w:val="24"/>
              </w:rPr>
              <w:t>所投</w:t>
            </w:r>
            <w:r>
              <w:rPr>
                <w:sz w:val="24"/>
              </w:rPr>
              <w:t>产品自2023年1月1日起（以合同签定时间为准）</w:t>
            </w:r>
            <w:r>
              <w:rPr>
                <w:rFonts w:hint="eastAsia"/>
                <w:sz w:val="24"/>
              </w:rPr>
              <w:t>与不同的医疗机构/科研院所</w:t>
            </w:r>
            <w:r>
              <w:rPr>
                <w:sz w:val="24"/>
              </w:rPr>
              <w:t>签订的销售合同（合同金额配置等信息清晰可见）评分，每提供一个合同复印件得1分，最高5分。</w:t>
            </w:r>
          </w:p>
        </w:tc>
        <w:tc>
          <w:tcPr>
            <w:tcW w:w="581" w:type="pct"/>
            <w:vAlign w:val="center"/>
          </w:tcPr>
          <w:p w14:paraId="05023F97">
            <w:pPr>
              <w:jc w:val="center"/>
              <w:rPr>
                <w:sz w:val="24"/>
              </w:rPr>
            </w:pPr>
            <w:r>
              <w:rPr>
                <w:sz w:val="24"/>
              </w:rPr>
              <w:t>客观分</w:t>
            </w:r>
          </w:p>
        </w:tc>
        <w:tc>
          <w:tcPr>
            <w:tcW w:w="529" w:type="pct"/>
            <w:vAlign w:val="center"/>
          </w:tcPr>
          <w:p w14:paraId="424E33BC">
            <w:pPr>
              <w:jc w:val="center"/>
              <w:rPr>
                <w:sz w:val="24"/>
              </w:rPr>
            </w:pPr>
            <w:r>
              <w:rPr>
                <w:sz w:val="24"/>
              </w:rPr>
              <w:t>5分</w:t>
            </w:r>
          </w:p>
        </w:tc>
      </w:tr>
      <w:tr w14:paraId="56E68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8" w:type="pct"/>
            <w:vAlign w:val="center"/>
          </w:tcPr>
          <w:p w14:paraId="4E010F30">
            <w:pPr>
              <w:jc w:val="center"/>
              <w:rPr>
                <w:sz w:val="24"/>
              </w:rPr>
            </w:pPr>
            <w:r>
              <w:rPr>
                <w:sz w:val="24"/>
              </w:rPr>
              <w:t>4</w:t>
            </w:r>
          </w:p>
        </w:tc>
        <w:tc>
          <w:tcPr>
            <w:tcW w:w="3531" w:type="pct"/>
            <w:vAlign w:val="center"/>
          </w:tcPr>
          <w:p w14:paraId="19B07823">
            <w:pPr>
              <w:rPr>
                <w:sz w:val="24"/>
              </w:rPr>
            </w:pPr>
            <w:r>
              <w:rPr>
                <w:rFonts w:hint="eastAsia"/>
                <w:sz w:val="24"/>
              </w:rPr>
              <w:t>所投</w:t>
            </w:r>
            <w:r>
              <w:rPr>
                <w:sz w:val="24"/>
              </w:rPr>
              <w:t>产品技术功能的先进性0-4分</w:t>
            </w:r>
            <w:r>
              <w:rPr>
                <w:rFonts w:hint="eastAsia"/>
                <w:sz w:val="24"/>
              </w:rPr>
              <w:t>，</w:t>
            </w:r>
            <w:r>
              <w:rPr>
                <w:sz w:val="24"/>
              </w:rPr>
              <w:t>设备适用性、配置的合理性0-4分。</w:t>
            </w:r>
          </w:p>
        </w:tc>
        <w:tc>
          <w:tcPr>
            <w:tcW w:w="581" w:type="pct"/>
            <w:vAlign w:val="center"/>
          </w:tcPr>
          <w:p w14:paraId="21FD8612">
            <w:pPr>
              <w:jc w:val="center"/>
              <w:rPr>
                <w:sz w:val="24"/>
              </w:rPr>
            </w:pPr>
            <w:r>
              <w:rPr>
                <w:sz w:val="24"/>
              </w:rPr>
              <w:t>主观分</w:t>
            </w:r>
          </w:p>
        </w:tc>
        <w:tc>
          <w:tcPr>
            <w:tcW w:w="529" w:type="pct"/>
            <w:vAlign w:val="center"/>
          </w:tcPr>
          <w:p w14:paraId="160D3297">
            <w:pPr>
              <w:jc w:val="center"/>
              <w:rPr>
                <w:sz w:val="24"/>
              </w:rPr>
            </w:pPr>
            <w:r>
              <w:rPr>
                <w:sz w:val="24"/>
              </w:rPr>
              <w:t>8分</w:t>
            </w:r>
          </w:p>
        </w:tc>
      </w:tr>
      <w:tr w14:paraId="2154A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358" w:type="pct"/>
            <w:vAlign w:val="center"/>
          </w:tcPr>
          <w:p w14:paraId="63DD0E9C">
            <w:pPr>
              <w:jc w:val="center"/>
              <w:rPr>
                <w:sz w:val="24"/>
              </w:rPr>
            </w:pPr>
            <w:r>
              <w:rPr>
                <w:sz w:val="24"/>
              </w:rPr>
              <w:t>5</w:t>
            </w:r>
          </w:p>
        </w:tc>
        <w:tc>
          <w:tcPr>
            <w:tcW w:w="3531" w:type="pct"/>
            <w:vAlign w:val="center"/>
          </w:tcPr>
          <w:p w14:paraId="32865B87">
            <w:pPr>
              <w:rPr>
                <w:sz w:val="24"/>
              </w:rPr>
            </w:pPr>
            <w:r>
              <w:rPr>
                <w:rFonts w:hint="eastAsia"/>
                <w:sz w:val="24"/>
              </w:rPr>
              <w:t>响应文件编制的规范程度</w:t>
            </w:r>
            <w:r>
              <w:rPr>
                <w:sz w:val="24"/>
              </w:rPr>
              <w:t>0-2分</w:t>
            </w:r>
            <w:r>
              <w:rPr>
                <w:rFonts w:hint="eastAsia"/>
                <w:sz w:val="24"/>
              </w:rPr>
              <w:t>。</w:t>
            </w:r>
          </w:p>
        </w:tc>
        <w:tc>
          <w:tcPr>
            <w:tcW w:w="581" w:type="pct"/>
            <w:vAlign w:val="center"/>
          </w:tcPr>
          <w:p w14:paraId="67721040">
            <w:pPr>
              <w:jc w:val="center"/>
              <w:rPr>
                <w:sz w:val="24"/>
              </w:rPr>
            </w:pPr>
            <w:r>
              <w:rPr>
                <w:sz w:val="24"/>
              </w:rPr>
              <w:t>主观分</w:t>
            </w:r>
          </w:p>
        </w:tc>
        <w:tc>
          <w:tcPr>
            <w:tcW w:w="529" w:type="pct"/>
            <w:vAlign w:val="center"/>
          </w:tcPr>
          <w:p w14:paraId="1DE648A9">
            <w:pPr>
              <w:jc w:val="center"/>
              <w:rPr>
                <w:sz w:val="24"/>
              </w:rPr>
            </w:pPr>
            <w:r>
              <w:rPr>
                <w:sz w:val="24"/>
              </w:rPr>
              <w:t>2分</w:t>
            </w:r>
          </w:p>
        </w:tc>
      </w:tr>
      <w:tr w14:paraId="262CD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484D80D9">
            <w:pPr>
              <w:jc w:val="center"/>
              <w:rPr>
                <w:sz w:val="24"/>
              </w:rPr>
            </w:pPr>
            <w:r>
              <w:rPr>
                <w:sz w:val="24"/>
              </w:rPr>
              <w:t>6</w:t>
            </w:r>
          </w:p>
        </w:tc>
        <w:tc>
          <w:tcPr>
            <w:tcW w:w="3531" w:type="pct"/>
            <w:vAlign w:val="center"/>
          </w:tcPr>
          <w:p w14:paraId="6054E317">
            <w:pPr>
              <w:rPr>
                <w:sz w:val="24"/>
              </w:rPr>
            </w:pPr>
            <w:r>
              <w:rPr>
                <w:sz w:val="24"/>
              </w:rPr>
              <w:t>运行、维修成本：提供保修方案及价格，设备配件易损件价格，维修服务费，消耗品或易耗品的使用周期、价格等，评估报价和成本的合理性0-5分。</w:t>
            </w:r>
          </w:p>
        </w:tc>
        <w:tc>
          <w:tcPr>
            <w:tcW w:w="581" w:type="pct"/>
            <w:vAlign w:val="center"/>
          </w:tcPr>
          <w:p w14:paraId="3398D687">
            <w:pPr>
              <w:jc w:val="center"/>
              <w:rPr>
                <w:sz w:val="24"/>
              </w:rPr>
            </w:pPr>
            <w:r>
              <w:rPr>
                <w:sz w:val="24"/>
              </w:rPr>
              <w:t>主观分</w:t>
            </w:r>
          </w:p>
        </w:tc>
        <w:tc>
          <w:tcPr>
            <w:tcW w:w="529" w:type="pct"/>
            <w:vAlign w:val="center"/>
          </w:tcPr>
          <w:p w14:paraId="096AC579">
            <w:pPr>
              <w:jc w:val="center"/>
              <w:rPr>
                <w:sz w:val="24"/>
              </w:rPr>
            </w:pPr>
            <w:r>
              <w:rPr>
                <w:sz w:val="24"/>
              </w:rPr>
              <w:t>5分</w:t>
            </w:r>
          </w:p>
        </w:tc>
      </w:tr>
      <w:tr w14:paraId="1B353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203A5FFB">
            <w:pPr>
              <w:jc w:val="center"/>
              <w:rPr>
                <w:sz w:val="24"/>
              </w:rPr>
            </w:pPr>
            <w:r>
              <w:rPr>
                <w:sz w:val="24"/>
              </w:rPr>
              <w:t>7</w:t>
            </w:r>
          </w:p>
        </w:tc>
        <w:tc>
          <w:tcPr>
            <w:tcW w:w="3531" w:type="pct"/>
            <w:vAlign w:val="center"/>
          </w:tcPr>
          <w:p w14:paraId="7A80E4AA">
            <w:pPr>
              <w:rPr>
                <w:sz w:val="24"/>
              </w:rPr>
            </w:pPr>
            <w:r>
              <w:rPr>
                <w:sz w:val="24"/>
              </w:rPr>
              <w:t>售后服务方案，包括安装验收、技术培训、服务响应时间、故障解决方案等完善性及时性0-5分。</w:t>
            </w:r>
          </w:p>
        </w:tc>
        <w:tc>
          <w:tcPr>
            <w:tcW w:w="581" w:type="pct"/>
            <w:vAlign w:val="center"/>
          </w:tcPr>
          <w:p w14:paraId="3DD14EB6">
            <w:pPr>
              <w:jc w:val="center"/>
              <w:rPr>
                <w:sz w:val="24"/>
              </w:rPr>
            </w:pPr>
            <w:r>
              <w:rPr>
                <w:sz w:val="24"/>
              </w:rPr>
              <w:t>主观分</w:t>
            </w:r>
          </w:p>
        </w:tc>
        <w:tc>
          <w:tcPr>
            <w:tcW w:w="529" w:type="pct"/>
            <w:vAlign w:val="center"/>
          </w:tcPr>
          <w:p w14:paraId="21C566D3">
            <w:pPr>
              <w:jc w:val="center"/>
              <w:rPr>
                <w:sz w:val="24"/>
              </w:rPr>
            </w:pPr>
            <w:r>
              <w:rPr>
                <w:sz w:val="24"/>
              </w:rPr>
              <w:t>5分</w:t>
            </w:r>
          </w:p>
        </w:tc>
      </w:tr>
      <w:tr w14:paraId="57E1E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649F49B8">
            <w:pPr>
              <w:jc w:val="center"/>
              <w:rPr>
                <w:sz w:val="24"/>
              </w:rPr>
            </w:pPr>
            <w:r>
              <w:rPr>
                <w:sz w:val="24"/>
              </w:rPr>
              <w:t>8</w:t>
            </w:r>
          </w:p>
        </w:tc>
        <w:tc>
          <w:tcPr>
            <w:tcW w:w="3531" w:type="pct"/>
            <w:vAlign w:val="center"/>
          </w:tcPr>
          <w:p w14:paraId="4DDBFDF8">
            <w:pPr>
              <w:rPr>
                <w:sz w:val="24"/>
              </w:rPr>
            </w:pPr>
            <w:r>
              <w:rPr>
                <w:sz w:val="24"/>
              </w:rPr>
              <w:t>优惠条件：</w:t>
            </w:r>
            <w:r>
              <w:rPr>
                <w:sz w:val="24"/>
                <w:highlight w:val="none"/>
              </w:rPr>
              <w:t>评委对</w:t>
            </w:r>
            <w:r>
              <w:rPr>
                <w:rFonts w:hint="eastAsia"/>
                <w:color w:val="auto"/>
                <w:sz w:val="24"/>
                <w:highlight w:val="none"/>
              </w:rPr>
              <w:t>响应</w:t>
            </w:r>
            <w:r>
              <w:rPr>
                <w:rFonts w:hint="eastAsia"/>
                <w:color w:val="auto"/>
                <w:sz w:val="24"/>
                <w:highlight w:val="none"/>
                <w:lang w:eastAsia="zh-CN"/>
              </w:rPr>
              <w:t>内容</w:t>
            </w:r>
            <w:r>
              <w:rPr>
                <w:color w:val="auto"/>
                <w:sz w:val="24"/>
                <w:highlight w:val="none"/>
              </w:rPr>
              <w:t>中</w:t>
            </w:r>
            <w:r>
              <w:rPr>
                <w:sz w:val="24"/>
                <w:highlight w:val="none"/>
              </w:rPr>
              <w:t>是否</w:t>
            </w:r>
            <w:r>
              <w:rPr>
                <w:sz w:val="24"/>
              </w:rPr>
              <w:t>有超出采购文件的优惠条件进行评价，没有实质性优惠条件得0分；有优惠条件的给1-</w:t>
            </w:r>
            <w:r>
              <w:rPr>
                <w:rFonts w:hint="eastAsia"/>
                <w:sz w:val="24"/>
              </w:rPr>
              <w:t>5</w:t>
            </w:r>
            <w:r>
              <w:rPr>
                <w:sz w:val="24"/>
              </w:rPr>
              <w:t>分。</w:t>
            </w:r>
          </w:p>
        </w:tc>
        <w:tc>
          <w:tcPr>
            <w:tcW w:w="581" w:type="pct"/>
            <w:vAlign w:val="center"/>
          </w:tcPr>
          <w:p w14:paraId="0BAB030A">
            <w:pPr>
              <w:jc w:val="center"/>
              <w:rPr>
                <w:sz w:val="24"/>
              </w:rPr>
            </w:pPr>
            <w:r>
              <w:rPr>
                <w:sz w:val="24"/>
              </w:rPr>
              <w:t>主观分</w:t>
            </w:r>
          </w:p>
        </w:tc>
        <w:tc>
          <w:tcPr>
            <w:tcW w:w="529" w:type="pct"/>
            <w:vAlign w:val="center"/>
          </w:tcPr>
          <w:p w14:paraId="3AA05858">
            <w:pPr>
              <w:jc w:val="center"/>
              <w:rPr>
                <w:sz w:val="24"/>
              </w:rPr>
            </w:pPr>
            <w:r>
              <w:rPr>
                <w:rFonts w:hint="eastAsia"/>
                <w:sz w:val="24"/>
              </w:rPr>
              <w:t>5</w:t>
            </w:r>
            <w:r>
              <w:rPr>
                <w:sz w:val="24"/>
              </w:rPr>
              <w:t>分</w:t>
            </w:r>
          </w:p>
        </w:tc>
      </w:tr>
      <w:tr w14:paraId="0D2C5C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8" w:type="pct"/>
            <w:vAlign w:val="center"/>
          </w:tcPr>
          <w:p w14:paraId="111AC927">
            <w:pPr>
              <w:jc w:val="center"/>
              <w:rPr>
                <w:sz w:val="24"/>
              </w:rPr>
            </w:pPr>
            <w:r>
              <w:rPr>
                <w:rFonts w:hint="eastAsia"/>
                <w:sz w:val="24"/>
              </w:rPr>
              <w:t>9</w:t>
            </w:r>
          </w:p>
        </w:tc>
        <w:tc>
          <w:tcPr>
            <w:tcW w:w="3531" w:type="pct"/>
            <w:vAlign w:val="center"/>
          </w:tcPr>
          <w:p w14:paraId="4BA3A254">
            <w:pPr>
              <w:rPr>
                <w:sz w:val="24"/>
              </w:rPr>
            </w:pPr>
            <w:r>
              <w:rPr>
                <w:sz w:val="24"/>
              </w:rPr>
              <w:t>以满足采购文件要求且有效</w:t>
            </w:r>
            <w:r>
              <w:rPr>
                <w:rFonts w:hint="eastAsia"/>
                <w:sz w:val="24"/>
              </w:rPr>
              <w:t>报价</w:t>
            </w:r>
            <w:r>
              <w:rPr>
                <w:sz w:val="24"/>
              </w:rPr>
              <w:t>的最低</w:t>
            </w:r>
            <w:r>
              <w:rPr>
                <w:rFonts w:hint="eastAsia"/>
                <w:sz w:val="24"/>
              </w:rPr>
              <w:t>价格</w:t>
            </w:r>
            <w:r>
              <w:rPr>
                <w:sz w:val="24"/>
              </w:rPr>
              <w:t>为评标基准价，其价格分为30分。其他</w:t>
            </w:r>
            <w:r>
              <w:rPr>
                <w:rFonts w:hint="eastAsia"/>
                <w:sz w:val="24"/>
              </w:rPr>
              <w:t>报价</w:t>
            </w:r>
            <w:r>
              <w:rPr>
                <w:sz w:val="24"/>
              </w:rPr>
              <w:t>人的价格分统一按照下列公式计算：报价得分＝(评标基准价/有效报价)×价格分分值 (精确到小数点后二位，</w:t>
            </w:r>
            <w:r>
              <w:rPr>
                <w:kern w:val="0"/>
                <w:sz w:val="24"/>
              </w:rPr>
              <w:t>第三位四舍五入</w:t>
            </w:r>
            <w:r>
              <w:rPr>
                <w:sz w:val="24"/>
              </w:rPr>
              <w:t>)。各</w:t>
            </w:r>
            <w:r>
              <w:rPr>
                <w:rFonts w:hint="eastAsia"/>
                <w:sz w:val="24"/>
              </w:rPr>
              <w:t>报价</w:t>
            </w:r>
            <w:r>
              <w:rPr>
                <w:sz w:val="24"/>
              </w:rPr>
              <w:t>得分按评分公式由采购人计算，评委审核。</w:t>
            </w:r>
          </w:p>
        </w:tc>
        <w:tc>
          <w:tcPr>
            <w:tcW w:w="581" w:type="pct"/>
            <w:vAlign w:val="center"/>
          </w:tcPr>
          <w:p w14:paraId="5F973D17">
            <w:pPr>
              <w:jc w:val="center"/>
              <w:rPr>
                <w:sz w:val="24"/>
              </w:rPr>
            </w:pPr>
            <w:r>
              <w:rPr>
                <w:sz w:val="24"/>
              </w:rPr>
              <w:t>价格分</w:t>
            </w:r>
          </w:p>
        </w:tc>
        <w:tc>
          <w:tcPr>
            <w:tcW w:w="529" w:type="pct"/>
            <w:vAlign w:val="center"/>
          </w:tcPr>
          <w:p w14:paraId="480F8D9F">
            <w:pPr>
              <w:jc w:val="center"/>
              <w:rPr>
                <w:sz w:val="24"/>
              </w:rPr>
            </w:pPr>
            <w:r>
              <w:rPr>
                <w:sz w:val="24"/>
              </w:rPr>
              <w:t>30分</w:t>
            </w:r>
          </w:p>
        </w:tc>
      </w:tr>
      <w:tr w14:paraId="72E93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58" w:type="pct"/>
            <w:vAlign w:val="center"/>
          </w:tcPr>
          <w:p w14:paraId="79F15FDD">
            <w:pPr>
              <w:jc w:val="center"/>
              <w:rPr>
                <w:sz w:val="24"/>
              </w:rPr>
            </w:pPr>
            <w:r>
              <w:rPr>
                <w:rFonts w:hint="eastAsia"/>
                <w:sz w:val="24"/>
              </w:rPr>
              <w:t>10</w:t>
            </w:r>
          </w:p>
        </w:tc>
        <w:tc>
          <w:tcPr>
            <w:tcW w:w="3531" w:type="pct"/>
            <w:vAlign w:val="center"/>
          </w:tcPr>
          <w:p w14:paraId="3BF7AC5A">
            <w:pPr>
              <w:rPr>
                <w:sz w:val="24"/>
              </w:rPr>
            </w:pPr>
            <w:r>
              <w:rPr>
                <w:rFonts w:hint="eastAsia"/>
                <w:sz w:val="24"/>
              </w:rPr>
              <w:t>总分</w:t>
            </w:r>
          </w:p>
        </w:tc>
        <w:tc>
          <w:tcPr>
            <w:tcW w:w="581" w:type="pct"/>
            <w:vAlign w:val="center"/>
          </w:tcPr>
          <w:p w14:paraId="279BD755">
            <w:pPr>
              <w:jc w:val="center"/>
              <w:rPr>
                <w:sz w:val="24"/>
              </w:rPr>
            </w:pPr>
          </w:p>
        </w:tc>
        <w:tc>
          <w:tcPr>
            <w:tcW w:w="529" w:type="pct"/>
            <w:vAlign w:val="center"/>
          </w:tcPr>
          <w:p w14:paraId="20A09B2B">
            <w:pPr>
              <w:jc w:val="center"/>
              <w:rPr>
                <w:sz w:val="24"/>
              </w:rPr>
            </w:pPr>
            <w:r>
              <w:rPr>
                <w:rFonts w:hint="eastAsia"/>
                <w:sz w:val="24"/>
              </w:rPr>
              <w:t>100分</w:t>
            </w:r>
          </w:p>
        </w:tc>
      </w:tr>
    </w:tbl>
    <w:p w14:paraId="39A2B96B">
      <w:pPr>
        <w:widowControl/>
        <w:jc w:val="left"/>
        <w:rPr>
          <w:rFonts w:eastAsia="仿宋"/>
        </w:rPr>
      </w:pPr>
      <w:r>
        <w:rPr>
          <w:rFonts w:eastAsia="仿宋"/>
        </w:rPr>
        <w:br w:type="page"/>
      </w:r>
    </w:p>
    <w:p w14:paraId="38F0369B">
      <w:pPr>
        <w:pStyle w:val="12"/>
      </w:pPr>
      <w:bookmarkStart w:id="3" w:name="_Toc219099064"/>
      <w:r>
        <w:rPr>
          <w:rFonts w:hint="eastAsia"/>
        </w:rPr>
        <w:t>第四章</w:t>
      </w:r>
      <w:r>
        <w:rPr>
          <w:rFonts w:hint="eastAsia"/>
        </w:rPr>
        <w:tab/>
      </w:r>
      <w:r>
        <w:rPr>
          <w:rFonts w:hint="eastAsia"/>
        </w:rPr>
        <w:t>响应文件格式</w:t>
      </w:r>
      <w:bookmarkEnd w:id="3"/>
    </w:p>
    <w:p w14:paraId="231FF992">
      <w:pPr>
        <w:rPr>
          <w:b/>
          <w:bCs/>
          <w:sz w:val="30"/>
          <w:szCs w:val="30"/>
        </w:rPr>
      </w:pPr>
      <w:r>
        <w:rPr>
          <w:rFonts w:hint="eastAsia"/>
          <w:b/>
          <w:bCs/>
          <w:sz w:val="30"/>
          <w:szCs w:val="30"/>
        </w:rPr>
        <w:t>一、响应</w:t>
      </w:r>
      <w:r>
        <w:rPr>
          <w:b/>
          <w:bCs/>
          <w:sz w:val="30"/>
          <w:szCs w:val="30"/>
        </w:rPr>
        <w:t>文件的组成</w:t>
      </w:r>
    </w:p>
    <w:p w14:paraId="24E24229">
      <w:pPr>
        <w:rPr>
          <w:rFonts w:eastAsiaTheme="minorEastAsia"/>
          <w:sz w:val="24"/>
          <w:szCs w:val="22"/>
        </w:rPr>
      </w:pPr>
      <w:r>
        <w:rPr>
          <w:rFonts w:hint="eastAsia" w:eastAsiaTheme="minorEastAsia"/>
          <w:sz w:val="24"/>
          <w:szCs w:val="22"/>
        </w:rPr>
        <w:t>响应文件由资格证明文件、商务技术文件、报价文件三部份组成。</w:t>
      </w:r>
    </w:p>
    <w:p w14:paraId="59FCF424">
      <w:pPr>
        <w:rPr>
          <w:rFonts w:eastAsiaTheme="minorEastAsia"/>
          <w:sz w:val="24"/>
          <w:szCs w:val="22"/>
        </w:rPr>
      </w:pPr>
    </w:p>
    <w:p w14:paraId="3FFE9B40">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3980"/>
        <w:gridCol w:w="1884"/>
      </w:tblGrid>
      <w:tr w14:paraId="373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79" w:type="pct"/>
            <w:vAlign w:val="center"/>
          </w:tcPr>
          <w:p w14:paraId="2596C317">
            <w:r>
              <w:t>序号</w:t>
            </w:r>
          </w:p>
        </w:tc>
        <w:tc>
          <w:tcPr>
            <w:tcW w:w="1081" w:type="pct"/>
            <w:vAlign w:val="center"/>
          </w:tcPr>
          <w:p w14:paraId="7AD36BC2">
            <w:r>
              <w:rPr>
                <w:rFonts w:hint="eastAsia"/>
              </w:rPr>
              <w:t>组成</w:t>
            </w:r>
          </w:p>
        </w:tc>
        <w:tc>
          <w:tcPr>
            <w:tcW w:w="2335" w:type="pct"/>
            <w:vAlign w:val="center"/>
          </w:tcPr>
          <w:p w14:paraId="23C6FEDB">
            <w:r>
              <w:t>材料名称</w:t>
            </w:r>
          </w:p>
        </w:tc>
        <w:tc>
          <w:tcPr>
            <w:tcW w:w="1105" w:type="pct"/>
            <w:vAlign w:val="center"/>
          </w:tcPr>
          <w:p w14:paraId="43127C29">
            <w:r>
              <w:t>说明</w:t>
            </w:r>
          </w:p>
        </w:tc>
      </w:tr>
      <w:tr w14:paraId="165C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599228F">
            <w:r>
              <w:t>1</w:t>
            </w:r>
          </w:p>
        </w:tc>
        <w:tc>
          <w:tcPr>
            <w:tcW w:w="1081" w:type="pct"/>
            <w:vAlign w:val="center"/>
          </w:tcPr>
          <w:p w14:paraId="108CEF3E">
            <w:r>
              <w:rPr>
                <w:rFonts w:hint="eastAsia"/>
              </w:rPr>
              <w:t>封面</w:t>
            </w:r>
          </w:p>
        </w:tc>
        <w:tc>
          <w:tcPr>
            <w:tcW w:w="2335" w:type="pct"/>
            <w:vAlign w:val="center"/>
          </w:tcPr>
          <w:p w14:paraId="2ECF80AC">
            <w:r>
              <w:t>封面（附件1）</w:t>
            </w:r>
          </w:p>
        </w:tc>
        <w:tc>
          <w:tcPr>
            <w:tcW w:w="1105" w:type="pct"/>
          </w:tcPr>
          <w:p w14:paraId="236FE2CE"/>
        </w:tc>
      </w:tr>
      <w:tr w14:paraId="5D9B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36EC8DD">
            <w:r>
              <w:t>2</w:t>
            </w:r>
          </w:p>
        </w:tc>
        <w:tc>
          <w:tcPr>
            <w:tcW w:w="1081" w:type="pct"/>
            <w:vMerge w:val="restart"/>
            <w:vAlign w:val="center"/>
          </w:tcPr>
          <w:p w14:paraId="0A7F5D4A">
            <w:r>
              <w:rPr>
                <w:rFonts w:hint="eastAsia"/>
              </w:rPr>
              <w:t>资格</w:t>
            </w:r>
            <w:r>
              <w:t>证明文件</w:t>
            </w:r>
          </w:p>
        </w:tc>
        <w:tc>
          <w:tcPr>
            <w:tcW w:w="2335" w:type="pct"/>
            <w:vAlign w:val="center"/>
          </w:tcPr>
          <w:p w14:paraId="4C1C6CF3">
            <w:r>
              <w:t>采购公告发布之日起至公告截止日内任意时间的“信用中国”网站（www.creditchina.gov.cn）的响应供应商信用查询网页截图</w:t>
            </w:r>
          </w:p>
        </w:tc>
        <w:tc>
          <w:tcPr>
            <w:tcW w:w="1105" w:type="pct"/>
          </w:tcPr>
          <w:p w14:paraId="1C8962AE"/>
        </w:tc>
      </w:tr>
      <w:tr w14:paraId="0F39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D070F8B">
            <w:r>
              <w:t>3</w:t>
            </w:r>
          </w:p>
        </w:tc>
        <w:tc>
          <w:tcPr>
            <w:tcW w:w="1081" w:type="pct"/>
            <w:vMerge w:val="continue"/>
            <w:vAlign w:val="center"/>
          </w:tcPr>
          <w:p w14:paraId="22A92A81"/>
        </w:tc>
        <w:tc>
          <w:tcPr>
            <w:tcW w:w="2335" w:type="pct"/>
            <w:vAlign w:val="center"/>
          </w:tcPr>
          <w:p w14:paraId="02EC0551">
            <w:r>
              <w:t>企业营业执照</w:t>
            </w:r>
          </w:p>
        </w:tc>
        <w:tc>
          <w:tcPr>
            <w:tcW w:w="1105" w:type="pct"/>
          </w:tcPr>
          <w:p w14:paraId="6822844A"/>
        </w:tc>
      </w:tr>
      <w:tr w14:paraId="584C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638436E">
            <w:r>
              <w:t>4</w:t>
            </w:r>
          </w:p>
        </w:tc>
        <w:tc>
          <w:tcPr>
            <w:tcW w:w="1081" w:type="pct"/>
            <w:vMerge w:val="continue"/>
            <w:vAlign w:val="center"/>
          </w:tcPr>
          <w:p w14:paraId="377F9832"/>
        </w:tc>
        <w:tc>
          <w:tcPr>
            <w:tcW w:w="2335" w:type="pct"/>
            <w:vAlign w:val="center"/>
          </w:tcPr>
          <w:p w14:paraId="34FE9815">
            <w:r>
              <w:t>法人代表身份证复印件</w:t>
            </w:r>
          </w:p>
        </w:tc>
        <w:tc>
          <w:tcPr>
            <w:tcW w:w="1105" w:type="pct"/>
          </w:tcPr>
          <w:p w14:paraId="48CC14F0"/>
        </w:tc>
      </w:tr>
      <w:tr w14:paraId="148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24E33A">
            <w:r>
              <w:rPr>
                <w:rFonts w:hint="eastAsia"/>
              </w:rPr>
              <w:t>5</w:t>
            </w:r>
          </w:p>
        </w:tc>
        <w:tc>
          <w:tcPr>
            <w:tcW w:w="1081" w:type="pct"/>
            <w:vMerge w:val="continue"/>
            <w:vAlign w:val="center"/>
          </w:tcPr>
          <w:p w14:paraId="0E2E1B77"/>
        </w:tc>
        <w:tc>
          <w:tcPr>
            <w:tcW w:w="2335" w:type="pct"/>
            <w:vAlign w:val="center"/>
          </w:tcPr>
          <w:p w14:paraId="19E04D38">
            <w:r>
              <w:t>销售人员身份证复印件</w:t>
            </w:r>
          </w:p>
        </w:tc>
        <w:tc>
          <w:tcPr>
            <w:tcW w:w="1105" w:type="pct"/>
          </w:tcPr>
          <w:p w14:paraId="7243224B"/>
        </w:tc>
      </w:tr>
      <w:tr w14:paraId="3BE9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81B424B">
            <w:r>
              <w:rPr>
                <w:rFonts w:hint="eastAsia"/>
              </w:rPr>
              <w:t>6</w:t>
            </w:r>
          </w:p>
        </w:tc>
        <w:tc>
          <w:tcPr>
            <w:tcW w:w="1081" w:type="pct"/>
            <w:vMerge w:val="restart"/>
            <w:vAlign w:val="center"/>
          </w:tcPr>
          <w:p w14:paraId="08CB0121">
            <w:r>
              <w:rPr>
                <w:rFonts w:hint="eastAsia" w:eastAsiaTheme="minorEastAsia"/>
                <w:sz w:val="24"/>
                <w:szCs w:val="22"/>
              </w:rPr>
              <w:t>商务技术文件</w:t>
            </w:r>
          </w:p>
        </w:tc>
        <w:tc>
          <w:tcPr>
            <w:tcW w:w="2335" w:type="pct"/>
            <w:vAlign w:val="center"/>
          </w:tcPr>
          <w:p w14:paraId="6EF70635">
            <w:r>
              <w:t>声明书（附件2）</w:t>
            </w:r>
          </w:p>
        </w:tc>
        <w:tc>
          <w:tcPr>
            <w:tcW w:w="1105" w:type="pct"/>
          </w:tcPr>
          <w:p w14:paraId="062105D8"/>
        </w:tc>
      </w:tr>
      <w:tr w14:paraId="17B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A7C208C">
            <w:r>
              <w:rPr>
                <w:rFonts w:hint="eastAsia"/>
              </w:rPr>
              <w:t>7</w:t>
            </w:r>
          </w:p>
        </w:tc>
        <w:tc>
          <w:tcPr>
            <w:tcW w:w="1081" w:type="pct"/>
            <w:vMerge w:val="continue"/>
          </w:tcPr>
          <w:p w14:paraId="06F9A4F5"/>
        </w:tc>
        <w:tc>
          <w:tcPr>
            <w:tcW w:w="2335" w:type="pct"/>
            <w:vAlign w:val="center"/>
          </w:tcPr>
          <w:p w14:paraId="3239F57D">
            <w:r>
              <w:t>法定代表人授权委托书（附件3）</w:t>
            </w:r>
          </w:p>
        </w:tc>
        <w:tc>
          <w:tcPr>
            <w:tcW w:w="1105" w:type="pct"/>
          </w:tcPr>
          <w:p w14:paraId="2A018792"/>
        </w:tc>
      </w:tr>
      <w:tr w14:paraId="3C8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9" w:type="pct"/>
          </w:tcPr>
          <w:p w14:paraId="3EBCF434">
            <w:r>
              <w:rPr>
                <w:rFonts w:hint="eastAsia"/>
              </w:rPr>
              <w:t>8</w:t>
            </w:r>
          </w:p>
        </w:tc>
        <w:tc>
          <w:tcPr>
            <w:tcW w:w="1081" w:type="pct"/>
            <w:vMerge w:val="continue"/>
          </w:tcPr>
          <w:p w14:paraId="27959F38"/>
        </w:tc>
        <w:tc>
          <w:tcPr>
            <w:tcW w:w="2335" w:type="pct"/>
            <w:vAlign w:val="center"/>
          </w:tcPr>
          <w:p w14:paraId="71F1370B">
            <w:pPr>
              <w:rPr>
                <w:rFonts w:hint="eastAsia"/>
                <w:highlight w:val="none"/>
                <w:lang w:eastAsia="zh-CN"/>
              </w:rPr>
            </w:pPr>
            <w:r>
              <w:rPr>
                <w:highlight w:val="none"/>
              </w:rPr>
              <w:t>生产许可证</w:t>
            </w:r>
            <w:r>
              <w:rPr>
                <w:rFonts w:hint="eastAsia"/>
                <w:highlight w:val="none"/>
                <w:lang w:eastAsia="zh-CN"/>
              </w:rPr>
              <w:t>或生产备案凭证</w:t>
            </w:r>
            <w:r>
              <w:rPr>
                <w:highlight w:val="none"/>
              </w:rPr>
              <w:t>（</w:t>
            </w:r>
            <w:r>
              <w:rPr>
                <w:rFonts w:hint="eastAsia"/>
                <w:highlight w:val="none"/>
              </w:rPr>
              <w:t>若</w:t>
            </w:r>
            <w:r>
              <w:rPr>
                <w:highlight w:val="none"/>
              </w:rPr>
              <w:t>需要）</w:t>
            </w:r>
            <w:r>
              <w:rPr>
                <w:rFonts w:hint="eastAsia"/>
                <w:highlight w:val="none"/>
                <w:lang w:eastAsia="zh-CN"/>
              </w:rPr>
              <w:t>，</w:t>
            </w:r>
          </w:p>
          <w:p w14:paraId="7E155C54">
            <w:pPr>
              <w:rPr>
                <w:rFonts w:hint="eastAsia"/>
                <w:lang w:eastAsia="zh-CN"/>
              </w:rPr>
            </w:pPr>
            <w:r>
              <w:rPr>
                <w:rFonts w:hint="eastAsia"/>
                <w:highlight w:val="none"/>
                <w:lang w:eastAsia="zh-CN"/>
              </w:rPr>
              <w:t>经营许可证或经营备案凭证（若需要）</w:t>
            </w:r>
          </w:p>
        </w:tc>
        <w:tc>
          <w:tcPr>
            <w:tcW w:w="1105" w:type="pct"/>
          </w:tcPr>
          <w:p w14:paraId="309418A7"/>
        </w:tc>
      </w:tr>
      <w:tr w14:paraId="1AAF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7BA3510">
            <w:r>
              <w:t>9</w:t>
            </w:r>
          </w:p>
        </w:tc>
        <w:tc>
          <w:tcPr>
            <w:tcW w:w="1081" w:type="pct"/>
            <w:vMerge w:val="continue"/>
          </w:tcPr>
          <w:p w14:paraId="428EF442"/>
        </w:tc>
        <w:tc>
          <w:tcPr>
            <w:tcW w:w="2335" w:type="pct"/>
            <w:vAlign w:val="center"/>
          </w:tcPr>
          <w:p w14:paraId="3D92909D">
            <w:r>
              <w:t>医疗器械注册证及注册表（</w:t>
            </w:r>
            <w:r>
              <w:rPr>
                <w:rFonts w:hint="eastAsia"/>
              </w:rPr>
              <w:t>若</w:t>
            </w:r>
            <w:r>
              <w:t>需要）</w:t>
            </w:r>
          </w:p>
        </w:tc>
        <w:tc>
          <w:tcPr>
            <w:tcW w:w="1105" w:type="pct"/>
          </w:tcPr>
          <w:p w14:paraId="5705F5B5"/>
        </w:tc>
      </w:tr>
      <w:tr w14:paraId="6A5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AE5B9A2">
            <w:r>
              <w:t>10</w:t>
            </w:r>
          </w:p>
        </w:tc>
        <w:tc>
          <w:tcPr>
            <w:tcW w:w="1081" w:type="pct"/>
            <w:vMerge w:val="continue"/>
          </w:tcPr>
          <w:p w14:paraId="2AECBFF4"/>
        </w:tc>
        <w:tc>
          <w:tcPr>
            <w:tcW w:w="2335" w:type="pct"/>
            <w:vAlign w:val="center"/>
          </w:tcPr>
          <w:p w14:paraId="0A0F5EB0">
            <w:r>
              <w:t>厂家给经销商</w:t>
            </w:r>
            <w:r>
              <w:rPr>
                <w:rFonts w:hint="eastAsia"/>
              </w:rPr>
              <w:t>的逐级</w:t>
            </w:r>
            <w:r>
              <w:t>授权</w:t>
            </w:r>
            <w:r>
              <w:rPr>
                <w:rFonts w:hint="eastAsia"/>
              </w:rPr>
              <w:t>书</w:t>
            </w:r>
          </w:p>
        </w:tc>
        <w:tc>
          <w:tcPr>
            <w:tcW w:w="1105" w:type="pct"/>
          </w:tcPr>
          <w:p w14:paraId="23360499"/>
        </w:tc>
      </w:tr>
      <w:tr w14:paraId="222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7A4BFAF">
            <w:r>
              <w:t>11</w:t>
            </w:r>
          </w:p>
        </w:tc>
        <w:tc>
          <w:tcPr>
            <w:tcW w:w="1081" w:type="pct"/>
            <w:vMerge w:val="continue"/>
          </w:tcPr>
          <w:p w14:paraId="4C8C0932"/>
        </w:tc>
        <w:tc>
          <w:tcPr>
            <w:tcW w:w="2335" w:type="pct"/>
            <w:vAlign w:val="center"/>
          </w:tcPr>
          <w:p w14:paraId="165A7A03">
            <w:r>
              <w:t>技术响应表（附件4）</w:t>
            </w:r>
          </w:p>
        </w:tc>
        <w:tc>
          <w:tcPr>
            <w:tcW w:w="1105" w:type="pct"/>
          </w:tcPr>
          <w:p w14:paraId="4491A2DA">
            <w:r>
              <w:rPr>
                <w:rFonts w:hint="eastAsia"/>
                <w:b/>
                <w:color w:val="FF0000"/>
              </w:rPr>
              <w:t>总体要求和采购内容要求均需逐项响应</w:t>
            </w:r>
          </w:p>
        </w:tc>
      </w:tr>
      <w:tr w14:paraId="3F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63C02F2">
            <w:r>
              <w:t>12</w:t>
            </w:r>
          </w:p>
        </w:tc>
        <w:tc>
          <w:tcPr>
            <w:tcW w:w="1081" w:type="pct"/>
            <w:vMerge w:val="continue"/>
          </w:tcPr>
          <w:p w14:paraId="2D4C3C2E"/>
        </w:tc>
        <w:tc>
          <w:tcPr>
            <w:tcW w:w="2335" w:type="pct"/>
            <w:vAlign w:val="center"/>
          </w:tcPr>
          <w:p w14:paraId="7749F8A5">
            <w:r>
              <w:t>配置清单</w:t>
            </w:r>
          </w:p>
        </w:tc>
        <w:tc>
          <w:tcPr>
            <w:tcW w:w="1105" w:type="pct"/>
          </w:tcPr>
          <w:p w14:paraId="5BDCC63A"/>
        </w:tc>
      </w:tr>
      <w:tr w14:paraId="55F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2498001">
            <w:r>
              <w:t>13</w:t>
            </w:r>
          </w:p>
        </w:tc>
        <w:tc>
          <w:tcPr>
            <w:tcW w:w="1081" w:type="pct"/>
            <w:vMerge w:val="continue"/>
          </w:tcPr>
          <w:p w14:paraId="48C0768A"/>
        </w:tc>
        <w:tc>
          <w:tcPr>
            <w:tcW w:w="2335" w:type="pct"/>
            <w:vAlign w:val="center"/>
          </w:tcPr>
          <w:p w14:paraId="1A906440">
            <w:r>
              <w:rPr>
                <w:rFonts w:hint="eastAsia"/>
              </w:rPr>
              <w:t>所投</w:t>
            </w:r>
            <w:r>
              <w:t>产品彩页</w:t>
            </w:r>
            <w:r>
              <w:rPr>
                <w:rFonts w:hint="eastAsia"/>
              </w:rPr>
              <w:t>、</w:t>
            </w:r>
            <w:r>
              <w:t>技术参数文件</w:t>
            </w:r>
          </w:p>
        </w:tc>
        <w:tc>
          <w:tcPr>
            <w:tcW w:w="1105" w:type="pct"/>
          </w:tcPr>
          <w:p w14:paraId="3062B61B"/>
        </w:tc>
      </w:tr>
      <w:tr w14:paraId="510E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B6F9D40">
            <w:r>
              <w:rPr>
                <w:rFonts w:hint="eastAsia"/>
              </w:rPr>
              <w:t>14</w:t>
            </w:r>
          </w:p>
        </w:tc>
        <w:tc>
          <w:tcPr>
            <w:tcW w:w="1081" w:type="pct"/>
            <w:vMerge w:val="continue"/>
          </w:tcPr>
          <w:p w14:paraId="73F066C1"/>
        </w:tc>
        <w:tc>
          <w:tcPr>
            <w:tcW w:w="2335" w:type="pct"/>
            <w:vAlign w:val="center"/>
          </w:tcPr>
          <w:p w14:paraId="68A2F764">
            <w:r>
              <w:t>保修方案</w:t>
            </w:r>
            <w:r>
              <w:rPr>
                <w:rFonts w:hint="eastAsia"/>
              </w:rPr>
              <w:t>及出保后保修价格</w:t>
            </w:r>
          </w:p>
        </w:tc>
        <w:tc>
          <w:tcPr>
            <w:tcW w:w="1105" w:type="pct"/>
          </w:tcPr>
          <w:p w14:paraId="5B4DC1BC"/>
        </w:tc>
      </w:tr>
      <w:tr w14:paraId="2B77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BA3B37F">
            <w:r>
              <w:rPr>
                <w:rFonts w:hint="eastAsia"/>
              </w:rPr>
              <w:t>15</w:t>
            </w:r>
          </w:p>
        </w:tc>
        <w:tc>
          <w:tcPr>
            <w:tcW w:w="1081" w:type="pct"/>
            <w:vMerge w:val="continue"/>
          </w:tcPr>
          <w:p w14:paraId="022A09CC"/>
        </w:tc>
        <w:tc>
          <w:tcPr>
            <w:tcW w:w="2335" w:type="pct"/>
            <w:vAlign w:val="center"/>
          </w:tcPr>
          <w:p w14:paraId="21C697ED">
            <w:r>
              <w:t>常用耗材、</w:t>
            </w:r>
            <w:r>
              <w:rPr>
                <w:rFonts w:hint="eastAsia"/>
              </w:rPr>
              <w:t>核心</w:t>
            </w:r>
            <w:r>
              <w:t>配件报价单</w:t>
            </w:r>
            <w:r>
              <w:rPr>
                <w:rFonts w:hint="eastAsia"/>
              </w:rPr>
              <w:t>（附件</w:t>
            </w:r>
            <w:r>
              <w:t>5</w:t>
            </w:r>
            <w:r>
              <w:rPr>
                <w:rFonts w:hint="eastAsia"/>
              </w:rPr>
              <w:t>）</w:t>
            </w:r>
          </w:p>
        </w:tc>
        <w:tc>
          <w:tcPr>
            <w:tcW w:w="1105" w:type="pct"/>
          </w:tcPr>
          <w:p w14:paraId="6FE7D230"/>
        </w:tc>
      </w:tr>
      <w:tr w14:paraId="74F6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165F133">
            <w:r>
              <w:rPr>
                <w:rFonts w:hint="eastAsia"/>
              </w:rPr>
              <w:t>16</w:t>
            </w:r>
          </w:p>
        </w:tc>
        <w:tc>
          <w:tcPr>
            <w:tcW w:w="1081" w:type="pct"/>
            <w:vMerge w:val="continue"/>
          </w:tcPr>
          <w:p w14:paraId="4EE301B3"/>
        </w:tc>
        <w:tc>
          <w:tcPr>
            <w:tcW w:w="2335" w:type="pct"/>
            <w:vAlign w:val="center"/>
          </w:tcPr>
          <w:p w14:paraId="75C51780">
            <w:r>
              <w:rPr>
                <w:rFonts w:hint="eastAsia"/>
              </w:rPr>
              <w:t>售后</w:t>
            </w:r>
            <w:r>
              <w:t>服务方案</w:t>
            </w:r>
          </w:p>
        </w:tc>
        <w:tc>
          <w:tcPr>
            <w:tcW w:w="1105" w:type="pct"/>
          </w:tcPr>
          <w:p w14:paraId="5E837A47"/>
        </w:tc>
      </w:tr>
      <w:tr w14:paraId="441C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5651D1B">
            <w:r>
              <w:rPr>
                <w:rFonts w:hint="eastAsia"/>
              </w:rPr>
              <w:t>17</w:t>
            </w:r>
          </w:p>
        </w:tc>
        <w:tc>
          <w:tcPr>
            <w:tcW w:w="1081" w:type="pct"/>
            <w:vMerge w:val="continue"/>
          </w:tcPr>
          <w:p w14:paraId="431A82E1"/>
        </w:tc>
        <w:tc>
          <w:tcPr>
            <w:tcW w:w="2335" w:type="pct"/>
            <w:vAlign w:val="center"/>
          </w:tcPr>
          <w:p w14:paraId="6B1BC522">
            <w:r>
              <w:rPr>
                <w:rFonts w:hAnsi="宋体"/>
                <w:kern w:val="0"/>
                <w:szCs w:val="21"/>
              </w:rPr>
              <w:t>提供</w:t>
            </w:r>
            <w:r>
              <w:rPr>
                <w:rFonts w:hint="eastAsia" w:hAnsi="宋体"/>
                <w:kern w:val="0"/>
                <w:szCs w:val="21"/>
              </w:rPr>
              <w:t>相同型号所投产品自202</w:t>
            </w:r>
            <w:r>
              <w:rPr>
                <w:rFonts w:hAnsi="宋体"/>
                <w:kern w:val="0"/>
                <w:szCs w:val="21"/>
              </w:rPr>
              <w:t>3</w:t>
            </w:r>
            <w:r>
              <w:rPr>
                <w:rFonts w:hint="eastAsia" w:hAnsi="宋体"/>
                <w:kern w:val="0"/>
                <w:szCs w:val="21"/>
              </w:rPr>
              <w:t>年1月1日起（以合同签订时间为准）与不同的医疗机构/科研院所签订的</w:t>
            </w:r>
            <w:r>
              <w:rPr>
                <w:rFonts w:hAnsi="宋体"/>
                <w:kern w:val="0"/>
                <w:szCs w:val="21"/>
              </w:rPr>
              <w:t>合同复印件</w:t>
            </w:r>
          </w:p>
        </w:tc>
        <w:tc>
          <w:tcPr>
            <w:tcW w:w="1105" w:type="pct"/>
          </w:tcPr>
          <w:p w14:paraId="2FB8157B">
            <w:pPr>
              <w:rPr>
                <w:b/>
              </w:rPr>
            </w:pPr>
            <w:r>
              <w:rPr>
                <w:rFonts w:hint="eastAsia"/>
                <w:b/>
              </w:rPr>
              <w:t>合同配置及价格清晰可见，否则案例无效</w:t>
            </w:r>
          </w:p>
        </w:tc>
      </w:tr>
      <w:tr w14:paraId="2280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9D52D9A">
            <w:r>
              <w:rPr>
                <w:rFonts w:hint="eastAsia"/>
              </w:rPr>
              <w:t>18</w:t>
            </w:r>
          </w:p>
        </w:tc>
        <w:tc>
          <w:tcPr>
            <w:tcW w:w="1081" w:type="pct"/>
            <w:vMerge w:val="continue"/>
          </w:tcPr>
          <w:p w14:paraId="42433062"/>
        </w:tc>
        <w:tc>
          <w:tcPr>
            <w:tcW w:w="2335" w:type="pct"/>
            <w:vAlign w:val="center"/>
          </w:tcPr>
          <w:p w14:paraId="26A3E55D">
            <w:r>
              <w:t>其他优惠条件</w:t>
            </w:r>
          </w:p>
        </w:tc>
        <w:tc>
          <w:tcPr>
            <w:tcW w:w="1105" w:type="pct"/>
          </w:tcPr>
          <w:p w14:paraId="1A53F8E7"/>
        </w:tc>
      </w:tr>
      <w:tr w14:paraId="2CC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FD47E6B">
            <w:r>
              <w:rPr>
                <w:rFonts w:hint="eastAsia"/>
              </w:rPr>
              <w:t>19</w:t>
            </w:r>
          </w:p>
        </w:tc>
        <w:tc>
          <w:tcPr>
            <w:tcW w:w="1081" w:type="pct"/>
            <w:vAlign w:val="center"/>
          </w:tcPr>
          <w:p w14:paraId="2602B3F4">
            <w:r>
              <w:rPr>
                <w:rFonts w:hint="eastAsia" w:eastAsiaTheme="minorEastAsia"/>
                <w:sz w:val="24"/>
                <w:szCs w:val="22"/>
              </w:rPr>
              <w:t>报价文件</w:t>
            </w:r>
          </w:p>
        </w:tc>
        <w:tc>
          <w:tcPr>
            <w:tcW w:w="2335" w:type="pct"/>
            <w:vAlign w:val="center"/>
          </w:tcPr>
          <w:p w14:paraId="50BE4C64">
            <w:r>
              <w:t>项目报价单（附件6）</w:t>
            </w:r>
          </w:p>
        </w:tc>
        <w:tc>
          <w:tcPr>
            <w:tcW w:w="1105" w:type="pct"/>
          </w:tcPr>
          <w:p w14:paraId="2F856D60"/>
        </w:tc>
      </w:tr>
    </w:tbl>
    <w:p w14:paraId="4CE1E6B4">
      <w:pPr>
        <w:rPr>
          <w:b/>
          <w:bCs/>
          <w:sz w:val="24"/>
        </w:rPr>
      </w:pPr>
      <w:r>
        <w:rPr>
          <w:b/>
        </w:rPr>
        <w:t>注：正本所有文件需加盖公司红章，副本为正本的复印件。</w:t>
      </w:r>
    </w:p>
    <w:p w14:paraId="0F07F996">
      <w:pPr>
        <w:rPr>
          <w:b/>
          <w:bCs/>
          <w:sz w:val="32"/>
        </w:rPr>
      </w:pPr>
    </w:p>
    <w:p w14:paraId="69D166E8">
      <w:pPr>
        <w:widowControl/>
        <w:jc w:val="left"/>
        <w:rPr>
          <w:b/>
          <w:bCs/>
          <w:sz w:val="32"/>
        </w:rPr>
      </w:pPr>
      <w:r>
        <w:rPr>
          <w:rFonts w:eastAsia="仿宋"/>
        </w:rPr>
        <w:br w:type="page"/>
      </w:r>
    </w:p>
    <w:p w14:paraId="6AD7354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14:paraId="70492929">
      <w:pPr>
        <w:ind w:firstLine="1320" w:firstLineChars="300"/>
        <w:rPr>
          <w:sz w:val="44"/>
          <w:szCs w:val="44"/>
        </w:rPr>
      </w:pPr>
      <w:r>
        <w:rPr>
          <w:rFonts w:hAnsi="Calibri"/>
          <w:sz w:val="44"/>
          <w:szCs w:val="44"/>
        </w:rPr>
        <w:t>浙江大学医学院附属妇产科医院</w:t>
      </w:r>
    </w:p>
    <w:p w14:paraId="106582E9">
      <w:pPr>
        <w:ind w:firstLine="3080" w:firstLineChars="700"/>
        <w:rPr>
          <w:sz w:val="44"/>
          <w:szCs w:val="44"/>
        </w:rPr>
      </w:pPr>
      <w:r>
        <w:rPr>
          <w:rFonts w:hAnsi="Calibri"/>
          <w:sz w:val="44"/>
          <w:szCs w:val="44"/>
        </w:rPr>
        <w:t>（医疗设备）</w:t>
      </w:r>
    </w:p>
    <w:tbl>
      <w:tblPr>
        <w:tblStyle w:val="38"/>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12C1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9BC9954">
            <w:pPr>
              <w:rPr>
                <w:rFonts w:ascii="Calibri" w:hAnsi="Calibri"/>
                <w:sz w:val="36"/>
                <w:szCs w:val="36"/>
              </w:rPr>
            </w:pPr>
            <w:r>
              <w:rPr>
                <w:rFonts w:ascii="Calibri" w:hAnsi="Calibri"/>
                <w:sz w:val="36"/>
                <w:szCs w:val="36"/>
              </w:rPr>
              <w:t>项目</w:t>
            </w:r>
            <w:r>
              <w:rPr>
                <w:rFonts w:hint="eastAsia" w:ascii="Calibri" w:hAnsi="Calibri"/>
                <w:sz w:val="36"/>
                <w:szCs w:val="36"/>
              </w:rPr>
              <w:t>编</w:t>
            </w:r>
            <w:r>
              <w:rPr>
                <w:rFonts w:ascii="Calibri" w:hAnsi="Calibri"/>
                <w:sz w:val="36"/>
                <w:szCs w:val="36"/>
              </w:rPr>
              <w:t>号：</w:t>
            </w:r>
          </w:p>
        </w:tc>
      </w:tr>
      <w:tr w14:paraId="03C0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E69127F">
            <w:pPr>
              <w:rPr>
                <w:rFonts w:ascii="Calibri" w:hAnsi="Calibri"/>
                <w:sz w:val="36"/>
                <w:szCs w:val="36"/>
              </w:rPr>
            </w:pPr>
            <w:r>
              <w:rPr>
                <w:rFonts w:ascii="Calibri" w:hAnsi="Calibri"/>
                <w:sz w:val="36"/>
                <w:szCs w:val="36"/>
              </w:rPr>
              <w:t>项目</w:t>
            </w:r>
            <w:r>
              <w:rPr>
                <w:rFonts w:hint="eastAsia" w:ascii="Calibri" w:hAnsi="Calibri"/>
                <w:sz w:val="36"/>
                <w:szCs w:val="36"/>
              </w:rPr>
              <w:t>号</w:t>
            </w:r>
            <w:r>
              <w:rPr>
                <w:rFonts w:ascii="Calibri" w:hAnsi="Calibri"/>
                <w:sz w:val="36"/>
                <w:szCs w:val="36"/>
              </w:rPr>
              <w:t>及名称：</w:t>
            </w:r>
          </w:p>
        </w:tc>
      </w:tr>
      <w:tr w14:paraId="0680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22AFD2FD">
            <w:pPr>
              <w:rPr>
                <w:rFonts w:ascii="Calibri" w:hAnsi="Calibri"/>
                <w:sz w:val="28"/>
                <w:szCs w:val="28"/>
              </w:rPr>
            </w:pPr>
          </w:p>
        </w:tc>
        <w:tc>
          <w:tcPr>
            <w:tcW w:w="1704" w:type="dxa"/>
          </w:tcPr>
          <w:p w14:paraId="4ED9FF05">
            <w:pPr>
              <w:rPr>
                <w:rFonts w:ascii="Calibri" w:hAnsi="Calibri"/>
                <w:sz w:val="28"/>
                <w:szCs w:val="28"/>
              </w:rPr>
            </w:pPr>
          </w:p>
        </w:tc>
        <w:tc>
          <w:tcPr>
            <w:tcW w:w="1704" w:type="dxa"/>
            <w:vMerge w:val="restart"/>
          </w:tcPr>
          <w:p w14:paraId="1C363059">
            <w:pPr>
              <w:spacing w:line="720" w:lineRule="auto"/>
              <w:rPr>
                <w:rFonts w:ascii="Calibri" w:hAnsi="Calibri"/>
                <w:sz w:val="84"/>
                <w:szCs w:val="84"/>
              </w:rPr>
            </w:pPr>
          </w:p>
          <w:p w14:paraId="3B09CF24">
            <w:pPr>
              <w:spacing w:line="720" w:lineRule="auto"/>
              <w:rPr>
                <w:rFonts w:ascii="Calibri" w:hAnsi="Calibri"/>
                <w:sz w:val="36"/>
                <w:szCs w:val="36"/>
              </w:rPr>
            </w:pPr>
          </w:p>
          <w:p w14:paraId="0F782D1B">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pPr>
              <w:rPr>
                <w:rFonts w:ascii="Calibri" w:hAnsi="Calibri"/>
                <w:sz w:val="28"/>
                <w:szCs w:val="28"/>
              </w:rPr>
            </w:pPr>
          </w:p>
        </w:tc>
      </w:tr>
      <w:tr w14:paraId="2122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4093E52">
            <w:pPr>
              <w:rPr>
                <w:rFonts w:ascii="Calibri" w:hAnsi="Calibri"/>
                <w:sz w:val="28"/>
                <w:szCs w:val="28"/>
              </w:rPr>
            </w:pPr>
          </w:p>
        </w:tc>
        <w:tc>
          <w:tcPr>
            <w:tcW w:w="1704" w:type="dxa"/>
          </w:tcPr>
          <w:p w14:paraId="7D2A1966">
            <w:pPr>
              <w:rPr>
                <w:rFonts w:ascii="Calibri" w:hAnsi="Calibri"/>
                <w:sz w:val="28"/>
                <w:szCs w:val="28"/>
              </w:rPr>
            </w:pPr>
          </w:p>
        </w:tc>
        <w:tc>
          <w:tcPr>
            <w:tcW w:w="1704" w:type="dxa"/>
            <w:vMerge w:val="continue"/>
          </w:tcPr>
          <w:p w14:paraId="0CC04B66">
            <w:pPr>
              <w:rPr>
                <w:rFonts w:ascii="Calibri" w:hAnsi="Calibri"/>
                <w:sz w:val="28"/>
                <w:szCs w:val="28"/>
              </w:rPr>
            </w:pPr>
          </w:p>
        </w:tc>
        <w:tc>
          <w:tcPr>
            <w:tcW w:w="3501" w:type="dxa"/>
            <w:vMerge w:val="continue"/>
          </w:tcPr>
          <w:p w14:paraId="21A30DE9">
            <w:pPr>
              <w:rPr>
                <w:rFonts w:ascii="Calibri" w:hAnsi="Calibri"/>
                <w:sz w:val="28"/>
                <w:szCs w:val="28"/>
              </w:rPr>
            </w:pPr>
          </w:p>
        </w:tc>
      </w:tr>
      <w:tr w14:paraId="0F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CBCDAD">
            <w:pPr>
              <w:rPr>
                <w:rFonts w:ascii="Calibri" w:hAnsi="Calibri"/>
                <w:sz w:val="28"/>
                <w:szCs w:val="28"/>
              </w:rPr>
            </w:pPr>
          </w:p>
        </w:tc>
        <w:tc>
          <w:tcPr>
            <w:tcW w:w="1704" w:type="dxa"/>
          </w:tcPr>
          <w:p w14:paraId="0A98A106">
            <w:pPr>
              <w:rPr>
                <w:rFonts w:ascii="Calibri" w:hAnsi="Calibri"/>
                <w:sz w:val="28"/>
                <w:szCs w:val="28"/>
              </w:rPr>
            </w:pPr>
          </w:p>
        </w:tc>
        <w:tc>
          <w:tcPr>
            <w:tcW w:w="1704" w:type="dxa"/>
            <w:vMerge w:val="continue"/>
          </w:tcPr>
          <w:p w14:paraId="26A85786">
            <w:pPr>
              <w:rPr>
                <w:rFonts w:ascii="Calibri" w:hAnsi="Calibri"/>
                <w:sz w:val="28"/>
                <w:szCs w:val="28"/>
              </w:rPr>
            </w:pPr>
          </w:p>
        </w:tc>
        <w:tc>
          <w:tcPr>
            <w:tcW w:w="3501" w:type="dxa"/>
            <w:vMerge w:val="continue"/>
          </w:tcPr>
          <w:p w14:paraId="1299EA40">
            <w:pPr>
              <w:rPr>
                <w:rFonts w:ascii="Calibri" w:hAnsi="Calibri"/>
                <w:sz w:val="28"/>
                <w:szCs w:val="28"/>
              </w:rPr>
            </w:pPr>
          </w:p>
        </w:tc>
      </w:tr>
      <w:tr w14:paraId="0BCA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90DD93C">
            <w:pPr>
              <w:rPr>
                <w:rFonts w:ascii="Calibri" w:hAnsi="Calibri"/>
                <w:sz w:val="28"/>
                <w:szCs w:val="28"/>
              </w:rPr>
            </w:pPr>
          </w:p>
        </w:tc>
        <w:tc>
          <w:tcPr>
            <w:tcW w:w="1704" w:type="dxa"/>
          </w:tcPr>
          <w:p w14:paraId="427B7907">
            <w:pPr>
              <w:rPr>
                <w:rFonts w:ascii="Calibri" w:hAnsi="Calibri"/>
                <w:sz w:val="28"/>
                <w:szCs w:val="28"/>
              </w:rPr>
            </w:pPr>
          </w:p>
        </w:tc>
        <w:tc>
          <w:tcPr>
            <w:tcW w:w="1704" w:type="dxa"/>
            <w:vMerge w:val="continue"/>
          </w:tcPr>
          <w:p w14:paraId="66895DE2">
            <w:pPr>
              <w:rPr>
                <w:rFonts w:ascii="Calibri" w:hAnsi="Calibri"/>
                <w:sz w:val="28"/>
                <w:szCs w:val="28"/>
              </w:rPr>
            </w:pPr>
          </w:p>
        </w:tc>
        <w:tc>
          <w:tcPr>
            <w:tcW w:w="3501" w:type="dxa"/>
            <w:vMerge w:val="continue"/>
          </w:tcPr>
          <w:p w14:paraId="7EA22D02">
            <w:pPr>
              <w:rPr>
                <w:rFonts w:ascii="Calibri" w:hAnsi="Calibri"/>
                <w:sz w:val="28"/>
                <w:szCs w:val="28"/>
              </w:rPr>
            </w:pPr>
          </w:p>
        </w:tc>
      </w:tr>
      <w:tr w14:paraId="433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1A4C26F">
            <w:pPr>
              <w:rPr>
                <w:rFonts w:ascii="Calibri" w:hAnsi="Calibri"/>
                <w:sz w:val="28"/>
                <w:szCs w:val="28"/>
              </w:rPr>
            </w:pPr>
          </w:p>
        </w:tc>
        <w:tc>
          <w:tcPr>
            <w:tcW w:w="1704" w:type="dxa"/>
          </w:tcPr>
          <w:p w14:paraId="37570D37">
            <w:pPr>
              <w:rPr>
                <w:rFonts w:ascii="Calibri" w:hAnsi="Calibri"/>
                <w:sz w:val="28"/>
                <w:szCs w:val="28"/>
              </w:rPr>
            </w:pPr>
          </w:p>
        </w:tc>
        <w:tc>
          <w:tcPr>
            <w:tcW w:w="1704" w:type="dxa"/>
            <w:vMerge w:val="continue"/>
          </w:tcPr>
          <w:p w14:paraId="20D89B11">
            <w:pPr>
              <w:rPr>
                <w:rFonts w:ascii="Calibri" w:hAnsi="Calibri"/>
                <w:sz w:val="28"/>
                <w:szCs w:val="28"/>
              </w:rPr>
            </w:pPr>
          </w:p>
        </w:tc>
        <w:tc>
          <w:tcPr>
            <w:tcW w:w="3501" w:type="dxa"/>
            <w:vMerge w:val="continue"/>
          </w:tcPr>
          <w:p w14:paraId="582E3292">
            <w:pPr>
              <w:rPr>
                <w:rFonts w:ascii="Calibri" w:hAnsi="Calibri"/>
                <w:sz w:val="28"/>
                <w:szCs w:val="28"/>
              </w:rPr>
            </w:pPr>
          </w:p>
        </w:tc>
      </w:tr>
      <w:tr w14:paraId="349A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90CB4E1">
            <w:pPr>
              <w:rPr>
                <w:rFonts w:ascii="Calibri" w:hAnsi="Calibri"/>
                <w:sz w:val="28"/>
                <w:szCs w:val="28"/>
              </w:rPr>
            </w:pPr>
          </w:p>
        </w:tc>
        <w:tc>
          <w:tcPr>
            <w:tcW w:w="1704" w:type="dxa"/>
          </w:tcPr>
          <w:p w14:paraId="04313633">
            <w:pPr>
              <w:rPr>
                <w:rFonts w:ascii="Calibri" w:hAnsi="Calibri"/>
                <w:sz w:val="28"/>
                <w:szCs w:val="28"/>
              </w:rPr>
            </w:pPr>
          </w:p>
        </w:tc>
        <w:tc>
          <w:tcPr>
            <w:tcW w:w="1704" w:type="dxa"/>
            <w:vMerge w:val="continue"/>
          </w:tcPr>
          <w:p w14:paraId="5599CD6E">
            <w:pPr>
              <w:rPr>
                <w:rFonts w:ascii="Calibri" w:hAnsi="Calibri"/>
                <w:sz w:val="28"/>
                <w:szCs w:val="28"/>
              </w:rPr>
            </w:pPr>
          </w:p>
        </w:tc>
        <w:tc>
          <w:tcPr>
            <w:tcW w:w="3501" w:type="dxa"/>
            <w:vMerge w:val="continue"/>
          </w:tcPr>
          <w:p w14:paraId="7581F676">
            <w:pPr>
              <w:rPr>
                <w:rFonts w:ascii="Calibri" w:hAnsi="Calibri"/>
                <w:sz w:val="28"/>
                <w:szCs w:val="28"/>
              </w:rPr>
            </w:pPr>
          </w:p>
        </w:tc>
      </w:tr>
      <w:tr w14:paraId="3EA6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14CF5F">
            <w:pPr>
              <w:rPr>
                <w:rFonts w:ascii="Calibri" w:hAnsi="Calibri"/>
                <w:sz w:val="28"/>
                <w:szCs w:val="28"/>
              </w:rPr>
            </w:pPr>
          </w:p>
        </w:tc>
        <w:tc>
          <w:tcPr>
            <w:tcW w:w="1704" w:type="dxa"/>
          </w:tcPr>
          <w:p w14:paraId="05167899">
            <w:pPr>
              <w:rPr>
                <w:rFonts w:ascii="Calibri" w:hAnsi="Calibri"/>
                <w:sz w:val="28"/>
                <w:szCs w:val="28"/>
              </w:rPr>
            </w:pPr>
          </w:p>
        </w:tc>
        <w:tc>
          <w:tcPr>
            <w:tcW w:w="1704" w:type="dxa"/>
            <w:vMerge w:val="continue"/>
          </w:tcPr>
          <w:p w14:paraId="1E532411">
            <w:pPr>
              <w:rPr>
                <w:rFonts w:ascii="Calibri" w:hAnsi="Calibri"/>
                <w:sz w:val="28"/>
                <w:szCs w:val="28"/>
              </w:rPr>
            </w:pPr>
          </w:p>
        </w:tc>
        <w:tc>
          <w:tcPr>
            <w:tcW w:w="3501" w:type="dxa"/>
            <w:vMerge w:val="continue"/>
          </w:tcPr>
          <w:p w14:paraId="0D6981DD">
            <w:pPr>
              <w:rPr>
                <w:rFonts w:ascii="Calibri" w:hAnsi="Calibri"/>
                <w:sz w:val="28"/>
                <w:szCs w:val="28"/>
              </w:rPr>
            </w:pPr>
          </w:p>
        </w:tc>
      </w:tr>
      <w:tr w14:paraId="79F5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FED782B">
            <w:pPr>
              <w:rPr>
                <w:rFonts w:ascii="Calibri" w:hAnsi="Calibri"/>
                <w:sz w:val="28"/>
                <w:szCs w:val="28"/>
              </w:rPr>
            </w:pPr>
          </w:p>
        </w:tc>
        <w:tc>
          <w:tcPr>
            <w:tcW w:w="1704" w:type="dxa"/>
          </w:tcPr>
          <w:p w14:paraId="54D57475">
            <w:pPr>
              <w:rPr>
                <w:rFonts w:ascii="Calibri" w:hAnsi="Calibri"/>
                <w:sz w:val="28"/>
                <w:szCs w:val="28"/>
              </w:rPr>
            </w:pPr>
          </w:p>
        </w:tc>
        <w:tc>
          <w:tcPr>
            <w:tcW w:w="1704" w:type="dxa"/>
            <w:vMerge w:val="continue"/>
          </w:tcPr>
          <w:p w14:paraId="2DA81537">
            <w:pPr>
              <w:rPr>
                <w:rFonts w:ascii="Calibri" w:hAnsi="Calibri"/>
                <w:sz w:val="28"/>
                <w:szCs w:val="28"/>
              </w:rPr>
            </w:pPr>
          </w:p>
        </w:tc>
        <w:tc>
          <w:tcPr>
            <w:tcW w:w="3501" w:type="dxa"/>
            <w:vMerge w:val="continue"/>
          </w:tcPr>
          <w:p w14:paraId="41B31F77">
            <w:pPr>
              <w:rPr>
                <w:rFonts w:ascii="Calibri" w:hAnsi="Calibri"/>
                <w:sz w:val="28"/>
                <w:szCs w:val="28"/>
              </w:rPr>
            </w:pPr>
          </w:p>
        </w:tc>
      </w:tr>
      <w:tr w14:paraId="479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95C467A">
            <w:pPr>
              <w:rPr>
                <w:rFonts w:ascii="Calibri" w:hAnsi="Calibri"/>
                <w:sz w:val="28"/>
                <w:szCs w:val="28"/>
              </w:rPr>
            </w:pPr>
          </w:p>
        </w:tc>
        <w:tc>
          <w:tcPr>
            <w:tcW w:w="1704" w:type="dxa"/>
          </w:tcPr>
          <w:p w14:paraId="3D21B280">
            <w:pPr>
              <w:rPr>
                <w:rFonts w:ascii="Calibri" w:hAnsi="Calibri"/>
                <w:sz w:val="28"/>
                <w:szCs w:val="28"/>
              </w:rPr>
            </w:pPr>
          </w:p>
        </w:tc>
        <w:tc>
          <w:tcPr>
            <w:tcW w:w="1704" w:type="dxa"/>
            <w:vMerge w:val="continue"/>
          </w:tcPr>
          <w:p w14:paraId="1168E1AB">
            <w:pPr>
              <w:rPr>
                <w:rFonts w:ascii="Calibri" w:hAnsi="Calibri"/>
                <w:sz w:val="28"/>
                <w:szCs w:val="28"/>
              </w:rPr>
            </w:pPr>
          </w:p>
        </w:tc>
        <w:tc>
          <w:tcPr>
            <w:tcW w:w="3501" w:type="dxa"/>
            <w:vMerge w:val="continue"/>
          </w:tcPr>
          <w:p w14:paraId="2E801A77">
            <w:pPr>
              <w:rPr>
                <w:rFonts w:ascii="Calibri" w:hAnsi="Calibri"/>
                <w:sz w:val="28"/>
                <w:szCs w:val="28"/>
              </w:rPr>
            </w:pPr>
          </w:p>
        </w:tc>
      </w:tr>
      <w:tr w14:paraId="02B6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23ACF14">
            <w:pPr>
              <w:rPr>
                <w:rFonts w:ascii="Calibri" w:hAnsi="Calibri"/>
                <w:sz w:val="28"/>
                <w:szCs w:val="28"/>
              </w:rPr>
            </w:pPr>
          </w:p>
        </w:tc>
        <w:tc>
          <w:tcPr>
            <w:tcW w:w="1704" w:type="dxa"/>
          </w:tcPr>
          <w:p w14:paraId="7D16797F">
            <w:pPr>
              <w:rPr>
                <w:rFonts w:ascii="Calibri" w:hAnsi="Calibri"/>
                <w:sz w:val="28"/>
                <w:szCs w:val="28"/>
              </w:rPr>
            </w:pPr>
          </w:p>
        </w:tc>
        <w:tc>
          <w:tcPr>
            <w:tcW w:w="1704" w:type="dxa"/>
            <w:vMerge w:val="continue"/>
          </w:tcPr>
          <w:p w14:paraId="0C29E633">
            <w:pPr>
              <w:rPr>
                <w:rFonts w:ascii="Calibri" w:hAnsi="Calibri"/>
                <w:sz w:val="28"/>
                <w:szCs w:val="28"/>
              </w:rPr>
            </w:pPr>
          </w:p>
        </w:tc>
        <w:tc>
          <w:tcPr>
            <w:tcW w:w="3501" w:type="dxa"/>
            <w:vMerge w:val="continue"/>
          </w:tcPr>
          <w:p w14:paraId="42D83BD7">
            <w:pPr>
              <w:rPr>
                <w:rFonts w:ascii="Calibri" w:hAnsi="Calibri"/>
                <w:sz w:val="28"/>
                <w:szCs w:val="28"/>
              </w:rPr>
            </w:pPr>
          </w:p>
        </w:tc>
      </w:tr>
      <w:tr w14:paraId="5F3C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474C274">
            <w:pPr>
              <w:rPr>
                <w:rFonts w:ascii="Calibri" w:hAnsi="Calibri"/>
                <w:sz w:val="28"/>
                <w:szCs w:val="28"/>
              </w:rPr>
            </w:pPr>
          </w:p>
        </w:tc>
        <w:tc>
          <w:tcPr>
            <w:tcW w:w="1704" w:type="dxa"/>
          </w:tcPr>
          <w:p w14:paraId="73CEE26A">
            <w:pPr>
              <w:rPr>
                <w:rFonts w:ascii="Calibri" w:hAnsi="Calibri"/>
                <w:sz w:val="28"/>
                <w:szCs w:val="28"/>
              </w:rPr>
            </w:pPr>
          </w:p>
        </w:tc>
        <w:tc>
          <w:tcPr>
            <w:tcW w:w="1704" w:type="dxa"/>
            <w:vMerge w:val="continue"/>
          </w:tcPr>
          <w:p w14:paraId="72A6E3C1">
            <w:pPr>
              <w:rPr>
                <w:rFonts w:ascii="Calibri" w:hAnsi="Calibri"/>
                <w:sz w:val="28"/>
                <w:szCs w:val="28"/>
              </w:rPr>
            </w:pPr>
          </w:p>
        </w:tc>
        <w:tc>
          <w:tcPr>
            <w:tcW w:w="3501" w:type="dxa"/>
            <w:vMerge w:val="continue"/>
          </w:tcPr>
          <w:p w14:paraId="0785C7B2">
            <w:pPr>
              <w:rPr>
                <w:rFonts w:ascii="Calibri" w:hAnsi="Calibri"/>
                <w:sz w:val="28"/>
                <w:szCs w:val="28"/>
              </w:rPr>
            </w:pPr>
          </w:p>
        </w:tc>
      </w:tr>
      <w:tr w14:paraId="7C02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04F9998">
            <w:pPr>
              <w:rPr>
                <w:rFonts w:ascii="Calibri" w:hAnsi="Calibri"/>
                <w:sz w:val="28"/>
                <w:szCs w:val="28"/>
              </w:rPr>
            </w:pPr>
          </w:p>
        </w:tc>
        <w:tc>
          <w:tcPr>
            <w:tcW w:w="1704" w:type="dxa"/>
          </w:tcPr>
          <w:p w14:paraId="581369FE">
            <w:pPr>
              <w:rPr>
                <w:rFonts w:ascii="Calibri" w:hAnsi="Calibri"/>
                <w:sz w:val="28"/>
                <w:szCs w:val="28"/>
              </w:rPr>
            </w:pPr>
          </w:p>
        </w:tc>
        <w:tc>
          <w:tcPr>
            <w:tcW w:w="1704" w:type="dxa"/>
            <w:vMerge w:val="continue"/>
          </w:tcPr>
          <w:p w14:paraId="5D15543A">
            <w:pPr>
              <w:rPr>
                <w:rFonts w:ascii="Calibri" w:hAnsi="Calibri"/>
                <w:sz w:val="28"/>
                <w:szCs w:val="28"/>
              </w:rPr>
            </w:pPr>
          </w:p>
        </w:tc>
        <w:tc>
          <w:tcPr>
            <w:tcW w:w="3501" w:type="dxa"/>
            <w:vMerge w:val="continue"/>
          </w:tcPr>
          <w:p w14:paraId="03D27EA6">
            <w:pPr>
              <w:rPr>
                <w:rFonts w:ascii="Calibri" w:hAnsi="Calibri"/>
                <w:sz w:val="28"/>
                <w:szCs w:val="28"/>
              </w:rPr>
            </w:pPr>
          </w:p>
        </w:tc>
      </w:tr>
      <w:tr w14:paraId="4A43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60B4E4F">
            <w:pPr>
              <w:rPr>
                <w:rFonts w:ascii="Calibri" w:hAnsi="Calibri"/>
                <w:sz w:val="28"/>
                <w:szCs w:val="28"/>
              </w:rPr>
            </w:pPr>
          </w:p>
        </w:tc>
        <w:tc>
          <w:tcPr>
            <w:tcW w:w="1704" w:type="dxa"/>
          </w:tcPr>
          <w:p w14:paraId="3F8B6E63">
            <w:pPr>
              <w:rPr>
                <w:rFonts w:ascii="Calibri" w:hAnsi="Calibri"/>
                <w:sz w:val="28"/>
                <w:szCs w:val="28"/>
              </w:rPr>
            </w:pPr>
          </w:p>
        </w:tc>
        <w:tc>
          <w:tcPr>
            <w:tcW w:w="1704" w:type="dxa"/>
            <w:vMerge w:val="continue"/>
          </w:tcPr>
          <w:p w14:paraId="3AD41A37">
            <w:pPr>
              <w:rPr>
                <w:rFonts w:ascii="Calibri" w:hAnsi="Calibri"/>
                <w:sz w:val="28"/>
                <w:szCs w:val="28"/>
              </w:rPr>
            </w:pPr>
          </w:p>
        </w:tc>
        <w:tc>
          <w:tcPr>
            <w:tcW w:w="3501" w:type="dxa"/>
            <w:vMerge w:val="continue"/>
          </w:tcPr>
          <w:p w14:paraId="0BCC4BF1">
            <w:pPr>
              <w:rPr>
                <w:rFonts w:ascii="Calibri" w:hAnsi="Calibri"/>
                <w:sz w:val="28"/>
                <w:szCs w:val="28"/>
              </w:rPr>
            </w:pPr>
          </w:p>
        </w:tc>
      </w:tr>
      <w:tr w14:paraId="43F5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6920070">
            <w:pPr>
              <w:rPr>
                <w:rFonts w:ascii="Calibri" w:hAnsi="Calibri"/>
                <w:sz w:val="36"/>
                <w:szCs w:val="36"/>
              </w:rPr>
            </w:pPr>
            <w:r>
              <w:rPr>
                <w:rFonts w:ascii="Calibri" w:hAnsi="Calibri"/>
                <w:sz w:val="36"/>
                <w:szCs w:val="36"/>
              </w:rPr>
              <w:t>供应商全称：</w:t>
            </w:r>
          </w:p>
        </w:tc>
      </w:tr>
      <w:tr w14:paraId="2B79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616420">
            <w:pPr>
              <w:rPr>
                <w:rFonts w:ascii="Calibri" w:hAnsi="Calibri"/>
                <w:strike/>
                <w:color w:val="FF0000"/>
                <w:sz w:val="36"/>
                <w:szCs w:val="36"/>
              </w:rPr>
            </w:pPr>
          </w:p>
        </w:tc>
      </w:tr>
      <w:tr w14:paraId="24F9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A4ED361">
            <w:pPr>
              <w:rPr>
                <w:rFonts w:ascii="Calibri" w:hAnsi="Calibri"/>
                <w:sz w:val="36"/>
                <w:szCs w:val="36"/>
              </w:rPr>
            </w:pPr>
            <w:r>
              <w:rPr>
                <w:rFonts w:ascii="Calibri" w:hAnsi="Calibri"/>
                <w:sz w:val="36"/>
                <w:szCs w:val="36"/>
              </w:rPr>
              <w:t>时      间：</w:t>
            </w:r>
          </w:p>
        </w:tc>
      </w:tr>
    </w:tbl>
    <w:p w14:paraId="4C5D3A5B">
      <w:pPr>
        <w:rPr>
          <w:szCs w:val="22"/>
        </w:rPr>
      </w:pPr>
    </w:p>
    <w:p w14:paraId="414E85D7">
      <w:pPr>
        <w:widowControl/>
        <w:jc w:val="left"/>
        <w:rPr>
          <w:szCs w:val="22"/>
        </w:rPr>
      </w:pPr>
      <w:r>
        <w:rPr>
          <w:rFonts w:eastAsia="仿宋"/>
        </w:rPr>
        <w:br w:type="page"/>
      </w:r>
    </w:p>
    <w:p w14:paraId="3AC372D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35CEBCF3">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14:paraId="4C761E56">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3D3C1DC5">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14:paraId="6E994F79">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（供应商名称）</w:t>
      </w:r>
      <w:r>
        <w:rPr>
          <w:rFonts w:hAnsiTheme="minorEastAsia" w:eastAsiaTheme="minorEastAsia"/>
          <w:sz w:val="28"/>
          <w:szCs w:val="28"/>
        </w:rPr>
        <w:t>的法定代表人，我方愿意参加贵方组织的</w:t>
      </w:r>
      <w:r>
        <w:rPr>
          <w:rFonts w:hAnsiTheme="minorEastAsia" w:eastAsiaTheme="minorEastAsia"/>
          <w:sz w:val="28"/>
          <w:szCs w:val="28"/>
          <w:u w:val="single"/>
        </w:rPr>
        <w:t>（采购项目名称）（</w:t>
      </w:r>
      <w:r>
        <w:rPr>
          <w:rFonts w:hint="eastAsia" w:hAnsiTheme="minorEastAsia" w:eastAsiaTheme="minorEastAsia"/>
          <w:sz w:val="28"/>
          <w:szCs w:val="28"/>
          <w:u w:val="single"/>
        </w:rPr>
        <w:t>项目</w:t>
      </w:r>
      <w:r>
        <w:rPr>
          <w:rFonts w:hAnsiTheme="minorEastAsia" w:eastAsiaTheme="minorEastAsia"/>
          <w:sz w:val="28"/>
          <w:szCs w:val="28"/>
          <w:u w:val="single"/>
        </w:rPr>
        <w:t>编号为</w:t>
      </w:r>
      <w:r>
        <w:rPr>
          <w:rFonts w:eastAsiaTheme="minorEastAsia"/>
          <w:sz w:val="28"/>
          <w:szCs w:val="28"/>
          <w:u w:val="single"/>
        </w:rPr>
        <w:t xml:space="preserve"> </w:t>
      </w:r>
      <w:r>
        <w:rPr>
          <w:rFonts w:hAnsiTheme="minorEastAsia" w:eastAsiaTheme="minorEastAsia"/>
          <w:sz w:val="28"/>
          <w:szCs w:val="28"/>
          <w:u w:val="single"/>
        </w:rPr>
        <w:t>）</w:t>
      </w:r>
      <w:r>
        <w:rPr>
          <w:rFonts w:hAnsiTheme="minorEastAsia" w:eastAsiaTheme="minorEastAsia"/>
          <w:sz w:val="28"/>
          <w:szCs w:val="28"/>
        </w:rPr>
        <w:t>的采购项目，为此，我方就本次项目有关事项郑重声明如下：</w:t>
      </w:r>
    </w:p>
    <w:p w14:paraId="2C15AE70">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1</w:t>
      </w:r>
      <w:r>
        <w:rPr>
          <w:rFonts w:hAnsiTheme="minorEastAsia" w:eastAsiaTheme="minorEastAsia"/>
          <w:sz w:val="28"/>
          <w:szCs w:val="28"/>
        </w:rPr>
        <w:t>、我方已详细审查全部采购文件，同意采购文件的各项要求。</w:t>
      </w:r>
    </w:p>
    <w:p w14:paraId="38160D88">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2</w:t>
      </w:r>
      <w:r>
        <w:rPr>
          <w:rFonts w:hAnsiTheme="minorEastAsia" w:eastAsiaTheme="minorEastAsia"/>
          <w:sz w:val="28"/>
          <w:szCs w:val="28"/>
        </w:rPr>
        <w:t>、我方向贵方提交的所有响应文件、资料都是准确的和真实的。</w:t>
      </w:r>
    </w:p>
    <w:p w14:paraId="11FE60AD">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3</w:t>
      </w:r>
      <w:r>
        <w:rPr>
          <w:rFonts w:hAnsiTheme="minorEastAsia" w:eastAsiaTheme="minorEastAsia"/>
          <w:sz w:val="28"/>
          <w:szCs w:val="28"/>
        </w:rPr>
        <w:t>、若成交，我方将按采购文件规定履行合同责任和义务。</w:t>
      </w:r>
    </w:p>
    <w:p w14:paraId="5635BAB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3CCFE0A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7499F6FC">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3E4CBE66">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1E300BC">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4BDF94D6">
      <w:pPr>
        <w:snapToGrid w:val="0"/>
        <w:spacing w:before="156" w:beforeLines="50" w:after="50" w:line="460" w:lineRule="exact"/>
        <w:ind w:firstLine="560" w:firstLineChars="200"/>
        <w:rPr>
          <w:rFonts w:eastAsiaTheme="minorEastAsia"/>
          <w:sz w:val="28"/>
          <w:szCs w:val="28"/>
        </w:rPr>
      </w:pPr>
    </w:p>
    <w:p w14:paraId="1B9AE34F">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14:paraId="289698C3">
      <w:pPr>
        <w:snapToGrid w:val="0"/>
        <w:spacing w:before="156" w:beforeLines="50" w:line="460" w:lineRule="exact"/>
        <w:ind w:firstLine="200"/>
        <w:rPr>
          <w:rFonts w:eastAsiaTheme="minorEastAsia"/>
          <w:sz w:val="28"/>
          <w:szCs w:val="28"/>
          <w:u w:val="single"/>
        </w:rPr>
      </w:pPr>
    </w:p>
    <w:p w14:paraId="6144D509">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2C51D996">
      <w:pPr>
        <w:snapToGrid w:val="0"/>
        <w:spacing w:before="50" w:after="50"/>
        <w:jc w:val="center"/>
        <w:rPr>
          <w:rFonts w:eastAsia="仿宋"/>
          <w:b/>
          <w:sz w:val="36"/>
          <w:szCs w:val="36"/>
        </w:rPr>
      </w:pPr>
      <w:r>
        <w:rPr>
          <w:rFonts w:hAnsi="仿宋" w:eastAsia="仿宋"/>
          <w:b/>
          <w:sz w:val="36"/>
          <w:szCs w:val="36"/>
        </w:rPr>
        <w:t>法定代表人授权委托书</w:t>
      </w:r>
    </w:p>
    <w:p w14:paraId="2559131F">
      <w:pPr>
        <w:snapToGrid w:val="0"/>
        <w:spacing w:before="156" w:beforeLines="50" w:after="50"/>
        <w:rPr>
          <w:rFonts w:eastAsia="仿宋"/>
          <w:b/>
          <w:sz w:val="30"/>
          <w:szCs w:val="30"/>
        </w:rPr>
      </w:pPr>
    </w:p>
    <w:p w14:paraId="5B1952FA">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14:paraId="65BB55E4">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w:t>
      </w:r>
      <w:r>
        <w:rPr>
          <w:rFonts w:hint="eastAsia" w:hAnsi="仿宋" w:eastAsia="仿宋"/>
          <w:sz w:val="30"/>
          <w:szCs w:val="30"/>
        </w:rPr>
        <w:t>号</w:t>
      </w:r>
      <w:r>
        <w:rPr>
          <w:rFonts w:hAnsi="仿宋" w:eastAsia="仿宋"/>
          <w:sz w:val="30"/>
          <w:szCs w:val="30"/>
        </w:rPr>
        <w:t>及名称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14:paraId="460A8AB7">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634C8C61">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14:paraId="3C8F922B">
      <w:pPr>
        <w:snapToGrid w:val="0"/>
        <w:spacing w:before="156" w:beforeLines="50" w:after="50" w:line="460" w:lineRule="exact"/>
        <w:ind w:firstLine="480"/>
        <w:rPr>
          <w:rFonts w:eastAsia="仿宋"/>
          <w:sz w:val="30"/>
          <w:szCs w:val="30"/>
        </w:rPr>
      </w:pPr>
    </w:p>
    <w:p w14:paraId="4C95BDBB">
      <w:pPr>
        <w:snapToGrid w:val="0"/>
        <w:spacing w:before="156" w:beforeLines="50" w:after="50" w:line="460" w:lineRule="exact"/>
        <w:ind w:firstLine="480"/>
        <w:rPr>
          <w:rFonts w:eastAsia="仿宋"/>
          <w:sz w:val="30"/>
          <w:szCs w:val="30"/>
        </w:rPr>
      </w:pPr>
    </w:p>
    <w:p w14:paraId="75A40495">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14:paraId="76FDCCC8">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14:paraId="05601AB2">
      <w:pPr>
        <w:snapToGrid w:val="0"/>
        <w:spacing w:before="156" w:beforeLines="50" w:after="50" w:line="460" w:lineRule="exact"/>
        <w:rPr>
          <w:rFonts w:eastAsia="仿宋"/>
          <w:sz w:val="30"/>
          <w:szCs w:val="30"/>
        </w:rPr>
      </w:pPr>
    </w:p>
    <w:p w14:paraId="22466F64">
      <w:pPr>
        <w:snapToGrid w:val="0"/>
        <w:spacing w:before="156" w:beforeLines="50" w:after="50" w:line="460" w:lineRule="exact"/>
        <w:rPr>
          <w:rFonts w:eastAsia="仿宋"/>
          <w:sz w:val="30"/>
          <w:szCs w:val="30"/>
        </w:rPr>
      </w:pPr>
      <w:r>
        <w:rPr>
          <w:rFonts w:eastAsia="仿宋"/>
          <w:sz w:val="30"/>
          <w:szCs w:val="30"/>
        </w:rPr>
        <w:t xml:space="preserve">                                     </w:t>
      </w:r>
    </w:p>
    <w:p w14:paraId="58745391">
      <w:pPr>
        <w:snapToGrid w:val="0"/>
        <w:spacing w:before="156" w:beforeLines="50" w:after="50" w:line="460" w:lineRule="exact"/>
        <w:ind w:firstLine="6150" w:firstLineChars="2050"/>
        <w:rPr>
          <w:rFonts w:eastAsia="仿宋"/>
          <w:sz w:val="30"/>
          <w:szCs w:val="30"/>
        </w:rPr>
      </w:pPr>
    </w:p>
    <w:p w14:paraId="3C7A81C7">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14:paraId="39780EEB">
      <w:pPr>
        <w:widowControl/>
        <w:jc w:val="left"/>
        <w:rPr>
          <w:szCs w:val="21"/>
        </w:rPr>
      </w:pPr>
      <w:r>
        <w:rPr>
          <w:rFonts w:eastAsia="仿宋"/>
        </w:rPr>
        <w:br w:type="page"/>
      </w:r>
    </w:p>
    <w:p w14:paraId="4BB26E5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06968B30">
      <w:pPr>
        <w:jc w:val="center"/>
        <w:rPr>
          <w:b/>
          <w:sz w:val="36"/>
          <w:szCs w:val="36"/>
        </w:rPr>
      </w:pPr>
      <w:r>
        <w:rPr>
          <w:b/>
          <w:sz w:val="36"/>
          <w:szCs w:val="36"/>
        </w:rPr>
        <w:t>技术响应表</w:t>
      </w:r>
    </w:p>
    <w:p w14:paraId="256BE43C">
      <w:pPr>
        <w:rPr>
          <w:sz w:val="32"/>
          <w:szCs w:val="32"/>
          <w:u w:val="single"/>
        </w:rPr>
      </w:pPr>
      <w:r>
        <w:rPr>
          <w:sz w:val="32"/>
          <w:szCs w:val="32"/>
        </w:rPr>
        <w:t>供应商全称（公章）：</w:t>
      </w:r>
      <w:r>
        <w:rPr>
          <w:sz w:val="32"/>
          <w:szCs w:val="32"/>
          <w:u w:val="single"/>
        </w:rPr>
        <w:t xml:space="preserve">                        </w:t>
      </w:r>
    </w:p>
    <w:p w14:paraId="53C26C0A">
      <w:pPr>
        <w:rPr>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6C60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AF3F8C">
            <w:pPr>
              <w:rPr>
                <w:rFonts w:eastAsiaTheme="minorEastAsia"/>
                <w:b/>
                <w:sz w:val="28"/>
                <w:szCs w:val="28"/>
              </w:rPr>
            </w:pPr>
            <w:r>
              <w:rPr>
                <w:rFonts w:hAnsi="宋体"/>
                <w:b/>
                <w:sz w:val="28"/>
                <w:szCs w:val="28"/>
              </w:rPr>
              <w:t>采购文件要求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B6B69">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8780C">
            <w:pPr>
              <w:rPr>
                <w:rFonts w:eastAsiaTheme="minorEastAsia"/>
                <w:b/>
                <w:sz w:val="28"/>
                <w:szCs w:val="28"/>
              </w:rPr>
            </w:pPr>
            <w:r>
              <w:rPr>
                <w:rFonts w:hAnsi="宋体"/>
                <w:b/>
                <w:sz w:val="28"/>
                <w:szCs w:val="28"/>
              </w:rPr>
              <w:t>偏离情况</w:t>
            </w:r>
          </w:p>
        </w:tc>
      </w:tr>
      <w:tr w14:paraId="1B2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94B1B">
            <w:pPr>
              <w:rPr>
                <w:rFonts w:hAnsi="宋体"/>
                <w:b/>
                <w:sz w:val="28"/>
                <w:szCs w:val="28"/>
              </w:rPr>
            </w:pPr>
            <w:r>
              <w:rPr>
                <w:rFonts w:hint="eastAsia"/>
                <w:b/>
                <w:sz w:val="32"/>
                <w:szCs w:val="32"/>
              </w:rPr>
              <w:t>一</w:t>
            </w:r>
            <w:r>
              <w:rPr>
                <w:b/>
                <w:sz w:val="32"/>
                <w:szCs w:val="32"/>
              </w:rPr>
              <w:t>、总体要求：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233608">
            <w:pPr>
              <w:rPr>
                <w:rFonts w:hAnsi="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DCA7F9">
            <w:pPr>
              <w:rPr>
                <w:rFonts w:hAnsi="宋体"/>
                <w:b/>
                <w:sz w:val="28"/>
                <w:szCs w:val="28"/>
              </w:rPr>
            </w:pPr>
          </w:p>
        </w:tc>
      </w:tr>
      <w:tr w14:paraId="7BBB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062B35">
            <w:pPr>
              <w:rPr>
                <w:b/>
                <w:sz w:val="28"/>
                <w:szCs w:val="28"/>
              </w:rPr>
            </w:pPr>
            <w:r>
              <w:rPr>
                <w:rFonts w:hint="eastAsia"/>
                <w:sz w:val="24"/>
              </w:rPr>
              <w:t>1、</w:t>
            </w:r>
            <w:r>
              <w:rPr>
                <w:b/>
                <w:sz w:val="24"/>
              </w:rPr>
              <w:t>产品</w:t>
            </w:r>
            <w:r>
              <w:rPr>
                <w:rFonts w:hint="eastAsia"/>
                <w:b/>
                <w:sz w:val="24"/>
                <w:lang w:eastAsia="zh-CN"/>
              </w:rPr>
              <w:t>原厂</w:t>
            </w:r>
            <w:r>
              <w:rPr>
                <w:b/>
                <w:sz w:val="24"/>
              </w:rPr>
              <w:t>保修≥</w:t>
            </w:r>
            <w:r>
              <w:rPr>
                <w:b/>
                <w:sz w:val="24"/>
                <w:highlight w:val="yellow"/>
              </w:rPr>
              <w:t>3年</w:t>
            </w:r>
            <w:r>
              <w:rPr>
                <w:sz w:val="24"/>
              </w:rPr>
              <w:t>，且24小时内响应维修。</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9E4E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13A377">
            <w:pPr>
              <w:rPr>
                <w:b/>
                <w:sz w:val="28"/>
                <w:szCs w:val="28"/>
              </w:rPr>
            </w:pPr>
          </w:p>
        </w:tc>
      </w:tr>
      <w:tr w14:paraId="471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0BA4EA">
            <w:pPr>
              <w:rPr>
                <w:b/>
                <w:sz w:val="28"/>
                <w:szCs w:val="28"/>
              </w:rPr>
            </w:pPr>
            <w:r>
              <w:rPr>
                <w:sz w:val="24"/>
              </w:rPr>
              <w:t>2</w:t>
            </w:r>
            <w:r>
              <w:rPr>
                <w:rFonts w:hint="eastAsia"/>
                <w:sz w:val="24"/>
              </w:rPr>
              <w:t>、</w:t>
            </w:r>
            <w:r>
              <w:rPr>
                <w:sz w:val="24"/>
              </w:rPr>
              <w:t>详细列出功能软件和硬件，如不作特殊说明，则视同包含该型号产品厂方最新发布的所有功能软件和所有选配件。</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9D3803">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3A4F7B">
            <w:pPr>
              <w:rPr>
                <w:b/>
                <w:sz w:val="28"/>
                <w:szCs w:val="28"/>
              </w:rPr>
            </w:pPr>
          </w:p>
        </w:tc>
      </w:tr>
      <w:tr w14:paraId="5F5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E558">
            <w:pPr>
              <w:rPr>
                <w:b/>
                <w:sz w:val="28"/>
                <w:szCs w:val="28"/>
              </w:rPr>
            </w:pPr>
            <w:r>
              <w:rPr>
                <w:rFonts w:hint="eastAsia" w:ascii="宋体" w:hAnsi="宋体"/>
                <w:sz w:val="24"/>
              </w:rPr>
              <w:t>3、承</w:t>
            </w:r>
            <w:r>
              <w:rPr>
                <w:rFonts w:hint="eastAsia" w:ascii="宋体" w:hAnsi="宋体"/>
                <w:sz w:val="24"/>
                <w:highlight w:val="none"/>
              </w:rPr>
              <w:t>诺</w:t>
            </w:r>
            <w:r>
              <w:rPr>
                <w:rFonts w:hint="eastAsia" w:ascii="宋体" w:hAnsi="宋体"/>
                <w:color w:val="auto"/>
                <w:sz w:val="24"/>
                <w:highlight w:val="none"/>
                <w:lang w:eastAsia="zh-CN"/>
              </w:rPr>
              <w:t>设备验收时</w:t>
            </w:r>
            <w:r>
              <w:rPr>
                <w:sz w:val="24"/>
                <w:highlight w:val="none"/>
              </w:rPr>
              <w:t>提供</w:t>
            </w:r>
            <w:r>
              <w:rPr>
                <w:sz w:val="24"/>
              </w:rPr>
              <w:t>电子版的仪器使用说明书和维修手册以及简易操作手册。</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DAFAF5">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7C383D0">
            <w:pPr>
              <w:rPr>
                <w:b/>
                <w:sz w:val="28"/>
                <w:szCs w:val="28"/>
              </w:rPr>
            </w:pPr>
          </w:p>
        </w:tc>
      </w:tr>
      <w:tr w14:paraId="73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3EEC9D">
            <w:pPr>
              <w:rPr>
                <w:b/>
                <w:sz w:val="28"/>
                <w:szCs w:val="28"/>
              </w:rPr>
            </w:pPr>
            <w:r>
              <w:rPr>
                <w:sz w:val="24"/>
              </w:rPr>
              <w:t>4</w:t>
            </w:r>
            <w:r>
              <w:rPr>
                <w:rFonts w:hint="eastAsia"/>
                <w:sz w:val="24"/>
              </w:rPr>
              <w:t>、</w:t>
            </w:r>
            <w:r>
              <w:rPr>
                <w:sz w:val="24"/>
              </w:rPr>
              <w:t>涉及设备安全问题，要考察设备的安全资质，注意安装条件，由供货商承担相关的安全检测费用。</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CE1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1D26DB">
            <w:pPr>
              <w:rPr>
                <w:b/>
                <w:sz w:val="28"/>
                <w:szCs w:val="28"/>
              </w:rPr>
            </w:pPr>
          </w:p>
        </w:tc>
      </w:tr>
      <w:tr w14:paraId="36E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1A4AC8">
            <w:pPr>
              <w:rPr>
                <w:b/>
                <w:sz w:val="28"/>
                <w:szCs w:val="28"/>
              </w:rPr>
            </w:pPr>
            <w:r>
              <w:rPr>
                <w:sz w:val="24"/>
              </w:rPr>
              <w:t>5</w:t>
            </w:r>
            <w:r>
              <w:rPr>
                <w:rFonts w:hint="eastAsia"/>
                <w:sz w:val="24"/>
              </w:rPr>
              <w:t>、</w:t>
            </w:r>
            <w:r>
              <w:rPr>
                <w:sz w:val="24"/>
              </w:rPr>
              <w:t>设备过保后，厂家承诺先维修后付款。</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50ABD">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F04010">
            <w:pPr>
              <w:rPr>
                <w:b/>
                <w:sz w:val="28"/>
                <w:szCs w:val="28"/>
              </w:rPr>
            </w:pPr>
          </w:p>
        </w:tc>
      </w:tr>
      <w:tr w14:paraId="4E2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204373">
            <w:pPr>
              <w:rPr>
                <w:b/>
                <w:sz w:val="28"/>
                <w:szCs w:val="28"/>
              </w:rPr>
            </w:pPr>
            <w:r>
              <w:rPr>
                <w:sz w:val="24"/>
              </w:rPr>
              <w:t>6</w:t>
            </w:r>
            <w:r>
              <w:rPr>
                <w:rFonts w:hint="eastAsia"/>
                <w:sz w:val="24"/>
              </w:rPr>
              <w:t>、卖方提供的所有货物必须是全新未使用过的货物；货物生产日期（以产品标签、标识为准）：货物到达医院指定地点之日前6个月内（国产产品）、</w:t>
            </w:r>
            <w:r>
              <w:rPr>
                <w:rFonts w:hint="eastAsia"/>
                <w:sz w:val="24"/>
                <w:lang w:val="en-US" w:eastAsia="zh-CN"/>
              </w:rPr>
              <w:t>8</w:t>
            </w:r>
            <w:r>
              <w:rPr>
                <w:rFonts w:hint="eastAsia"/>
                <w:sz w:val="24"/>
              </w:rPr>
              <w:t>个月内（进口产品）。</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73BD88">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08E215">
            <w:pPr>
              <w:rPr>
                <w:b/>
                <w:sz w:val="28"/>
                <w:szCs w:val="28"/>
              </w:rPr>
            </w:pPr>
          </w:p>
        </w:tc>
      </w:tr>
      <w:tr w14:paraId="7EB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EBBC62">
            <w:pPr>
              <w:rPr>
                <w:b/>
                <w:sz w:val="28"/>
                <w:szCs w:val="28"/>
              </w:rPr>
            </w:pPr>
            <w:r>
              <w:rPr>
                <w:sz w:val="24"/>
              </w:rPr>
              <w:t>7</w:t>
            </w:r>
            <w:r>
              <w:rPr>
                <w:rFonts w:hint="eastAsia"/>
                <w:sz w:val="24"/>
              </w:rPr>
              <w:t>、</w:t>
            </w:r>
            <w:r>
              <w:rPr>
                <w:rFonts w:hint="eastAsia"/>
                <w:b/>
                <w:bCs/>
                <w:sz w:val="24"/>
              </w:rPr>
              <w:t>提供设备建议使用年限时长</w:t>
            </w:r>
            <w:r>
              <w:rPr>
                <w:rFonts w:hint="eastAsia"/>
                <w:b/>
                <w:bCs/>
                <w:sz w:val="24"/>
                <w:lang w:eastAsia="zh-CN"/>
              </w:rPr>
              <w:t>，请在响应中注明几年</w:t>
            </w:r>
            <w:r>
              <w:rPr>
                <w:rFonts w:hint="eastAsia"/>
                <w:b/>
                <w:bCs/>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485A3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9DDA0">
            <w:pPr>
              <w:rPr>
                <w:b/>
                <w:sz w:val="28"/>
                <w:szCs w:val="28"/>
              </w:rPr>
            </w:pPr>
          </w:p>
        </w:tc>
      </w:tr>
      <w:tr w14:paraId="0C8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F23D36A">
            <w:pPr>
              <w:rPr>
                <w:b/>
                <w:sz w:val="28"/>
                <w:szCs w:val="28"/>
              </w:rPr>
            </w:pPr>
            <w:r>
              <w:rPr>
                <w:sz w:val="24"/>
              </w:rPr>
              <w:t>8</w:t>
            </w:r>
            <w:r>
              <w:rPr>
                <w:rFonts w:hint="eastAsia"/>
                <w:sz w:val="24"/>
              </w:rPr>
              <w:t>、▲如发生所供货物与合同、采购文件要求不符，甲方（使用方）有权拒绝收货或退货并终止合同，由此产生的一切责任和后果由乙方承担。</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0FC71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C92DC8">
            <w:pPr>
              <w:rPr>
                <w:b/>
                <w:sz w:val="28"/>
                <w:szCs w:val="28"/>
              </w:rPr>
            </w:pPr>
          </w:p>
        </w:tc>
      </w:tr>
      <w:tr w14:paraId="144B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69E55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380E9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4803BE">
            <w:pPr>
              <w:rPr>
                <w:b/>
                <w:sz w:val="28"/>
                <w:szCs w:val="28"/>
              </w:rPr>
            </w:pPr>
          </w:p>
        </w:tc>
      </w:tr>
      <w:tr w14:paraId="34FD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464A3B">
            <w:pPr>
              <w:snapToGrid w:val="0"/>
              <w:spacing w:before="156" w:beforeLines="50" w:after="50"/>
              <w:rPr>
                <w:b/>
                <w:sz w:val="24"/>
              </w:rPr>
            </w:pPr>
            <w:r>
              <w:rPr>
                <w:rFonts w:hint="eastAsia"/>
                <w:b/>
                <w:sz w:val="24"/>
              </w:rPr>
              <w:t>。</w:t>
            </w:r>
            <w:r>
              <w:rPr>
                <w:b/>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C0BFAE">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FBDE">
            <w:pPr>
              <w:rPr>
                <w:b/>
                <w:sz w:val="28"/>
                <w:szCs w:val="28"/>
              </w:rPr>
            </w:pPr>
          </w:p>
        </w:tc>
      </w:tr>
      <w:tr w14:paraId="4AC1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7073C">
            <w:pPr>
              <w:rPr>
                <w:b/>
                <w:sz w:val="28"/>
                <w:szCs w:val="28"/>
              </w:rPr>
            </w:pPr>
            <w:r>
              <w:rPr>
                <w:rFonts w:hint="eastAsia"/>
                <w:b/>
                <w:sz w:val="28"/>
                <w:szCs w:val="28"/>
              </w:rPr>
              <w:t>。</w:t>
            </w:r>
            <w:r>
              <w:rPr>
                <w:b/>
                <w:sz w:val="28"/>
                <w:szCs w:val="28"/>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2018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68848">
            <w:pPr>
              <w:rPr>
                <w:b/>
                <w:sz w:val="28"/>
                <w:szCs w:val="28"/>
              </w:rPr>
            </w:pPr>
          </w:p>
        </w:tc>
      </w:tr>
      <w:tr w14:paraId="01C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AE1723">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98E79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BE53F8">
            <w:pPr>
              <w:rPr>
                <w:b/>
                <w:sz w:val="28"/>
                <w:szCs w:val="28"/>
              </w:rPr>
            </w:pPr>
          </w:p>
        </w:tc>
      </w:tr>
    </w:tbl>
    <w:p w14:paraId="06EA19F2">
      <w:pPr>
        <w:rPr>
          <w:sz w:val="32"/>
          <w:szCs w:val="32"/>
        </w:rPr>
      </w:pPr>
    </w:p>
    <w:p w14:paraId="31C4DE75">
      <w:pPr>
        <w:rPr>
          <w:sz w:val="32"/>
          <w:szCs w:val="32"/>
          <w:u w:val="single"/>
        </w:rPr>
      </w:pPr>
      <w:r>
        <w:rPr>
          <w:sz w:val="32"/>
          <w:szCs w:val="32"/>
        </w:rPr>
        <w:t>授权代表签名及手机：</w:t>
      </w:r>
      <w:r>
        <w:rPr>
          <w:sz w:val="32"/>
          <w:szCs w:val="32"/>
          <w:u w:val="single"/>
        </w:rPr>
        <w:t xml:space="preserve">                 </w:t>
      </w:r>
    </w:p>
    <w:p w14:paraId="3483224A">
      <w:pPr>
        <w:rPr>
          <w:sz w:val="32"/>
          <w:szCs w:val="32"/>
          <w:u w:val="single"/>
        </w:rPr>
      </w:pPr>
      <w:r>
        <w:rPr>
          <w:sz w:val="32"/>
          <w:szCs w:val="32"/>
        </w:rPr>
        <w:t>日期：</w:t>
      </w:r>
      <w:r>
        <w:rPr>
          <w:sz w:val="32"/>
          <w:szCs w:val="32"/>
          <w:u w:val="single"/>
        </w:rPr>
        <w:t xml:space="preserve">                   </w:t>
      </w:r>
    </w:p>
    <w:p w14:paraId="0DF334E3">
      <w:pPr>
        <w:pStyle w:val="31"/>
        <w:spacing w:line="360" w:lineRule="auto"/>
        <w:jc w:val="both"/>
        <w:rPr>
          <w:sz w:val="21"/>
          <w:szCs w:val="21"/>
        </w:rPr>
      </w:pPr>
    </w:p>
    <w:p w14:paraId="6AC076C4">
      <w:pPr>
        <w:pStyle w:val="31"/>
        <w:spacing w:line="360" w:lineRule="auto"/>
        <w:jc w:val="both"/>
        <w:rPr>
          <w:rFonts w:hAnsi="宋体"/>
          <w:sz w:val="21"/>
          <w:szCs w:val="21"/>
        </w:rPr>
      </w:pPr>
      <w:r>
        <w:rPr>
          <w:sz w:val="21"/>
          <w:szCs w:val="21"/>
        </w:rPr>
        <w:t>说明：</w:t>
      </w:r>
      <w:r>
        <w:rPr>
          <w:rFonts w:hAnsi="宋体"/>
          <w:sz w:val="21"/>
          <w:szCs w:val="21"/>
        </w:rPr>
        <w:t>①</w:t>
      </w:r>
      <w:r>
        <w:rPr>
          <w:sz w:val="21"/>
          <w:szCs w:val="21"/>
        </w:rPr>
        <w:t>采购文件要求列第一行填写项目名称，以下填写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10863A76">
      <w:pPr>
        <w:widowControl/>
        <w:jc w:val="left"/>
        <w:rPr>
          <w:rFonts w:hAnsi="宋体"/>
          <w:szCs w:val="21"/>
        </w:rPr>
      </w:pPr>
      <w:r>
        <w:rPr>
          <w:rFonts w:eastAsia="仿宋"/>
        </w:rPr>
        <w:br w:type="page"/>
      </w:r>
    </w:p>
    <w:p w14:paraId="7A7284AE">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3D7B7F99">
      <w:pPr>
        <w:tabs>
          <w:tab w:val="left" w:pos="315"/>
        </w:tabs>
        <w:snapToGrid w:val="0"/>
        <w:spacing w:before="50" w:after="50" w:line="360" w:lineRule="auto"/>
        <w:jc w:val="center"/>
        <w:rPr>
          <w:rFonts w:ascii="宋体" w:hAnsi="宋体"/>
          <w:b/>
          <w:sz w:val="30"/>
          <w:szCs w:val="30"/>
        </w:rPr>
      </w:pPr>
      <w:r>
        <w:rPr>
          <w:rFonts w:hint="eastAsia" w:ascii="宋体" w:hAnsi="宋体"/>
          <w:b/>
          <w:sz w:val="30"/>
          <w:szCs w:val="30"/>
        </w:rPr>
        <w:t>选配件、专用耗材、售后服务优惠表</w:t>
      </w:r>
    </w:p>
    <w:p w14:paraId="45DAEE05">
      <w:pPr>
        <w:tabs>
          <w:tab w:val="left" w:pos="315"/>
        </w:tabs>
        <w:snapToGrid w:val="0"/>
        <w:spacing w:before="50" w:after="50" w:line="360" w:lineRule="auto"/>
        <w:rPr>
          <w:rFonts w:ascii="宋体" w:hAnsi="宋体"/>
          <w:spacing w:val="20"/>
          <w:sz w:val="24"/>
          <w:szCs w:val="20"/>
        </w:rPr>
      </w:pPr>
    </w:p>
    <w:tbl>
      <w:tblPr>
        <w:tblStyle w:val="14"/>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3C3E6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9FCB2">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D90326B">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1FEB3985">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E0A6688">
            <w:pPr>
              <w:snapToGrid w:val="0"/>
              <w:spacing w:before="295" w:after="295" w:line="360" w:lineRule="auto"/>
              <w:jc w:val="center"/>
              <w:rPr>
                <w:rFonts w:ascii="宋体" w:hAnsi="宋体"/>
                <w:sz w:val="24"/>
                <w:szCs w:val="21"/>
              </w:rPr>
            </w:pPr>
            <w:r>
              <w:rPr>
                <w:rFonts w:hint="eastAsia" w:ascii="宋体" w:hAnsi="宋体"/>
                <w:sz w:val="24"/>
                <w:szCs w:val="21"/>
              </w:rPr>
              <w:t>优惠前单价</w:t>
            </w:r>
          </w:p>
        </w:tc>
        <w:tc>
          <w:tcPr>
            <w:tcW w:w="2340" w:type="dxa"/>
            <w:tcBorders>
              <w:top w:val="single" w:color="auto" w:sz="4" w:space="0"/>
              <w:left w:val="single" w:color="auto" w:sz="4" w:space="0"/>
              <w:bottom w:val="single" w:color="auto" w:sz="2" w:space="0"/>
              <w:right w:val="single" w:color="auto" w:sz="4" w:space="0"/>
            </w:tcBorders>
            <w:vAlign w:val="center"/>
          </w:tcPr>
          <w:p w14:paraId="100C2043">
            <w:pPr>
              <w:snapToGrid w:val="0"/>
              <w:spacing w:before="295" w:after="295" w:line="360" w:lineRule="auto"/>
              <w:jc w:val="center"/>
              <w:rPr>
                <w:rFonts w:ascii="宋体" w:hAnsi="宋体"/>
                <w:sz w:val="24"/>
                <w:szCs w:val="21"/>
              </w:rPr>
            </w:pPr>
            <w:r>
              <w:rPr>
                <w:rFonts w:hint="eastAsia" w:ascii="宋体" w:hAnsi="宋体"/>
                <w:sz w:val="24"/>
                <w:szCs w:val="21"/>
              </w:rPr>
              <w:t>比响应报价优惠率（优惠后价格按1-___%计算）</w:t>
            </w:r>
          </w:p>
        </w:tc>
      </w:tr>
      <w:tr w14:paraId="498E2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1A5025">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068182EC">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3188454B">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3D71281">
            <w:pPr>
              <w:snapToGrid w:val="0"/>
              <w:spacing w:before="295" w:after="295" w:line="360" w:lineRule="auto"/>
              <w:jc w:val="center"/>
              <w:rPr>
                <w:rFonts w:ascii="宋体" w:hAnsi="宋体"/>
                <w:sz w:val="24"/>
                <w:szCs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CEDCAE8">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14:paraId="2BB7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CF9F9B5">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CED7842">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4D2B5E35">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3C9F61E">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45F38EBA">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5D1FC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13AAEA8">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334B290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65714AF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555DF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4019E39">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4A87C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76DD140">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color="auto" w:sz="6" w:space="0"/>
              <w:left w:val="single" w:color="auto" w:sz="2" w:space="0"/>
              <w:bottom w:val="single" w:color="auto" w:sz="6" w:space="0"/>
              <w:right w:val="single" w:color="auto" w:sz="4" w:space="0"/>
            </w:tcBorders>
            <w:vAlign w:val="center"/>
          </w:tcPr>
          <w:p w14:paraId="3B014118">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3A2AFC1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E15544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334DCB9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36415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DD303E4">
            <w:pPr>
              <w:snapToGrid w:val="0"/>
              <w:spacing w:before="295" w:after="295" w:line="360" w:lineRule="auto"/>
              <w:jc w:val="center"/>
              <w:rPr>
                <w:rFonts w:ascii="宋体" w:hAnsi="宋体"/>
                <w:sz w:val="24"/>
                <w:szCs w:val="21"/>
              </w:rPr>
            </w:pPr>
          </w:p>
        </w:tc>
        <w:tc>
          <w:tcPr>
            <w:tcW w:w="2700" w:type="dxa"/>
            <w:tcBorders>
              <w:top w:val="single" w:color="auto" w:sz="6" w:space="0"/>
              <w:left w:val="single" w:color="auto" w:sz="2" w:space="0"/>
              <w:bottom w:val="single" w:color="auto" w:sz="6" w:space="0"/>
              <w:right w:val="single" w:color="auto" w:sz="4" w:space="0"/>
            </w:tcBorders>
            <w:vAlign w:val="center"/>
          </w:tcPr>
          <w:p w14:paraId="63492987">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8CB08DF">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0200AE8">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184F537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pPr>
        <w:snapToGrid w:val="0"/>
        <w:spacing w:before="156" w:beforeLines="50" w:line="360" w:lineRule="auto"/>
        <w:ind w:firstLine="200"/>
        <w:rPr>
          <w:rFonts w:ascii="宋体" w:hAnsi="宋体"/>
          <w:sz w:val="24"/>
        </w:rPr>
      </w:pPr>
      <w:r>
        <w:rPr>
          <w:rFonts w:hint="eastAsia" w:ascii="宋体" w:hAnsi="宋体"/>
          <w:sz w:val="24"/>
        </w:rPr>
        <w:t>注：上述清单之外的配件、耗材及服务，默认已包含在配置清单中，免费提供给采购人。</w:t>
      </w:r>
    </w:p>
    <w:p w14:paraId="488DF269">
      <w:pPr>
        <w:snapToGrid w:val="0"/>
        <w:spacing w:before="50" w:after="50" w:line="360" w:lineRule="auto"/>
        <w:rPr>
          <w:rFonts w:ascii="宋体" w:hAnsi="宋体"/>
          <w:sz w:val="24"/>
        </w:rPr>
      </w:pPr>
    </w:p>
    <w:p w14:paraId="08997E6A">
      <w:pPr>
        <w:snapToGrid w:val="0"/>
        <w:spacing w:before="50" w:after="50" w:line="360" w:lineRule="auto"/>
        <w:rPr>
          <w:rFonts w:ascii="宋体" w:hAnsi="宋体"/>
          <w:sz w:val="24"/>
          <w:szCs w:val="20"/>
        </w:rPr>
      </w:pPr>
      <w:r>
        <w:rPr>
          <w:rFonts w:hint="eastAsia" w:ascii="宋体" w:hAnsi="宋体"/>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 期：</w:t>
      </w:r>
      <w:r>
        <w:rPr>
          <w:rFonts w:ascii="宋体" w:hAnsi="宋体"/>
          <w:spacing w:val="20"/>
          <w:sz w:val="24"/>
          <w:u w:val="single"/>
        </w:rPr>
        <w:t xml:space="preserve">            </w:t>
      </w:r>
    </w:p>
    <w:p w14:paraId="55AF7E83">
      <w:pPr>
        <w:widowControl/>
        <w:jc w:val="left"/>
        <w:rPr>
          <w:rFonts w:hAnsi="仿宋" w:eastAsia="仿宋"/>
          <w:sz w:val="30"/>
          <w:szCs w:val="30"/>
        </w:rPr>
      </w:pPr>
      <w:r>
        <w:rPr>
          <w:rFonts w:eastAsia="仿宋"/>
        </w:rPr>
        <w:br w:type="page"/>
      </w:r>
    </w:p>
    <w:p w14:paraId="65051E8B">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6</w:t>
      </w:r>
      <w:r>
        <w:rPr>
          <w:rFonts w:hAnsi="仿宋" w:eastAsia="仿宋"/>
          <w:sz w:val="30"/>
          <w:szCs w:val="30"/>
        </w:rPr>
        <w:t>：</w:t>
      </w:r>
    </w:p>
    <w:p w14:paraId="1071A6EC">
      <w:pPr>
        <w:jc w:val="center"/>
        <w:rPr>
          <w:b/>
          <w:sz w:val="36"/>
          <w:szCs w:val="36"/>
        </w:rPr>
      </w:pPr>
      <w:r>
        <w:rPr>
          <w:b/>
          <w:sz w:val="36"/>
          <w:szCs w:val="36"/>
        </w:rPr>
        <w:t>报价明细表</w:t>
      </w:r>
    </w:p>
    <w:p w14:paraId="731D58D7">
      <w:pPr>
        <w:rPr>
          <w:sz w:val="32"/>
          <w:szCs w:val="32"/>
          <w:u w:val="single"/>
        </w:rPr>
      </w:pPr>
      <w:r>
        <w:rPr>
          <w:sz w:val="32"/>
          <w:szCs w:val="32"/>
        </w:rPr>
        <w:t>供应商全称：</w:t>
      </w:r>
      <w:r>
        <w:rPr>
          <w:sz w:val="32"/>
          <w:szCs w:val="32"/>
          <w:u w:val="single"/>
        </w:rPr>
        <w:t xml:space="preserve">                        </w:t>
      </w:r>
    </w:p>
    <w:p w14:paraId="47E61748">
      <w:pPr>
        <w:rPr>
          <w:sz w:val="32"/>
          <w:szCs w:val="32"/>
          <w:u w:val="single"/>
        </w:rPr>
      </w:pPr>
      <w:r>
        <w:rPr>
          <w:sz w:val="32"/>
          <w:szCs w:val="32"/>
        </w:rPr>
        <w:t>项目编号：</w:t>
      </w:r>
      <w:r>
        <w:rPr>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14:paraId="715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1803A4">
            <w:pPr>
              <w:rPr>
                <w:rFonts w:eastAsiaTheme="minorEastAsia"/>
                <w:sz w:val="32"/>
                <w:szCs w:val="32"/>
              </w:rPr>
            </w:pPr>
            <w:r>
              <w:rPr>
                <w:rFonts w:hAnsi="宋体"/>
                <w:sz w:val="32"/>
                <w:szCs w:val="32"/>
              </w:rPr>
              <w:t>货物类</w:t>
            </w:r>
          </w:p>
        </w:tc>
      </w:tr>
      <w:tr w14:paraId="7F0E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CAB4F">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84DB3A">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DB1EA1">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32E92B">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27F901">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8861CC">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1C9F0E">
            <w:pPr>
              <w:rPr>
                <w:rFonts w:eastAsiaTheme="minorEastAsia"/>
                <w:b/>
                <w:sz w:val="28"/>
                <w:szCs w:val="28"/>
              </w:rPr>
            </w:pPr>
            <w:r>
              <w:rPr>
                <w:rFonts w:hint="eastAsia" w:eastAsiaTheme="minorEastAsia"/>
                <w:b/>
                <w:sz w:val="28"/>
                <w:szCs w:val="28"/>
              </w:rPr>
              <w:t>质保（年）</w:t>
            </w:r>
          </w:p>
        </w:tc>
      </w:tr>
      <w:tr w14:paraId="744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0F0119">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AA05A9">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A7D553">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AF9C14">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039DAE">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8C5040F">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9AA5C">
            <w:pPr>
              <w:rPr>
                <w:rFonts w:eastAsiaTheme="minorEastAsia"/>
                <w:sz w:val="32"/>
                <w:szCs w:val="32"/>
              </w:rPr>
            </w:pPr>
          </w:p>
        </w:tc>
      </w:tr>
      <w:tr w14:paraId="449C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7B6C">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14:paraId="28D5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81E93A">
            <w:pPr>
              <w:rPr>
                <w:sz w:val="28"/>
                <w:szCs w:val="28"/>
              </w:rPr>
            </w:pPr>
          </w:p>
          <w:p w14:paraId="0BDD2D5E">
            <w:pPr>
              <w:rPr>
                <w:sz w:val="28"/>
                <w:szCs w:val="28"/>
              </w:rPr>
            </w:pPr>
          </w:p>
          <w:p w14:paraId="3F2213B7">
            <w:pPr>
              <w:rPr>
                <w:sz w:val="28"/>
                <w:szCs w:val="28"/>
              </w:rPr>
            </w:pPr>
          </w:p>
          <w:p w14:paraId="195B1F89">
            <w:pPr>
              <w:rPr>
                <w:sz w:val="28"/>
                <w:szCs w:val="28"/>
              </w:rPr>
            </w:pPr>
            <w:r>
              <w:rPr>
                <w:rFonts w:hAnsi="宋体"/>
                <w:sz w:val="28"/>
                <w:szCs w:val="28"/>
              </w:rPr>
              <w:t>备</w:t>
            </w:r>
          </w:p>
          <w:p w14:paraId="57D58C41">
            <w:pPr>
              <w:rPr>
                <w:sz w:val="28"/>
                <w:szCs w:val="28"/>
              </w:rPr>
            </w:pPr>
          </w:p>
          <w:p w14:paraId="36729060">
            <w:pPr>
              <w:rPr>
                <w:sz w:val="28"/>
                <w:szCs w:val="28"/>
              </w:rPr>
            </w:pPr>
            <w:r>
              <w:rPr>
                <w:rFonts w:hAnsi="宋体"/>
                <w:sz w:val="28"/>
                <w:szCs w:val="28"/>
              </w:rPr>
              <w:t>注</w:t>
            </w:r>
          </w:p>
          <w:p w14:paraId="641988E4">
            <w:pPr>
              <w:rPr>
                <w:sz w:val="28"/>
                <w:szCs w:val="28"/>
              </w:rPr>
            </w:pPr>
          </w:p>
          <w:p w14:paraId="42A580C0">
            <w:pPr>
              <w:rPr>
                <w:sz w:val="28"/>
                <w:szCs w:val="28"/>
              </w:rPr>
            </w:pPr>
          </w:p>
          <w:p w14:paraId="62490B22">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3CF8D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14:paraId="6922E947">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pPr>
              <w:rPr>
                <w:sz w:val="28"/>
                <w:szCs w:val="28"/>
              </w:rPr>
            </w:pPr>
            <w:r>
              <w:rPr>
                <w:sz w:val="28"/>
                <w:szCs w:val="28"/>
              </w:rPr>
              <w:t>3</w:t>
            </w:r>
            <w:r>
              <w:rPr>
                <w:rFonts w:hAnsi="宋体"/>
                <w:sz w:val="28"/>
                <w:szCs w:val="28"/>
              </w:rPr>
              <w:t>、报价中不允许出现报价优惠等字样，合计总价应与明细报价汇总相等。</w:t>
            </w:r>
          </w:p>
          <w:p w14:paraId="1E972E3E">
            <w:pPr>
              <w:rPr>
                <w:rFonts w:eastAsiaTheme="minorEastAsia"/>
                <w:sz w:val="28"/>
                <w:szCs w:val="28"/>
              </w:rPr>
            </w:pPr>
          </w:p>
        </w:tc>
      </w:tr>
    </w:tbl>
    <w:p w14:paraId="2AF9A391">
      <w:pPr>
        <w:rPr>
          <w:sz w:val="32"/>
          <w:szCs w:val="32"/>
        </w:rPr>
      </w:pPr>
    </w:p>
    <w:p w14:paraId="4604C991">
      <w:pPr>
        <w:rPr>
          <w:sz w:val="32"/>
          <w:szCs w:val="32"/>
          <w:u w:val="single"/>
        </w:rPr>
      </w:pPr>
      <w:r>
        <w:rPr>
          <w:sz w:val="32"/>
          <w:szCs w:val="32"/>
        </w:rPr>
        <w:t>授权代表签名：</w:t>
      </w:r>
      <w:r>
        <w:rPr>
          <w:sz w:val="32"/>
          <w:szCs w:val="32"/>
          <w:u w:val="single"/>
        </w:rPr>
        <w:t xml:space="preserve">                 </w:t>
      </w:r>
    </w:p>
    <w:p w14:paraId="40B59BFD">
      <w:pPr>
        <w:rPr>
          <w:sz w:val="32"/>
          <w:szCs w:val="32"/>
          <w:u w:val="single"/>
        </w:rPr>
      </w:pPr>
      <w:r>
        <w:rPr>
          <w:sz w:val="32"/>
          <w:szCs w:val="32"/>
        </w:rPr>
        <w:t>日期：</w:t>
      </w:r>
      <w:r>
        <w:rPr>
          <w:sz w:val="32"/>
          <w:szCs w:val="32"/>
          <w:u w:val="single"/>
        </w:rPr>
        <w:t xml:space="preserve">                   </w:t>
      </w:r>
    </w:p>
    <w:p w14:paraId="1E4AB1DF">
      <w:pPr>
        <w:widowControl/>
        <w:jc w:val="left"/>
        <w:rPr>
          <w:szCs w:val="22"/>
        </w:rPr>
      </w:pPr>
      <w:r>
        <w:rPr>
          <w:rFonts w:eastAsia="仿宋"/>
        </w:rPr>
        <w:br w:type="page"/>
      </w:r>
    </w:p>
    <w:p w14:paraId="153BF061">
      <w:pPr>
        <w:pStyle w:val="12"/>
      </w:pPr>
      <w:bookmarkStart w:id="4" w:name="_Toc219099065"/>
      <w:r>
        <w:rPr>
          <w:rFonts w:hint="eastAsia"/>
        </w:rPr>
        <w:t>第五章</w:t>
      </w:r>
      <w:r>
        <w:rPr>
          <w:rFonts w:hint="eastAsia"/>
        </w:rPr>
        <w:tab/>
      </w:r>
      <w:r>
        <w:rPr>
          <w:rFonts w:hint="eastAsia"/>
        </w:rPr>
        <w:t>合同主要条款</w:t>
      </w:r>
      <w:bookmarkEnd w:id="4"/>
    </w:p>
    <w:p w14:paraId="108B0266">
      <w:pPr>
        <w:jc w:val="center"/>
        <w:rPr>
          <w:rFonts w:ascii="楷体_GB2312" w:eastAsia="楷体_GB2312"/>
          <w:b/>
          <w:bCs/>
          <w:sz w:val="28"/>
          <w:szCs w:val="28"/>
        </w:rPr>
      </w:pPr>
      <w:r>
        <w:rPr>
          <w:rFonts w:hint="eastAsia" w:ascii="楷体_GB2312" w:eastAsia="楷体_GB2312"/>
          <w:b/>
          <w:bCs/>
          <w:sz w:val="28"/>
          <w:szCs w:val="28"/>
        </w:rPr>
        <w:t>医疗设备采购合同</w:t>
      </w:r>
    </w:p>
    <w:p w14:paraId="3FE7C4C4">
      <w:pPr>
        <w:jc w:val="center"/>
        <w:rPr>
          <w:b/>
          <w:bCs/>
          <w:szCs w:val="21"/>
        </w:rPr>
      </w:pPr>
    </w:p>
    <w:p w14:paraId="39747882">
      <w:pPr>
        <w:ind w:left="-540" w:leftChars="-257"/>
        <w:rPr>
          <w:rFonts w:ascii="新宋体" w:hAnsi="新宋体" w:eastAsia="新宋体"/>
          <w:szCs w:val="21"/>
        </w:rPr>
      </w:pPr>
      <w:r>
        <w:rPr>
          <w:rFonts w:hint="eastAsia" w:ascii="新宋体" w:hAnsi="新宋体" w:eastAsia="新宋体"/>
          <w:szCs w:val="21"/>
        </w:rPr>
        <w:t xml:space="preserve">甲方（采购人）：浙江大学医学院附属妇产科医院 </w:t>
      </w:r>
      <w:r>
        <w:rPr>
          <w:rFonts w:hint="eastAsia" w:ascii="新宋体" w:hAnsi="新宋体" w:eastAsia="新宋体"/>
          <w:szCs w:val="21"/>
          <w:lang w:val="en-US" w:eastAsia="zh-CN"/>
        </w:rPr>
        <w:t xml:space="preserve">           </w:t>
      </w:r>
      <w:r>
        <w:rPr>
          <w:rFonts w:hint="eastAsia" w:ascii="新宋体" w:hAnsi="新宋体" w:eastAsia="新宋体"/>
          <w:szCs w:val="21"/>
        </w:rPr>
        <w:t xml:space="preserve">  合同编号：</w:t>
      </w:r>
    </w:p>
    <w:p w14:paraId="443FDCE2">
      <w:pPr>
        <w:ind w:left="-540" w:leftChars="-257" w:right="-512" w:rightChars="-244"/>
        <w:rPr>
          <w:rFonts w:ascii="新宋体" w:hAnsi="新宋体" w:eastAsia="新宋体"/>
          <w:szCs w:val="21"/>
        </w:rPr>
      </w:pPr>
      <w:r>
        <w:rPr>
          <w:rFonts w:hint="eastAsia" w:ascii="新宋体" w:hAnsi="新宋体" w:eastAsia="新宋体"/>
          <w:szCs w:val="21"/>
        </w:rPr>
        <w:t xml:space="preserve">乙方（供应商）：            </w:t>
      </w:r>
      <w:r>
        <w:rPr>
          <w:rFonts w:hint="eastAsia" w:ascii="新宋体" w:hAnsi="新宋体" w:eastAsia="新宋体"/>
          <w:b/>
          <w:bCs/>
          <w:szCs w:val="21"/>
        </w:rPr>
        <w:t xml:space="preserve">                                   </w:t>
      </w:r>
    </w:p>
    <w:p w14:paraId="610992C8">
      <w:pPr>
        <w:ind w:left="-540" w:leftChars="-257" w:right="-512" w:rightChars="-244" w:firstLine="420" w:firstLineChars="200"/>
        <w:rPr>
          <w:rFonts w:ascii="新宋体" w:hAnsi="新宋体" w:eastAsia="新宋体"/>
          <w:szCs w:val="21"/>
        </w:rPr>
      </w:pPr>
    </w:p>
    <w:p w14:paraId="4750E3D7">
      <w:pPr>
        <w:ind w:left="-540" w:leftChars="-257" w:right="-512" w:rightChars="-244" w:firstLine="420" w:firstLineChars="200"/>
        <w:rPr>
          <w:rFonts w:ascii="新宋体" w:hAnsi="新宋体" w:eastAsia="新宋体"/>
          <w:szCs w:val="21"/>
        </w:rPr>
      </w:pPr>
      <w:r>
        <w:rPr>
          <w:rFonts w:hint="eastAsia" w:ascii="新宋体" w:hAnsi="新宋体" w:eastAsia="新宋体"/>
          <w:szCs w:val="21"/>
        </w:rPr>
        <w:t>根据《中华人民共和国民法典》等有关规定，经双方友好协商，签订本合同，其中设备的配置清单作为本合同组成部分，具有相同的法律效应。</w:t>
      </w:r>
    </w:p>
    <w:tbl>
      <w:tblPr>
        <w:tblStyle w:val="14"/>
        <w:tblW w:w="9509"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1701"/>
        <w:gridCol w:w="1485"/>
        <w:gridCol w:w="1350"/>
        <w:gridCol w:w="1418"/>
        <w:gridCol w:w="1701"/>
      </w:tblGrid>
      <w:tr w14:paraId="7A1D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854" w:type="dxa"/>
            <w:vAlign w:val="center"/>
          </w:tcPr>
          <w:p w14:paraId="05417923">
            <w:pPr>
              <w:jc w:val="center"/>
              <w:rPr>
                <w:rFonts w:ascii="新宋体" w:hAnsi="新宋体" w:eastAsia="新宋体"/>
                <w:szCs w:val="21"/>
              </w:rPr>
            </w:pPr>
            <w:r>
              <w:rPr>
                <w:rFonts w:hint="eastAsia" w:ascii="新宋体" w:hAnsi="新宋体" w:eastAsia="新宋体"/>
                <w:szCs w:val="21"/>
              </w:rPr>
              <w:t>产品名称</w:t>
            </w:r>
          </w:p>
        </w:tc>
        <w:tc>
          <w:tcPr>
            <w:tcW w:w="1701" w:type="dxa"/>
            <w:vAlign w:val="center"/>
          </w:tcPr>
          <w:p w14:paraId="3BD0F8E0">
            <w:pPr>
              <w:jc w:val="center"/>
              <w:rPr>
                <w:rFonts w:ascii="新宋体" w:hAnsi="新宋体" w:eastAsia="新宋体"/>
                <w:szCs w:val="21"/>
              </w:rPr>
            </w:pPr>
            <w:r>
              <w:rPr>
                <w:rFonts w:hint="eastAsia" w:ascii="新宋体" w:hAnsi="新宋体" w:eastAsia="新宋体"/>
                <w:szCs w:val="21"/>
              </w:rPr>
              <w:t>品牌规格型号</w:t>
            </w:r>
          </w:p>
        </w:tc>
        <w:tc>
          <w:tcPr>
            <w:tcW w:w="1485" w:type="dxa"/>
            <w:vAlign w:val="center"/>
          </w:tcPr>
          <w:p w14:paraId="5AE875F3">
            <w:pPr>
              <w:jc w:val="center"/>
              <w:rPr>
                <w:rFonts w:ascii="新宋体" w:hAnsi="新宋体" w:eastAsia="新宋体"/>
                <w:szCs w:val="21"/>
              </w:rPr>
            </w:pPr>
            <w:r>
              <w:rPr>
                <w:rFonts w:hint="eastAsia" w:ascii="新宋体" w:hAnsi="新宋体" w:eastAsia="新宋体"/>
                <w:szCs w:val="21"/>
              </w:rPr>
              <w:t xml:space="preserve">厂家产地 </w:t>
            </w:r>
          </w:p>
        </w:tc>
        <w:tc>
          <w:tcPr>
            <w:tcW w:w="1350" w:type="dxa"/>
            <w:vAlign w:val="center"/>
          </w:tcPr>
          <w:p w14:paraId="2301DD8C">
            <w:pPr>
              <w:jc w:val="center"/>
              <w:rPr>
                <w:rFonts w:ascii="新宋体" w:hAnsi="新宋体" w:eastAsia="新宋体"/>
                <w:szCs w:val="21"/>
              </w:rPr>
            </w:pPr>
            <w:r>
              <w:rPr>
                <w:rFonts w:hint="eastAsia" w:ascii="新宋体" w:hAnsi="新宋体" w:eastAsia="新宋体"/>
                <w:szCs w:val="21"/>
              </w:rPr>
              <w:t>数量（单位）</w:t>
            </w:r>
          </w:p>
        </w:tc>
        <w:tc>
          <w:tcPr>
            <w:tcW w:w="1418" w:type="dxa"/>
            <w:vAlign w:val="center"/>
          </w:tcPr>
          <w:p w14:paraId="199CF76A">
            <w:pPr>
              <w:jc w:val="center"/>
              <w:rPr>
                <w:rFonts w:ascii="新宋体" w:hAnsi="新宋体" w:eastAsia="新宋体"/>
                <w:szCs w:val="21"/>
              </w:rPr>
            </w:pPr>
            <w:r>
              <w:rPr>
                <w:rFonts w:hint="eastAsia" w:ascii="新宋体" w:hAnsi="新宋体" w:eastAsia="新宋体"/>
                <w:szCs w:val="21"/>
              </w:rPr>
              <w:t>单价（元）</w:t>
            </w:r>
          </w:p>
        </w:tc>
        <w:tc>
          <w:tcPr>
            <w:tcW w:w="1701" w:type="dxa"/>
            <w:vAlign w:val="center"/>
          </w:tcPr>
          <w:p w14:paraId="35CC4FC9">
            <w:pPr>
              <w:jc w:val="center"/>
              <w:rPr>
                <w:rFonts w:ascii="新宋体" w:hAnsi="新宋体" w:eastAsia="新宋体"/>
                <w:szCs w:val="21"/>
              </w:rPr>
            </w:pPr>
            <w:r>
              <w:rPr>
                <w:rFonts w:hint="eastAsia" w:ascii="新宋体" w:hAnsi="新宋体" w:eastAsia="新宋体"/>
                <w:szCs w:val="21"/>
              </w:rPr>
              <w:t>金额（元）</w:t>
            </w:r>
          </w:p>
        </w:tc>
      </w:tr>
      <w:tr w14:paraId="16123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54" w:type="dxa"/>
            <w:vAlign w:val="center"/>
          </w:tcPr>
          <w:p w14:paraId="5EA7907B">
            <w:pPr>
              <w:jc w:val="center"/>
              <w:rPr>
                <w:rFonts w:ascii="新宋体" w:hAnsi="新宋体" w:eastAsia="新宋体"/>
                <w:szCs w:val="21"/>
              </w:rPr>
            </w:pPr>
          </w:p>
        </w:tc>
        <w:tc>
          <w:tcPr>
            <w:tcW w:w="1701" w:type="dxa"/>
            <w:vAlign w:val="center"/>
          </w:tcPr>
          <w:p w14:paraId="5D5EAD5A">
            <w:pPr>
              <w:jc w:val="center"/>
              <w:rPr>
                <w:rFonts w:ascii="新宋体" w:hAnsi="新宋体" w:eastAsia="新宋体"/>
                <w:szCs w:val="21"/>
              </w:rPr>
            </w:pPr>
          </w:p>
        </w:tc>
        <w:tc>
          <w:tcPr>
            <w:tcW w:w="1485" w:type="dxa"/>
            <w:vAlign w:val="center"/>
          </w:tcPr>
          <w:p w14:paraId="142D3A67">
            <w:pPr>
              <w:jc w:val="center"/>
              <w:rPr>
                <w:rFonts w:ascii="新宋体" w:hAnsi="新宋体" w:eastAsia="新宋体"/>
                <w:szCs w:val="21"/>
              </w:rPr>
            </w:pPr>
          </w:p>
        </w:tc>
        <w:tc>
          <w:tcPr>
            <w:tcW w:w="1350" w:type="dxa"/>
            <w:vAlign w:val="center"/>
          </w:tcPr>
          <w:p w14:paraId="262639B1">
            <w:pPr>
              <w:jc w:val="center"/>
              <w:rPr>
                <w:rFonts w:ascii="新宋体" w:hAnsi="新宋体" w:eastAsia="新宋体"/>
                <w:szCs w:val="21"/>
              </w:rPr>
            </w:pPr>
          </w:p>
        </w:tc>
        <w:tc>
          <w:tcPr>
            <w:tcW w:w="1418" w:type="dxa"/>
            <w:vAlign w:val="center"/>
          </w:tcPr>
          <w:p w14:paraId="237FFE97">
            <w:pPr>
              <w:jc w:val="center"/>
              <w:rPr>
                <w:rFonts w:ascii="新宋体" w:hAnsi="新宋体" w:eastAsia="新宋体"/>
                <w:szCs w:val="21"/>
              </w:rPr>
            </w:pPr>
          </w:p>
        </w:tc>
        <w:tc>
          <w:tcPr>
            <w:tcW w:w="1701" w:type="dxa"/>
            <w:vAlign w:val="center"/>
          </w:tcPr>
          <w:p w14:paraId="00569EAE">
            <w:pPr>
              <w:jc w:val="center"/>
              <w:rPr>
                <w:rFonts w:ascii="新宋体" w:hAnsi="新宋体" w:eastAsia="新宋体"/>
                <w:szCs w:val="21"/>
              </w:rPr>
            </w:pPr>
          </w:p>
        </w:tc>
      </w:tr>
      <w:tr w14:paraId="712C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854" w:type="dxa"/>
            <w:vAlign w:val="center"/>
          </w:tcPr>
          <w:p w14:paraId="54237845">
            <w:pPr>
              <w:jc w:val="center"/>
              <w:rPr>
                <w:rFonts w:ascii="新宋体" w:hAnsi="新宋体" w:eastAsia="新宋体"/>
                <w:szCs w:val="21"/>
              </w:rPr>
            </w:pPr>
          </w:p>
        </w:tc>
        <w:tc>
          <w:tcPr>
            <w:tcW w:w="1701" w:type="dxa"/>
            <w:vAlign w:val="center"/>
          </w:tcPr>
          <w:p w14:paraId="6FC9E163">
            <w:pPr>
              <w:jc w:val="center"/>
              <w:rPr>
                <w:rFonts w:ascii="新宋体" w:hAnsi="新宋体" w:eastAsia="新宋体"/>
                <w:szCs w:val="21"/>
              </w:rPr>
            </w:pPr>
          </w:p>
        </w:tc>
        <w:tc>
          <w:tcPr>
            <w:tcW w:w="1485" w:type="dxa"/>
            <w:vAlign w:val="center"/>
          </w:tcPr>
          <w:p w14:paraId="2ED87BB7">
            <w:pPr>
              <w:jc w:val="center"/>
              <w:rPr>
                <w:rFonts w:ascii="新宋体" w:hAnsi="新宋体" w:eastAsia="新宋体"/>
                <w:szCs w:val="21"/>
              </w:rPr>
            </w:pPr>
          </w:p>
        </w:tc>
        <w:tc>
          <w:tcPr>
            <w:tcW w:w="1350" w:type="dxa"/>
            <w:vAlign w:val="center"/>
          </w:tcPr>
          <w:p w14:paraId="420EF2EC">
            <w:pPr>
              <w:jc w:val="center"/>
              <w:rPr>
                <w:rFonts w:ascii="新宋体" w:hAnsi="新宋体" w:eastAsia="新宋体"/>
                <w:szCs w:val="21"/>
              </w:rPr>
            </w:pPr>
          </w:p>
        </w:tc>
        <w:tc>
          <w:tcPr>
            <w:tcW w:w="1418" w:type="dxa"/>
            <w:vAlign w:val="center"/>
          </w:tcPr>
          <w:p w14:paraId="528A2099">
            <w:pPr>
              <w:jc w:val="center"/>
              <w:rPr>
                <w:rFonts w:ascii="新宋体" w:hAnsi="新宋体" w:eastAsia="新宋体"/>
                <w:szCs w:val="21"/>
              </w:rPr>
            </w:pPr>
          </w:p>
        </w:tc>
        <w:tc>
          <w:tcPr>
            <w:tcW w:w="1701" w:type="dxa"/>
            <w:vAlign w:val="center"/>
          </w:tcPr>
          <w:p w14:paraId="181177C2">
            <w:pPr>
              <w:jc w:val="center"/>
              <w:rPr>
                <w:rFonts w:ascii="新宋体" w:hAnsi="新宋体" w:eastAsia="新宋体"/>
                <w:szCs w:val="21"/>
              </w:rPr>
            </w:pPr>
          </w:p>
        </w:tc>
      </w:tr>
      <w:tr w14:paraId="504D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854" w:type="dxa"/>
            <w:vAlign w:val="center"/>
          </w:tcPr>
          <w:p w14:paraId="4263A8D6">
            <w:pPr>
              <w:jc w:val="center"/>
              <w:rPr>
                <w:rFonts w:ascii="新宋体" w:hAnsi="新宋体" w:eastAsia="新宋体"/>
                <w:szCs w:val="21"/>
              </w:rPr>
            </w:pPr>
          </w:p>
        </w:tc>
        <w:tc>
          <w:tcPr>
            <w:tcW w:w="1701" w:type="dxa"/>
            <w:vAlign w:val="center"/>
          </w:tcPr>
          <w:p w14:paraId="0450ECFE">
            <w:pPr>
              <w:jc w:val="center"/>
              <w:rPr>
                <w:rFonts w:ascii="新宋体" w:hAnsi="新宋体" w:eastAsia="新宋体"/>
                <w:szCs w:val="21"/>
              </w:rPr>
            </w:pPr>
          </w:p>
        </w:tc>
        <w:tc>
          <w:tcPr>
            <w:tcW w:w="1485" w:type="dxa"/>
            <w:vAlign w:val="center"/>
          </w:tcPr>
          <w:p w14:paraId="2FA0782F">
            <w:pPr>
              <w:jc w:val="center"/>
              <w:rPr>
                <w:rFonts w:ascii="新宋体" w:hAnsi="新宋体" w:eastAsia="新宋体"/>
                <w:szCs w:val="21"/>
              </w:rPr>
            </w:pPr>
          </w:p>
        </w:tc>
        <w:tc>
          <w:tcPr>
            <w:tcW w:w="1350" w:type="dxa"/>
            <w:vAlign w:val="center"/>
          </w:tcPr>
          <w:p w14:paraId="3A2F677C">
            <w:pPr>
              <w:jc w:val="center"/>
              <w:rPr>
                <w:rFonts w:ascii="新宋体" w:hAnsi="新宋体" w:eastAsia="新宋体"/>
                <w:szCs w:val="21"/>
              </w:rPr>
            </w:pPr>
          </w:p>
        </w:tc>
        <w:tc>
          <w:tcPr>
            <w:tcW w:w="1418" w:type="dxa"/>
            <w:vAlign w:val="center"/>
          </w:tcPr>
          <w:p w14:paraId="47A1D3AB">
            <w:pPr>
              <w:jc w:val="center"/>
              <w:rPr>
                <w:rFonts w:ascii="新宋体" w:hAnsi="新宋体" w:eastAsia="新宋体"/>
                <w:szCs w:val="21"/>
              </w:rPr>
            </w:pPr>
          </w:p>
        </w:tc>
        <w:tc>
          <w:tcPr>
            <w:tcW w:w="1701" w:type="dxa"/>
            <w:vAlign w:val="center"/>
          </w:tcPr>
          <w:p w14:paraId="264215DF">
            <w:pPr>
              <w:jc w:val="center"/>
              <w:rPr>
                <w:rFonts w:ascii="新宋体" w:hAnsi="新宋体" w:eastAsia="新宋体"/>
                <w:szCs w:val="21"/>
              </w:rPr>
            </w:pPr>
          </w:p>
        </w:tc>
      </w:tr>
      <w:tr w14:paraId="09DB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509" w:type="dxa"/>
            <w:gridSpan w:val="6"/>
            <w:vAlign w:val="center"/>
          </w:tcPr>
          <w:p w14:paraId="56EAD434">
            <w:pPr>
              <w:ind w:firstLine="210" w:firstLineChars="100"/>
              <w:rPr>
                <w:rFonts w:ascii="新宋体" w:hAnsi="新宋体" w:eastAsia="新宋体"/>
                <w:szCs w:val="21"/>
              </w:rPr>
            </w:pPr>
            <w:r>
              <w:rPr>
                <w:rFonts w:hint="eastAsia" w:ascii="新宋体" w:hAnsi="新宋体" w:eastAsia="新宋体"/>
                <w:szCs w:val="21"/>
              </w:rPr>
              <w:t>总金额（大写）:</w:t>
            </w:r>
          </w:p>
        </w:tc>
      </w:tr>
    </w:tbl>
    <w:p w14:paraId="4C57AEEC">
      <w:pPr>
        <w:snapToGrid w:val="0"/>
        <w:ind w:left="-420" w:leftChars="-400" w:right="-487" w:rightChars="-232" w:hanging="420" w:hangingChars="200"/>
        <w:rPr>
          <w:rFonts w:ascii="新宋体" w:hAnsi="新宋体" w:eastAsia="新宋体"/>
          <w:szCs w:val="21"/>
          <w:highlight w:val="none"/>
        </w:rPr>
      </w:pPr>
      <w:r>
        <w:rPr>
          <w:rFonts w:hint="eastAsia" w:ascii="新宋体" w:hAnsi="新宋体" w:eastAsia="新宋体"/>
          <w:szCs w:val="21"/>
        </w:rPr>
        <w:t>一、质量要求：符合国家有关技术规范和技术标准，应与产品原始样本技术数据及供方书面承诺一致。保修期</w:t>
      </w:r>
      <w:r>
        <w:rPr>
          <w:rFonts w:hint="eastAsia" w:ascii="新宋体" w:hAnsi="新宋体" w:eastAsia="新宋体"/>
          <w:szCs w:val="21"/>
          <w:highlight w:val="none"/>
          <w:u w:val="single"/>
        </w:rPr>
        <w:t xml:space="preserve">    </w:t>
      </w:r>
      <w:r>
        <w:rPr>
          <w:rFonts w:hint="eastAsia" w:ascii="新宋体" w:hAnsi="新宋体" w:eastAsia="新宋体"/>
          <w:szCs w:val="21"/>
          <w:highlight w:val="none"/>
        </w:rPr>
        <w:t>年，自双方签署安装验收合格单次日开始计算。设备终身维修，零配件供应不少于八年。</w:t>
      </w:r>
    </w:p>
    <w:p w14:paraId="5ADE7298">
      <w:pPr>
        <w:snapToGrid w:val="0"/>
        <w:ind w:left="-420" w:leftChars="-400" w:right="-487" w:rightChars="-232" w:hanging="420" w:hangingChars="200"/>
        <w:rPr>
          <w:rFonts w:hint="eastAsia" w:ascii="新宋体" w:hAnsi="新宋体" w:eastAsia="新宋体"/>
          <w:szCs w:val="21"/>
          <w:highlight w:val="none"/>
        </w:rPr>
      </w:pPr>
      <w:r>
        <w:rPr>
          <w:rFonts w:hint="eastAsia" w:ascii="新宋体" w:hAnsi="新宋体" w:eastAsia="新宋体"/>
          <w:szCs w:val="21"/>
          <w:highlight w:val="none"/>
        </w:rPr>
        <w:t>二、包装要求：包装牢固，符合储存、运输要求，符合特殊行业外包装质量标准要求。包装物不回收。</w:t>
      </w:r>
    </w:p>
    <w:p w14:paraId="373C6587">
      <w:pPr>
        <w:snapToGrid w:val="0"/>
        <w:ind w:left="-420" w:leftChars="-400" w:right="-487" w:rightChars="-232" w:hanging="420" w:hangingChars="200"/>
        <w:rPr>
          <w:rFonts w:hint="eastAsia" w:ascii="新宋体" w:hAnsi="新宋体" w:eastAsia="新宋体"/>
          <w:szCs w:val="21"/>
          <w:highlight w:val="none"/>
          <w:lang w:val="en-US" w:eastAsia="zh-CN"/>
        </w:rPr>
      </w:pPr>
      <w:r>
        <w:rPr>
          <w:rFonts w:hint="eastAsia" w:ascii="新宋体" w:hAnsi="新宋体" w:eastAsia="新宋体"/>
          <w:szCs w:val="21"/>
          <w:highlight w:val="none"/>
          <w:lang w:val="en-US" w:eastAsia="zh-CN"/>
        </w:rPr>
        <w:t>三、知识产权：乙方应保证所提供的货物或其任何一部分均不会侵犯任何第三方的知识产权。</w:t>
      </w:r>
    </w:p>
    <w:p w14:paraId="07D9961A">
      <w:pPr>
        <w:snapToGrid w:val="0"/>
        <w:ind w:left="-420" w:leftChars="-400" w:right="-487" w:rightChars="-232" w:hanging="420" w:hangingChars="200"/>
        <w:rPr>
          <w:rFonts w:hint="eastAsia" w:ascii="新宋体" w:hAnsi="新宋体" w:eastAsia="新宋体"/>
          <w:szCs w:val="21"/>
          <w:highlight w:val="none"/>
          <w:lang w:val="en-US" w:eastAsia="zh-CN"/>
        </w:rPr>
      </w:pPr>
      <w:r>
        <w:rPr>
          <w:rFonts w:hint="eastAsia" w:ascii="新宋体" w:hAnsi="新宋体" w:eastAsia="新宋体"/>
          <w:szCs w:val="21"/>
          <w:highlight w:val="none"/>
          <w:lang w:val="en-US" w:eastAsia="zh-CN"/>
        </w:rPr>
        <w:t>四、产权担保：乙方保证所交付的货物的所有权完全属于乙方且无任何抵押、查封等产权瑕疵。</w:t>
      </w:r>
    </w:p>
    <w:p w14:paraId="22DF0969">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五</w:t>
      </w:r>
      <w:r>
        <w:rPr>
          <w:rFonts w:hint="eastAsia" w:ascii="新宋体" w:hAnsi="新宋体" w:eastAsia="新宋体"/>
          <w:szCs w:val="21"/>
        </w:rPr>
        <w:t>、验收方式：甲方与乙方共同按照国家标准及企业产品原始样本技术数据验收。</w:t>
      </w:r>
    </w:p>
    <w:p w14:paraId="6178D2F7">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六</w:t>
      </w:r>
      <w:r>
        <w:rPr>
          <w:rFonts w:hint="eastAsia" w:ascii="新宋体" w:hAnsi="新宋体" w:eastAsia="新宋体"/>
          <w:szCs w:val="21"/>
        </w:rPr>
        <w:t>、交货期限：合同签订后</w:t>
      </w:r>
      <w:r>
        <w:rPr>
          <w:rFonts w:hint="eastAsia" w:ascii="新宋体" w:hAnsi="新宋体" w:eastAsia="新宋体"/>
          <w:szCs w:val="21"/>
          <w:lang w:eastAsia="zh-CN"/>
        </w:rPr>
        <w:t>次日起</w:t>
      </w:r>
      <w:r>
        <w:rPr>
          <w:rFonts w:hint="eastAsia" w:ascii="新宋体" w:hAnsi="新宋体" w:eastAsia="新宋体"/>
          <w:szCs w:val="21"/>
          <w:u w:val="single"/>
        </w:rPr>
        <w:t xml:space="preserve">  </w:t>
      </w:r>
      <w:r>
        <w:rPr>
          <w:rFonts w:hint="eastAsia" w:ascii="新宋体" w:hAnsi="新宋体" w:eastAsia="新宋体"/>
          <w:szCs w:val="21"/>
          <w:highlight w:val="none"/>
          <w:u w:val="single"/>
        </w:rPr>
        <w:t xml:space="preserve">  </w:t>
      </w:r>
      <w:r>
        <w:rPr>
          <w:rFonts w:hint="eastAsia" w:ascii="新宋体" w:hAnsi="新宋体" w:eastAsia="新宋体"/>
          <w:szCs w:val="21"/>
          <w:highlight w:val="none"/>
          <w:u w:val="single"/>
          <w:lang w:val="en-US" w:eastAsia="zh-CN"/>
        </w:rPr>
        <w:t xml:space="preserve"> </w:t>
      </w:r>
      <w:r>
        <w:rPr>
          <w:rFonts w:hint="eastAsia" w:ascii="新宋体" w:hAnsi="新宋体" w:eastAsia="新宋体"/>
          <w:szCs w:val="21"/>
          <w:highlight w:val="none"/>
        </w:rPr>
        <w:t>内。</w:t>
      </w:r>
    </w:p>
    <w:p w14:paraId="7342350E">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七</w:t>
      </w:r>
      <w:r>
        <w:rPr>
          <w:rFonts w:hint="eastAsia" w:ascii="新宋体" w:hAnsi="新宋体" w:eastAsia="新宋体"/>
          <w:szCs w:val="21"/>
        </w:rPr>
        <w:t>、付款方式：货到甲方指定地点并安装验收合格，且正常使用三个月内支付合同金额的100</w:t>
      </w:r>
      <w:r>
        <w:rPr>
          <w:rFonts w:ascii="新宋体" w:hAnsi="新宋体" w:eastAsia="新宋体"/>
          <w:szCs w:val="21"/>
        </w:rPr>
        <w:t>%</w:t>
      </w:r>
      <w:r>
        <w:rPr>
          <w:rFonts w:hint="eastAsia" w:ascii="新宋体" w:hAnsi="新宋体" w:eastAsia="新宋体"/>
          <w:szCs w:val="21"/>
        </w:rPr>
        <w:t>。</w:t>
      </w:r>
    </w:p>
    <w:p w14:paraId="4DFA466F">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八</w:t>
      </w:r>
      <w:r>
        <w:rPr>
          <w:rFonts w:hint="eastAsia" w:ascii="新宋体" w:hAnsi="新宋体" w:eastAsia="新宋体"/>
          <w:szCs w:val="21"/>
        </w:rPr>
        <w:t>、运输方式：由乙方送货，运费、保险费由乙方承担。</w:t>
      </w:r>
    </w:p>
    <w:p w14:paraId="156CDCFB">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九</w:t>
      </w:r>
      <w:r>
        <w:rPr>
          <w:rFonts w:hint="eastAsia" w:ascii="新宋体" w:hAnsi="新宋体" w:eastAsia="新宋体"/>
          <w:szCs w:val="21"/>
        </w:rPr>
        <w:t>、交货地点：甲方</w:t>
      </w:r>
      <w:r>
        <w:rPr>
          <w:rFonts w:ascii="新宋体" w:hAnsi="新宋体" w:eastAsia="新宋体"/>
          <w:szCs w:val="21"/>
        </w:rPr>
        <w:t>指定地点。</w:t>
      </w:r>
    </w:p>
    <w:p w14:paraId="0C6635B2">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十</w:t>
      </w:r>
      <w:r>
        <w:rPr>
          <w:rFonts w:hint="eastAsia" w:ascii="新宋体" w:hAnsi="新宋体" w:eastAsia="新宋体"/>
          <w:szCs w:val="21"/>
        </w:rPr>
        <w:t>、违约纠纷处理：本合同在履行过程中发生的争议，由双方当事人协商解决；协商不成的，依法向甲方所在地法院起诉。</w:t>
      </w:r>
    </w:p>
    <w:p w14:paraId="48269D18">
      <w:pPr>
        <w:snapToGrid w:val="0"/>
        <w:ind w:left="-420" w:leftChars="-400" w:right="-487" w:rightChars="-232" w:hanging="420" w:hangingChars="200"/>
        <w:rPr>
          <w:rFonts w:ascii="新宋体" w:hAnsi="新宋体" w:eastAsia="新宋体"/>
          <w:szCs w:val="21"/>
        </w:rPr>
      </w:pPr>
      <w:r>
        <w:rPr>
          <w:rFonts w:hint="eastAsia" w:ascii="新宋体" w:hAnsi="新宋体" w:eastAsia="新宋体"/>
          <w:szCs w:val="21"/>
          <w:lang w:eastAsia="zh-CN"/>
        </w:rPr>
        <w:t>十一</w:t>
      </w:r>
      <w:r>
        <w:rPr>
          <w:rFonts w:hint="eastAsia" w:ascii="新宋体" w:hAnsi="新宋体" w:eastAsia="新宋体"/>
          <w:szCs w:val="21"/>
        </w:rPr>
        <w:t>、解决合同争议所在地：甲方所在地。</w:t>
      </w:r>
    </w:p>
    <w:p w14:paraId="0C657ABD">
      <w:pPr>
        <w:spacing w:line="60" w:lineRule="auto"/>
        <w:ind w:left="-840" w:right="-487" w:rightChars="-232"/>
        <w:rPr>
          <w:rFonts w:ascii="新宋体" w:hAnsi="新宋体" w:eastAsia="新宋体"/>
          <w:szCs w:val="21"/>
          <w:u w:val="single"/>
        </w:rPr>
      </w:pPr>
      <w:r>
        <w:rPr>
          <w:rFonts w:hint="eastAsia" w:ascii="新宋体" w:hAnsi="新宋体" w:eastAsia="新宋体"/>
          <w:szCs w:val="21"/>
        </w:rPr>
        <w:t>十</w:t>
      </w:r>
      <w:r>
        <w:rPr>
          <w:rFonts w:hint="eastAsia" w:ascii="新宋体" w:hAnsi="新宋体" w:eastAsia="新宋体"/>
          <w:szCs w:val="21"/>
          <w:lang w:eastAsia="zh-CN"/>
        </w:rPr>
        <w:t>二</w:t>
      </w:r>
      <w:r>
        <w:rPr>
          <w:rFonts w:hint="eastAsia" w:ascii="新宋体" w:hAnsi="新宋体" w:eastAsia="新宋体"/>
          <w:szCs w:val="21"/>
        </w:rPr>
        <w:t>、其它约定事项：</w:t>
      </w:r>
    </w:p>
    <w:p w14:paraId="2C22500C">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甲方在收到货物开箱验收后即日起，如出现质量异议或品名规格、数量不符合合同规定，外观质量在30天内向乙方提出异议，甲方未按合同期限提出异议的，视为所交付产品外观符合合同规定。设备的内在质量，自安装调试验收合格之日起六个月内，甲方未提出异议的，视为所交付产品符合合同规定。如发生所供货物与合同、采购文件要求不符，甲方（使用方）有权拒绝收货或退货并终止合同，由此产生的一切责任和后果由乙方承担。</w:t>
      </w:r>
    </w:p>
    <w:p w14:paraId="3B65965B">
      <w:pPr>
        <w:numPr>
          <w:ilvl w:val="0"/>
          <w:numId w:val="2"/>
        </w:numPr>
        <w:spacing w:line="340" w:lineRule="exact"/>
        <w:ind w:right="-512" w:rightChars="-244"/>
        <w:rPr>
          <w:rFonts w:ascii="仿宋_GB2312" w:eastAsia="仿宋_GB2312"/>
          <w:sz w:val="24"/>
        </w:rPr>
      </w:pPr>
      <w:r>
        <w:rPr>
          <w:rFonts w:hint="eastAsia"/>
        </w:rPr>
        <w:t>保修期满后，先维修，后付款。设备维修仅收配件费，不收人工费。</w:t>
      </w:r>
      <w:r>
        <w:rPr>
          <w:rFonts w:hint="eastAsia" w:ascii="新宋体" w:hAnsi="新宋体" w:eastAsia="新宋体"/>
          <w:szCs w:val="21"/>
        </w:rPr>
        <w:t xml:space="preserve">甲方因使用、保管、保养不善造成产品质量下降的，不属保修范围；但乙方应根据具体情况，负责维修，实际费用支出由甲方承担。 </w:t>
      </w:r>
    </w:p>
    <w:p w14:paraId="4345EB2A">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乙方无正当理由逾期履行合同的，自逾期之日起，向甲方每日偿付合同总价万分之五的违约金；乙方逾期30日不能交货的，应向甲方支付合同总价百分之五的违约金。</w:t>
      </w:r>
    </w:p>
    <w:p w14:paraId="6C5B7662">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 xml:space="preserve">甲方无正当理由逾期支付货款的，应向乙方每日偿付合同总价万分之五的违约金。甲方无正当理由而拒收货物、拒付货款的，应向乙方偿付合同总价百分之五的违约金。    </w:t>
      </w:r>
    </w:p>
    <w:p w14:paraId="0BD97C6D">
      <w:pPr>
        <w:numPr>
          <w:ilvl w:val="0"/>
          <w:numId w:val="2"/>
        </w:numPr>
        <w:spacing w:line="340" w:lineRule="exact"/>
        <w:ind w:right="-512" w:rightChars="-244"/>
        <w:rPr>
          <w:rFonts w:ascii="新宋体" w:hAnsi="新宋体" w:eastAsia="新宋体"/>
          <w:szCs w:val="21"/>
        </w:rPr>
      </w:pPr>
      <w:r>
        <w:rPr>
          <w:rFonts w:hint="eastAsia" w:ascii="新宋体" w:hAnsi="新宋体" w:eastAsia="新宋体"/>
          <w:szCs w:val="21"/>
        </w:rPr>
        <w:t>本合同一</w:t>
      </w:r>
      <w:r>
        <w:rPr>
          <w:rFonts w:hint="eastAsia" w:ascii="新宋体" w:hAnsi="新宋体" w:eastAsia="新宋体"/>
          <w:szCs w:val="21"/>
          <w:u w:val="none"/>
        </w:rPr>
        <w:t>式</w:t>
      </w:r>
      <w:r>
        <w:rPr>
          <w:rFonts w:hint="eastAsia" w:ascii="新宋体" w:hAnsi="新宋体" w:eastAsia="新宋体"/>
          <w:szCs w:val="21"/>
          <w:u w:val="single"/>
        </w:rPr>
        <w:t xml:space="preserve"> 贰</w:t>
      </w:r>
      <w:r>
        <w:rPr>
          <w:rFonts w:hint="eastAsia" w:ascii="新宋体" w:hAnsi="新宋体" w:eastAsia="新宋体"/>
          <w:szCs w:val="21"/>
        </w:rPr>
        <w:t>份，甲</w:t>
      </w:r>
      <w:r>
        <w:rPr>
          <w:rFonts w:hint="eastAsia" w:ascii="新宋体" w:hAnsi="新宋体" w:eastAsia="新宋体"/>
          <w:szCs w:val="21"/>
          <w:u w:val="single"/>
        </w:rPr>
        <w:t xml:space="preserve">方 壹 </w:t>
      </w:r>
      <w:r>
        <w:rPr>
          <w:rFonts w:hint="eastAsia" w:ascii="新宋体" w:hAnsi="新宋体" w:eastAsia="新宋体"/>
          <w:szCs w:val="21"/>
        </w:rPr>
        <w:t>份，乙方</w:t>
      </w:r>
      <w:r>
        <w:rPr>
          <w:rFonts w:hint="eastAsia" w:ascii="新宋体" w:hAnsi="新宋体" w:eastAsia="新宋体"/>
          <w:szCs w:val="21"/>
          <w:u w:val="single"/>
        </w:rPr>
        <w:t xml:space="preserve"> 壹 </w:t>
      </w:r>
      <w:r>
        <w:rPr>
          <w:rFonts w:hint="eastAsia" w:ascii="新宋体" w:hAnsi="新宋体" w:eastAsia="新宋体"/>
          <w:szCs w:val="21"/>
        </w:rPr>
        <w:t>份。</w:t>
      </w:r>
    </w:p>
    <w:p w14:paraId="7936B191">
      <w:pPr>
        <w:numPr>
          <w:ilvl w:val="0"/>
          <w:numId w:val="2"/>
        </w:numPr>
        <w:spacing w:line="340" w:lineRule="exact"/>
        <w:ind w:right="-512" w:rightChars="-244"/>
        <w:rPr>
          <w:rFonts w:ascii="新宋体" w:hAnsi="新宋体" w:eastAsia="新宋体"/>
          <w:szCs w:val="21"/>
          <w:highlight w:val="none"/>
        </w:rPr>
      </w:pPr>
      <w:r>
        <w:rPr>
          <w:rFonts w:ascii="新宋体" w:hAnsi="新宋体" w:eastAsia="新宋体"/>
          <w:szCs w:val="21"/>
          <w:highlight w:val="none"/>
        </w:rPr>
        <w:t>本合同经甲方、乙方</w:t>
      </w:r>
      <w:r>
        <w:rPr>
          <w:rFonts w:hint="eastAsia" w:ascii="新宋体" w:hAnsi="新宋体" w:eastAsia="新宋体"/>
          <w:szCs w:val="21"/>
          <w:highlight w:val="none"/>
          <w:lang w:eastAsia="zh-CN"/>
        </w:rPr>
        <w:t>双方</w:t>
      </w:r>
      <w:r>
        <w:rPr>
          <w:rFonts w:ascii="新宋体" w:hAnsi="新宋体" w:eastAsia="新宋体"/>
          <w:szCs w:val="21"/>
          <w:highlight w:val="none"/>
        </w:rPr>
        <w:t>签字盖章后生效。</w:t>
      </w:r>
    </w:p>
    <w:p w14:paraId="31870796">
      <w:pPr>
        <w:numPr>
          <w:ilvl w:val="0"/>
          <w:numId w:val="2"/>
        </w:numPr>
        <w:spacing w:line="340" w:lineRule="exact"/>
        <w:ind w:right="-512" w:rightChars="-244"/>
        <w:rPr>
          <w:rFonts w:ascii="新宋体" w:hAnsi="新宋体" w:eastAsia="新宋体"/>
          <w:szCs w:val="21"/>
          <w:u w:val="single"/>
        </w:rPr>
      </w:pPr>
      <w:r>
        <w:rPr>
          <w:rFonts w:hint="eastAsia" w:ascii="新宋体" w:hAnsi="新宋体" w:eastAsia="新宋体"/>
          <w:szCs w:val="21"/>
        </w:rPr>
        <w:t>其他约定：</w:t>
      </w:r>
      <w:r>
        <w:rPr>
          <w:rFonts w:hint="eastAsia" w:ascii="新宋体" w:hAnsi="新宋体" w:eastAsia="新宋体"/>
          <w:szCs w:val="21"/>
          <w:u w:val="single"/>
        </w:rPr>
        <w:t xml:space="preserve">                                              </w:t>
      </w:r>
    </w:p>
    <w:p w14:paraId="243AE2DB">
      <w:pPr>
        <w:widowControl/>
        <w:jc w:val="left"/>
        <w:rPr>
          <w:rFonts w:ascii="新宋体" w:hAnsi="新宋体" w:eastAsia="新宋体"/>
          <w:szCs w:val="21"/>
          <w:u w:val="single"/>
        </w:rPr>
      </w:pPr>
      <w:r>
        <w:rPr>
          <w:rFonts w:ascii="新宋体" w:hAnsi="新宋体" w:eastAsia="新宋体"/>
          <w:szCs w:val="21"/>
          <w:u w:val="single"/>
        </w:rPr>
        <w:br w:type="page"/>
      </w:r>
    </w:p>
    <w:p w14:paraId="021DAB7A">
      <w:pPr>
        <w:spacing w:line="340" w:lineRule="exact"/>
        <w:ind w:left="-120" w:right="-512" w:rightChars="-244"/>
        <w:rPr>
          <w:rFonts w:ascii="新宋体" w:hAnsi="新宋体" w:eastAsia="新宋体"/>
          <w:szCs w:val="21"/>
          <w:u w:val="single"/>
        </w:rPr>
      </w:pPr>
    </w:p>
    <w:tbl>
      <w:tblPr>
        <w:tblStyle w:val="14"/>
        <w:tblpPr w:leftFromText="180" w:rightFromText="180" w:vertAnchor="text" w:horzAnchor="margin" w:tblpXSpec="center" w:tblpY="64"/>
        <w:tblW w:w="10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6"/>
        <w:gridCol w:w="5116"/>
      </w:tblGrid>
      <w:tr w14:paraId="28E7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256" w:type="dxa"/>
            <w:vAlign w:val="center"/>
          </w:tcPr>
          <w:p w14:paraId="47481879">
            <w:pPr>
              <w:rPr>
                <w:rFonts w:ascii="新宋体" w:hAnsi="新宋体" w:eastAsia="新宋体"/>
                <w:szCs w:val="21"/>
              </w:rPr>
            </w:pPr>
            <w:r>
              <w:rPr>
                <w:rFonts w:hint="eastAsia" w:ascii="新宋体" w:hAnsi="新宋体" w:eastAsia="新宋体"/>
                <w:szCs w:val="21"/>
              </w:rPr>
              <w:t xml:space="preserve">甲方单位：浙江大学医学院附属妇产科医院 </w:t>
            </w:r>
          </w:p>
        </w:tc>
        <w:tc>
          <w:tcPr>
            <w:tcW w:w="5116" w:type="dxa"/>
            <w:vAlign w:val="center"/>
          </w:tcPr>
          <w:p w14:paraId="33DFB9CB">
            <w:pPr>
              <w:rPr>
                <w:rFonts w:ascii="新宋体" w:hAnsi="新宋体" w:eastAsia="新宋体"/>
                <w:szCs w:val="21"/>
              </w:rPr>
            </w:pPr>
            <w:r>
              <w:rPr>
                <w:rFonts w:hint="eastAsia" w:ascii="新宋体" w:hAnsi="新宋体" w:eastAsia="新宋体"/>
                <w:szCs w:val="21"/>
              </w:rPr>
              <w:t>乙方单位：</w:t>
            </w:r>
          </w:p>
        </w:tc>
      </w:tr>
      <w:tr w14:paraId="0194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5256" w:type="dxa"/>
            <w:vAlign w:val="center"/>
          </w:tcPr>
          <w:p w14:paraId="52DDE398">
            <w:pPr>
              <w:rPr>
                <w:rFonts w:ascii="新宋体" w:hAnsi="新宋体" w:eastAsia="新宋体"/>
                <w:szCs w:val="21"/>
              </w:rPr>
            </w:pPr>
            <w:r>
              <w:rPr>
                <w:rFonts w:hint="eastAsia" w:ascii="新宋体" w:hAnsi="新宋体" w:eastAsia="新宋体"/>
                <w:szCs w:val="21"/>
              </w:rPr>
              <w:t>地址： 浙江省杭州市上城区学士路1号</w:t>
            </w:r>
          </w:p>
        </w:tc>
        <w:tc>
          <w:tcPr>
            <w:tcW w:w="5116" w:type="dxa"/>
            <w:vAlign w:val="center"/>
          </w:tcPr>
          <w:p w14:paraId="25712B3E">
            <w:pPr>
              <w:rPr>
                <w:rFonts w:ascii="新宋体" w:hAnsi="新宋体" w:eastAsia="新宋体"/>
                <w:szCs w:val="21"/>
              </w:rPr>
            </w:pPr>
            <w:r>
              <w:rPr>
                <w:rFonts w:hint="eastAsia" w:ascii="新宋体" w:hAnsi="新宋体" w:eastAsia="新宋体"/>
                <w:szCs w:val="21"/>
              </w:rPr>
              <w:t>地址：</w:t>
            </w:r>
          </w:p>
        </w:tc>
      </w:tr>
      <w:tr w14:paraId="448E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jc w:val="center"/>
        </w:trPr>
        <w:tc>
          <w:tcPr>
            <w:tcW w:w="5256" w:type="dxa"/>
            <w:vAlign w:val="center"/>
          </w:tcPr>
          <w:p w14:paraId="3EFE67A9">
            <w:pPr>
              <w:rPr>
                <w:rFonts w:ascii="新宋体" w:hAnsi="新宋体" w:eastAsia="新宋体"/>
                <w:szCs w:val="21"/>
              </w:rPr>
            </w:pPr>
            <w:r>
              <w:rPr>
                <w:rFonts w:hint="eastAsia" w:ascii="新宋体" w:hAnsi="新宋体" w:eastAsia="新宋体"/>
                <w:szCs w:val="21"/>
              </w:rPr>
              <w:t>电话：0571-87061501</w:t>
            </w:r>
          </w:p>
        </w:tc>
        <w:tc>
          <w:tcPr>
            <w:tcW w:w="5116" w:type="dxa"/>
            <w:vAlign w:val="center"/>
          </w:tcPr>
          <w:p w14:paraId="40DB9FCE">
            <w:pPr>
              <w:rPr>
                <w:rFonts w:ascii="新宋体" w:hAnsi="新宋体" w:eastAsia="新宋体"/>
                <w:szCs w:val="21"/>
              </w:rPr>
            </w:pPr>
            <w:r>
              <w:rPr>
                <w:rFonts w:hint="eastAsia" w:ascii="新宋体" w:hAnsi="新宋体" w:eastAsia="新宋体"/>
                <w:szCs w:val="21"/>
              </w:rPr>
              <w:t>电话</w:t>
            </w:r>
            <w:r>
              <w:rPr>
                <w:rFonts w:hint="eastAsia" w:ascii="新宋体" w:hAnsi="新宋体" w:eastAsia="新宋体"/>
                <w:szCs w:val="21"/>
                <w:lang w:eastAsia="zh-CN"/>
              </w:rPr>
              <w:t>或</w:t>
            </w:r>
            <w:r>
              <w:rPr>
                <w:rFonts w:hint="eastAsia" w:ascii="新宋体" w:hAnsi="新宋体" w:eastAsia="新宋体"/>
                <w:szCs w:val="21"/>
              </w:rPr>
              <w:t>手机：</w:t>
            </w:r>
          </w:p>
        </w:tc>
      </w:tr>
      <w:tr w14:paraId="496C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5256" w:type="dxa"/>
            <w:vAlign w:val="center"/>
          </w:tcPr>
          <w:p w14:paraId="25E6F328">
            <w:pPr>
              <w:rPr>
                <w:rFonts w:ascii="新宋体" w:hAnsi="新宋体" w:eastAsia="新宋体"/>
                <w:szCs w:val="21"/>
              </w:rPr>
            </w:pPr>
          </w:p>
        </w:tc>
        <w:tc>
          <w:tcPr>
            <w:tcW w:w="5116" w:type="dxa"/>
            <w:vAlign w:val="center"/>
          </w:tcPr>
          <w:p w14:paraId="280B0286">
            <w:pPr>
              <w:rPr>
                <w:rFonts w:ascii="新宋体" w:hAnsi="新宋体" w:eastAsia="新宋体"/>
                <w:szCs w:val="21"/>
              </w:rPr>
            </w:pPr>
            <w:r>
              <w:rPr>
                <w:rFonts w:hint="eastAsia" w:ascii="新宋体" w:hAnsi="新宋体" w:eastAsia="新宋体"/>
                <w:szCs w:val="21"/>
              </w:rPr>
              <w:t>开户行：</w:t>
            </w:r>
          </w:p>
        </w:tc>
      </w:tr>
      <w:tr w14:paraId="5684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5256" w:type="dxa"/>
            <w:vAlign w:val="center"/>
          </w:tcPr>
          <w:p w14:paraId="67B5118E">
            <w:pPr>
              <w:rPr>
                <w:rFonts w:ascii="新宋体" w:hAnsi="新宋体" w:eastAsia="新宋体"/>
                <w:szCs w:val="21"/>
              </w:rPr>
            </w:pPr>
            <w:r>
              <w:rPr>
                <w:rFonts w:hint="eastAsia" w:ascii="新宋体" w:hAnsi="新宋体" w:eastAsia="新宋体"/>
                <w:szCs w:val="21"/>
              </w:rPr>
              <w:t xml:space="preserve">邮编： </w:t>
            </w:r>
            <w:r>
              <w:rPr>
                <w:rFonts w:ascii="新宋体" w:hAnsi="新宋体" w:eastAsia="新宋体"/>
                <w:szCs w:val="21"/>
              </w:rPr>
              <w:t>310006</w:t>
            </w:r>
          </w:p>
        </w:tc>
        <w:tc>
          <w:tcPr>
            <w:tcW w:w="5116" w:type="dxa"/>
            <w:vAlign w:val="center"/>
          </w:tcPr>
          <w:p w14:paraId="286F7264">
            <w:pPr>
              <w:rPr>
                <w:rFonts w:ascii="新宋体" w:hAnsi="新宋体" w:eastAsia="新宋体"/>
                <w:szCs w:val="21"/>
              </w:rPr>
            </w:pPr>
            <w:r>
              <w:rPr>
                <w:rFonts w:hint="eastAsia" w:ascii="新宋体" w:hAnsi="新宋体" w:eastAsia="新宋体"/>
                <w:szCs w:val="21"/>
              </w:rPr>
              <w:t xml:space="preserve">开户账号：  </w:t>
            </w:r>
          </w:p>
        </w:tc>
      </w:tr>
      <w:tr w14:paraId="1575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5256" w:type="dxa"/>
            <w:vAlign w:val="center"/>
          </w:tcPr>
          <w:p w14:paraId="2A7924FA">
            <w:pPr>
              <w:rPr>
                <w:rFonts w:ascii="新宋体" w:hAnsi="新宋体" w:eastAsia="新宋体"/>
                <w:szCs w:val="21"/>
              </w:rPr>
            </w:pPr>
            <w:r>
              <w:rPr>
                <w:rFonts w:hint="eastAsia" w:ascii="新宋体" w:hAnsi="新宋体" w:eastAsia="新宋体"/>
                <w:szCs w:val="21"/>
              </w:rPr>
              <w:t>法定（授权）代表人：</w:t>
            </w:r>
          </w:p>
        </w:tc>
        <w:tc>
          <w:tcPr>
            <w:tcW w:w="5116" w:type="dxa"/>
            <w:vAlign w:val="center"/>
          </w:tcPr>
          <w:p w14:paraId="048C4D10">
            <w:pPr>
              <w:rPr>
                <w:rFonts w:ascii="新宋体" w:hAnsi="新宋体" w:eastAsia="新宋体"/>
                <w:szCs w:val="21"/>
              </w:rPr>
            </w:pPr>
            <w:r>
              <w:rPr>
                <w:rFonts w:hint="eastAsia" w:ascii="新宋体" w:hAnsi="新宋体" w:eastAsia="新宋体"/>
                <w:szCs w:val="21"/>
              </w:rPr>
              <w:t>法定（授权）代表人：</w:t>
            </w:r>
          </w:p>
        </w:tc>
      </w:tr>
      <w:tr w14:paraId="6D29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5256" w:type="dxa"/>
            <w:vAlign w:val="center"/>
          </w:tcPr>
          <w:p w14:paraId="44D30F02">
            <w:pPr>
              <w:rPr>
                <w:rFonts w:ascii="新宋体" w:hAnsi="新宋体" w:eastAsia="新宋体"/>
                <w:szCs w:val="21"/>
              </w:rPr>
            </w:pPr>
            <w:r>
              <w:rPr>
                <w:rFonts w:hint="eastAsia" w:ascii="新宋体" w:hAnsi="新宋体" w:eastAsia="新宋体"/>
                <w:szCs w:val="21"/>
              </w:rPr>
              <w:t>甲方签订时间：</w:t>
            </w:r>
          </w:p>
        </w:tc>
        <w:tc>
          <w:tcPr>
            <w:tcW w:w="5116" w:type="dxa"/>
            <w:vAlign w:val="center"/>
          </w:tcPr>
          <w:p w14:paraId="6FF38B07">
            <w:pPr>
              <w:rPr>
                <w:rFonts w:ascii="新宋体" w:hAnsi="新宋体" w:eastAsia="新宋体"/>
                <w:szCs w:val="21"/>
              </w:rPr>
            </w:pPr>
            <w:r>
              <w:rPr>
                <w:rFonts w:hint="eastAsia" w:ascii="新宋体" w:hAnsi="新宋体" w:eastAsia="新宋体"/>
                <w:szCs w:val="21"/>
              </w:rPr>
              <w:t>乙方签订时间：</w:t>
            </w:r>
          </w:p>
        </w:tc>
      </w:tr>
    </w:tbl>
    <w:p w14:paraId="6B4AEDEE">
      <w:pPr>
        <w:spacing w:line="340" w:lineRule="exact"/>
        <w:ind w:right="-512" w:rightChars="-244"/>
        <w:rPr>
          <w:rFonts w:ascii="新宋体" w:hAnsi="新宋体" w:eastAsia="新宋体"/>
          <w:szCs w:val="21"/>
        </w:rPr>
      </w:pPr>
      <w:r>
        <w:rPr>
          <w:rFonts w:hint="eastAsia" w:ascii="新宋体" w:hAnsi="新宋体" w:eastAsia="新宋体"/>
          <w:szCs w:val="21"/>
        </w:rPr>
        <w:t>附件：1、设备配置清单</w:t>
      </w:r>
    </w:p>
    <w:p w14:paraId="199944C9">
      <w:pPr>
        <w:spacing w:line="340" w:lineRule="exact"/>
        <w:ind w:right="-512" w:rightChars="-244"/>
        <w:rPr>
          <w:rFonts w:ascii="新宋体" w:hAnsi="新宋体" w:eastAsia="新宋体"/>
          <w:szCs w:val="21"/>
        </w:rPr>
      </w:pPr>
    </w:p>
    <w:p w14:paraId="5722F54B">
      <w:pPr>
        <w:spacing w:line="340" w:lineRule="exact"/>
        <w:ind w:right="-512" w:rightChars="-244"/>
        <w:rPr>
          <w:rFonts w:ascii="新宋体" w:hAnsi="新宋体" w:eastAsia="新宋体"/>
          <w:szCs w:val="21"/>
        </w:rPr>
      </w:pPr>
    </w:p>
    <w:p w14:paraId="3F84561A">
      <w:pPr>
        <w:spacing w:line="340" w:lineRule="exact"/>
        <w:ind w:right="-512" w:rightChars="-244"/>
        <w:rPr>
          <w:rFonts w:ascii="新宋体" w:hAnsi="新宋体" w:eastAsia="新宋体"/>
          <w:szCs w:val="21"/>
        </w:rPr>
      </w:pPr>
    </w:p>
    <w:p w14:paraId="4D8F2911">
      <w:pPr>
        <w:spacing w:line="340" w:lineRule="exact"/>
        <w:ind w:right="-512" w:rightChars="-244"/>
        <w:rPr>
          <w:rFonts w:ascii="新宋体" w:hAnsi="新宋体" w:eastAsia="新宋体"/>
          <w:szCs w:val="21"/>
        </w:rPr>
      </w:pPr>
    </w:p>
    <w:p w14:paraId="009DD969">
      <w:pPr>
        <w:spacing w:line="340" w:lineRule="exact"/>
        <w:ind w:right="-512" w:rightChars="-244"/>
        <w:rPr>
          <w:rFonts w:ascii="新宋体" w:hAnsi="新宋体" w:eastAsia="新宋体"/>
          <w:szCs w:val="21"/>
        </w:rPr>
      </w:pPr>
    </w:p>
    <w:p w14:paraId="6E8A1EC1">
      <w:pPr>
        <w:spacing w:line="340" w:lineRule="exact"/>
        <w:ind w:right="-512" w:rightChars="-244"/>
        <w:rPr>
          <w:rFonts w:ascii="新宋体" w:hAnsi="新宋体" w:eastAsia="新宋体"/>
          <w:szCs w:val="21"/>
        </w:rPr>
      </w:pPr>
    </w:p>
    <w:p w14:paraId="088342DE">
      <w:pPr>
        <w:spacing w:line="340" w:lineRule="exact"/>
        <w:ind w:right="-512" w:rightChars="-244"/>
        <w:rPr>
          <w:rFonts w:ascii="新宋体" w:hAnsi="新宋体" w:eastAsia="新宋体"/>
          <w:szCs w:val="21"/>
        </w:rPr>
      </w:pPr>
    </w:p>
    <w:p w14:paraId="334677B1">
      <w:pPr>
        <w:spacing w:line="340" w:lineRule="exact"/>
        <w:ind w:right="-512" w:rightChars="-244"/>
        <w:rPr>
          <w:rFonts w:ascii="新宋体" w:hAnsi="新宋体" w:eastAsia="新宋体"/>
          <w:szCs w:val="21"/>
        </w:rPr>
      </w:pPr>
    </w:p>
    <w:p w14:paraId="37BEFE40">
      <w:pPr>
        <w:spacing w:line="340" w:lineRule="exact"/>
        <w:ind w:right="-512" w:rightChars="-244"/>
        <w:rPr>
          <w:rFonts w:ascii="新宋体" w:hAnsi="新宋体" w:eastAsia="新宋体"/>
          <w:szCs w:val="21"/>
        </w:rPr>
      </w:pPr>
    </w:p>
    <w:p w14:paraId="6E484170">
      <w:pPr>
        <w:spacing w:line="340" w:lineRule="exact"/>
        <w:ind w:right="-512" w:rightChars="-244"/>
        <w:rPr>
          <w:rFonts w:ascii="新宋体" w:hAnsi="新宋体" w:eastAsia="新宋体"/>
          <w:szCs w:val="21"/>
        </w:rPr>
      </w:pPr>
    </w:p>
    <w:p w14:paraId="2D406D80">
      <w:pPr>
        <w:spacing w:line="340" w:lineRule="exact"/>
        <w:ind w:right="-512" w:rightChars="-244"/>
        <w:rPr>
          <w:rFonts w:ascii="新宋体" w:hAnsi="新宋体" w:eastAsia="新宋体"/>
          <w:szCs w:val="21"/>
        </w:rPr>
      </w:pPr>
    </w:p>
    <w:p w14:paraId="6722530D">
      <w:pPr>
        <w:spacing w:line="340" w:lineRule="exact"/>
        <w:ind w:right="-512" w:rightChars="-244"/>
        <w:rPr>
          <w:rFonts w:ascii="新宋体" w:hAnsi="新宋体" w:eastAsia="新宋体"/>
          <w:szCs w:val="21"/>
        </w:rPr>
      </w:pPr>
    </w:p>
    <w:p w14:paraId="0D549E70">
      <w:pPr>
        <w:spacing w:line="340" w:lineRule="exact"/>
        <w:ind w:right="-512" w:rightChars="-244"/>
        <w:rPr>
          <w:rFonts w:ascii="新宋体" w:hAnsi="新宋体" w:eastAsia="新宋体"/>
          <w:szCs w:val="21"/>
        </w:rPr>
      </w:pPr>
    </w:p>
    <w:p w14:paraId="02558771">
      <w:pPr>
        <w:spacing w:line="340" w:lineRule="exact"/>
        <w:ind w:right="-512" w:rightChars="-244"/>
        <w:rPr>
          <w:rFonts w:ascii="新宋体" w:hAnsi="新宋体" w:eastAsia="新宋体"/>
          <w:szCs w:val="21"/>
        </w:rPr>
      </w:pPr>
    </w:p>
    <w:p w14:paraId="519B7013">
      <w:pPr>
        <w:spacing w:line="340" w:lineRule="exact"/>
        <w:ind w:right="-512" w:rightChars="-244"/>
        <w:rPr>
          <w:rFonts w:ascii="新宋体" w:hAnsi="新宋体" w:eastAsia="新宋体"/>
          <w:szCs w:val="21"/>
        </w:rPr>
      </w:pPr>
    </w:p>
    <w:p w14:paraId="472B6224">
      <w:pPr>
        <w:spacing w:line="340" w:lineRule="exact"/>
        <w:ind w:right="-512" w:rightChars="-244"/>
        <w:rPr>
          <w:rFonts w:ascii="新宋体" w:hAnsi="新宋体" w:eastAsia="新宋体"/>
          <w:szCs w:val="21"/>
        </w:rPr>
      </w:pPr>
    </w:p>
    <w:p w14:paraId="4D20C266">
      <w:pPr>
        <w:spacing w:line="340" w:lineRule="exact"/>
        <w:ind w:right="-512" w:rightChars="-244"/>
        <w:rPr>
          <w:rFonts w:ascii="新宋体" w:hAnsi="新宋体" w:eastAsia="新宋体"/>
          <w:szCs w:val="21"/>
        </w:rPr>
      </w:pPr>
    </w:p>
    <w:p w14:paraId="18D55DFF">
      <w:pPr>
        <w:spacing w:line="340" w:lineRule="exact"/>
        <w:ind w:right="-512" w:rightChars="-244"/>
        <w:rPr>
          <w:rFonts w:ascii="新宋体" w:hAnsi="新宋体" w:eastAsia="新宋体"/>
          <w:szCs w:val="21"/>
        </w:rPr>
      </w:pPr>
    </w:p>
    <w:p w14:paraId="46F0E161">
      <w:pPr>
        <w:spacing w:line="340" w:lineRule="exact"/>
        <w:ind w:right="-512" w:rightChars="-244"/>
        <w:rPr>
          <w:rFonts w:ascii="新宋体" w:hAnsi="新宋体" w:eastAsia="新宋体"/>
          <w:szCs w:val="21"/>
        </w:rPr>
      </w:pPr>
    </w:p>
    <w:p w14:paraId="18ADE7A1">
      <w:pPr>
        <w:spacing w:line="340" w:lineRule="exact"/>
        <w:ind w:right="-512" w:rightChars="-244"/>
        <w:rPr>
          <w:rFonts w:ascii="新宋体" w:hAnsi="新宋体" w:eastAsia="新宋体"/>
          <w:szCs w:val="21"/>
        </w:rPr>
      </w:pPr>
    </w:p>
    <w:p w14:paraId="2810FF9C">
      <w:pPr>
        <w:spacing w:line="340" w:lineRule="exact"/>
        <w:ind w:right="-512" w:rightChars="-244"/>
        <w:rPr>
          <w:rFonts w:ascii="新宋体" w:hAnsi="新宋体" w:eastAsia="新宋体"/>
          <w:szCs w:val="21"/>
        </w:rPr>
      </w:pPr>
    </w:p>
    <w:p w14:paraId="09807ABC">
      <w:pPr>
        <w:spacing w:line="340" w:lineRule="exact"/>
        <w:ind w:right="-512" w:rightChars="-244"/>
        <w:rPr>
          <w:rFonts w:ascii="新宋体" w:hAnsi="新宋体" w:eastAsia="新宋体"/>
          <w:szCs w:val="21"/>
        </w:rPr>
      </w:pPr>
    </w:p>
    <w:p w14:paraId="0E461B17">
      <w:pPr>
        <w:spacing w:line="340" w:lineRule="exact"/>
        <w:ind w:right="-512" w:rightChars="-244"/>
        <w:rPr>
          <w:rFonts w:ascii="新宋体" w:hAnsi="新宋体" w:eastAsia="新宋体"/>
          <w:szCs w:val="21"/>
        </w:rPr>
      </w:pPr>
    </w:p>
    <w:p w14:paraId="5A67993E">
      <w:pPr>
        <w:spacing w:line="340" w:lineRule="exact"/>
        <w:ind w:right="-512" w:rightChars="-244"/>
        <w:rPr>
          <w:rFonts w:ascii="新宋体" w:hAnsi="新宋体" w:eastAsia="新宋体"/>
          <w:szCs w:val="21"/>
        </w:rPr>
      </w:pPr>
    </w:p>
    <w:p w14:paraId="553D0EF9">
      <w:pPr>
        <w:spacing w:line="340" w:lineRule="exact"/>
        <w:ind w:right="-512" w:rightChars="-244"/>
        <w:rPr>
          <w:rFonts w:ascii="新宋体" w:hAnsi="新宋体" w:eastAsia="新宋体"/>
          <w:szCs w:val="21"/>
        </w:rPr>
      </w:pPr>
    </w:p>
    <w:p w14:paraId="7C78D5F2">
      <w:pPr>
        <w:spacing w:line="340" w:lineRule="exact"/>
        <w:ind w:right="-512" w:rightChars="-244"/>
        <w:rPr>
          <w:rFonts w:ascii="新宋体" w:hAnsi="新宋体" w:eastAsia="新宋体"/>
          <w:szCs w:val="21"/>
        </w:rPr>
      </w:pPr>
    </w:p>
    <w:p w14:paraId="48BC9AEE">
      <w:pPr>
        <w:spacing w:line="340" w:lineRule="exact"/>
        <w:ind w:right="-512" w:rightChars="-244"/>
        <w:rPr>
          <w:rFonts w:ascii="新宋体" w:hAnsi="新宋体" w:eastAsia="新宋体"/>
          <w:szCs w:val="21"/>
        </w:rPr>
      </w:pPr>
    </w:p>
    <w:p w14:paraId="5A5F032D">
      <w:pPr>
        <w:spacing w:line="340" w:lineRule="exact"/>
        <w:ind w:right="-512" w:rightChars="-244"/>
        <w:rPr>
          <w:rFonts w:ascii="新宋体" w:hAnsi="新宋体" w:eastAsia="新宋体"/>
          <w:szCs w:val="21"/>
        </w:rPr>
      </w:pPr>
    </w:p>
    <w:p w14:paraId="190ACEF4">
      <w:pPr>
        <w:spacing w:line="340" w:lineRule="exact"/>
        <w:ind w:right="-512" w:rightChars="-244"/>
        <w:rPr>
          <w:rFonts w:ascii="新宋体" w:hAnsi="新宋体" w:eastAsia="新宋体"/>
          <w:szCs w:val="21"/>
        </w:rPr>
      </w:pPr>
    </w:p>
    <w:p w14:paraId="15297C3B">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684C5214">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4E42629E">
      <w:pPr>
        <w:spacing w:line="480" w:lineRule="auto"/>
        <w:rPr>
          <w:rFonts w:hint="eastAsia" w:ascii="宋体" w:hAnsi="宋体" w:cs="宋体"/>
          <w:color w:val="FF0000"/>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                （采购方）</w:t>
      </w:r>
      <w:r>
        <w:rPr>
          <w:rFonts w:hint="eastAsia" w:ascii="宋体" w:hAnsi="宋体" w:cs="宋体"/>
          <w:kern w:val="0"/>
          <w:sz w:val="24"/>
        </w:rPr>
        <w:br w:type="textWrapping"/>
      </w:r>
      <w:r>
        <w:rPr>
          <w:rFonts w:hint="eastAsia" w:ascii="宋体" w:hAnsi="宋体" w:cs="宋体"/>
          <w:color w:val="FF0000"/>
          <w:kern w:val="0"/>
          <w:sz w:val="24"/>
        </w:rPr>
        <w:t xml:space="preserve">乙方： </w:t>
      </w:r>
      <w:r>
        <w:rPr>
          <w:rFonts w:ascii="宋体" w:hAnsi="宋体" w:cs="宋体"/>
          <w:color w:val="FF0000"/>
          <w:kern w:val="0"/>
          <w:sz w:val="24"/>
        </w:rPr>
        <w:t xml:space="preserve">               </w:t>
      </w:r>
      <w:r>
        <w:rPr>
          <w:rFonts w:hint="eastAsia" w:ascii="宋体" w:hAnsi="宋体" w:cs="宋体"/>
          <w:color w:val="FF0000"/>
          <w:kern w:val="0"/>
          <w:sz w:val="24"/>
        </w:rPr>
        <w:t>          （供货、服务方）</w:t>
      </w:r>
    </w:p>
    <w:p w14:paraId="486BDC30">
      <w:pPr>
        <w:spacing w:line="480" w:lineRule="auto"/>
        <w:rPr>
          <w:rFonts w:hint="eastAsia" w:ascii="宋体" w:hAnsi="宋体" w:cs="宋体"/>
          <w:kern w:val="0"/>
          <w:sz w:val="24"/>
        </w:rPr>
      </w:pPr>
      <w:r>
        <w:rPr>
          <w:rFonts w:hint="eastAsia" w:ascii="宋体" w:hAnsi="宋体" w:cs="宋体"/>
          <w:color w:val="FF0000"/>
          <w:kern w:val="0"/>
          <w:sz w:val="24"/>
        </w:rPr>
        <w:t xml:space="preserve">采购物资服务名称： </w:t>
      </w:r>
      <w:r>
        <w:rPr>
          <w:rFonts w:ascii="宋体" w:hAnsi="宋体" w:cs="宋体"/>
          <w:kern w:val="0"/>
          <w:sz w:val="24"/>
        </w:rPr>
        <w:t xml:space="preserve"> </w:t>
      </w:r>
    </w:p>
    <w:p w14:paraId="38769997">
      <w:pPr>
        <w:spacing w:line="480" w:lineRule="auto"/>
        <w:rPr>
          <w:rFonts w:hint="eastAsia" w:ascii="宋体" w:hAnsi="宋体" w:cs="宋体"/>
          <w:kern w:val="0"/>
          <w:sz w:val="24"/>
        </w:rPr>
      </w:pPr>
    </w:p>
    <w:p w14:paraId="7BB9A81E">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3211CB34">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478C63A2">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5" w:name="OLE_LINK1"/>
      <w:r>
        <w:rPr>
          <w:rFonts w:hint="eastAsia"/>
          <w:color w:val="000000"/>
          <w:sz w:val="24"/>
        </w:rPr>
        <w:t>要求或者接受</w:t>
      </w:r>
      <w:bookmarkEnd w:id="5"/>
      <w:r>
        <w:rPr>
          <w:rFonts w:hint="eastAsia"/>
          <w:color w:val="000000"/>
          <w:sz w:val="24"/>
        </w:rPr>
        <w:t>乙方为其住房装修、参加婚丧嫁娶活动、配偶子女的工作安排以及境内外旅游、考察活动等一切影响公平竞争的活动。</w:t>
      </w:r>
    </w:p>
    <w:p w14:paraId="5A0C168C">
      <w:pPr>
        <w:spacing w:line="480" w:lineRule="auto"/>
        <w:ind w:firstLine="480" w:firstLineChars="200"/>
        <w:rPr>
          <w:rFonts w:hint="eastAsia" w:ascii="宋体" w:hAnsi="宋体" w:cs="宋体"/>
          <w:kern w:val="0"/>
          <w:sz w:val="24"/>
        </w:rPr>
      </w:pPr>
      <w:r>
        <w:rPr>
          <w:rFonts w:hint="eastAsia" w:ascii="宋体" w:hAnsi="宋体" w:cs="宋体"/>
          <w:kern w:val="0"/>
          <w:sz w:val="24"/>
        </w:rPr>
        <w:t>三、乙方</w:t>
      </w:r>
      <w:r>
        <w:rPr>
          <w:rFonts w:hint="eastAsia"/>
          <w:color w:val="FF0000"/>
          <w:sz w:val="24"/>
        </w:rPr>
        <w:t>指定</w:t>
      </w:r>
      <w:r>
        <w:rPr>
          <w:rFonts w:hint="eastAsia"/>
          <w:color w:val="FF0000"/>
          <w:sz w:val="24"/>
          <w:u w:val="single"/>
        </w:rPr>
        <w:t xml:space="preserve">  </w:t>
      </w:r>
      <w:r>
        <w:rPr>
          <w:color w:val="FF0000"/>
          <w:sz w:val="24"/>
          <w:u w:val="single"/>
        </w:rPr>
        <w:t xml:space="preserve">      </w:t>
      </w:r>
      <w:r>
        <w:rPr>
          <w:rFonts w:hint="eastAsia"/>
          <w:color w:val="FF0000"/>
          <w:sz w:val="24"/>
          <w:u w:val="single"/>
        </w:rPr>
        <w:t xml:space="preserve">（身份证号： </w:t>
      </w:r>
      <w:r>
        <w:rPr>
          <w:color w:val="FF0000"/>
          <w:sz w:val="24"/>
          <w:u w:val="single"/>
        </w:rPr>
        <w:t xml:space="preserve">                    </w:t>
      </w:r>
      <w:r>
        <w:rPr>
          <w:rFonts w:hint="eastAsia"/>
          <w:color w:val="FF0000"/>
          <w:sz w:val="24"/>
          <w:u w:val="single"/>
        </w:rPr>
        <w:t xml:space="preserve">） </w:t>
      </w:r>
      <w:r>
        <w:rPr>
          <w:rFonts w:hint="eastAsia"/>
          <w:color w:val="FF0000"/>
          <w:sz w:val="24"/>
        </w:rPr>
        <w:t xml:space="preserve"> </w:t>
      </w:r>
      <w:r>
        <w:rPr>
          <w:rFonts w:hint="eastAsia"/>
          <w:color w:val="000000"/>
          <w:sz w:val="24"/>
        </w:rPr>
        <w:t>作为业务代表洽谈业务。乙方代表及其工作人员应依法依规开展工作，不得以任何借口和形式向甲方工作人员赠送钱物、礼品、礼金，报销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946F0DD">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w:t>
      </w:r>
      <w:r>
        <w:rPr>
          <w:rFonts w:hint="eastAsia" w:ascii="宋体" w:hAnsi="宋体" w:cs="宋体"/>
          <w:kern w:val="0"/>
          <w:sz w:val="24"/>
          <w:lang w:eastAsia="zh-CN"/>
        </w:rPr>
        <w:t>盖章</w:t>
      </w:r>
      <w:r>
        <w:rPr>
          <w:rFonts w:hint="eastAsia" w:ascii="宋体" w:hAnsi="宋体" w:cs="宋体"/>
          <w:kern w:val="0"/>
          <w:sz w:val="24"/>
        </w:rPr>
        <w:t>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6CB6EC09">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F816737">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6794EC09">
      <w:pPr>
        <w:spacing w:line="480" w:lineRule="auto"/>
        <w:rPr>
          <w:rFonts w:hint="eastAsia" w:ascii="宋体" w:hAnsi="宋体" w:cs="宋体"/>
          <w:kern w:val="0"/>
          <w:sz w:val="24"/>
        </w:rPr>
      </w:pPr>
    </w:p>
    <w:p w14:paraId="05502AD2">
      <w:pPr>
        <w:spacing w:line="480" w:lineRule="auto"/>
        <w:rPr>
          <w:rFonts w:hint="eastAsia" w:ascii="宋体" w:hAnsi="宋体" w:cs="宋体"/>
          <w:kern w:val="0"/>
          <w:sz w:val="24"/>
        </w:rPr>
      </w:pPr>
    </w:p>
    <w:p w14:paraId="188E14D0">
      <w:pPr>
        <w:spacing w:line="480" w:lineRule="auto"/>
        <w:rPr>
          <w:rFonts w:hint="eastAsia" w:ascii="宋体" w:hAnsi="宋体" w:cs="宋体"/>
          <w:kern w:val="0"/>
          <w:sz w:val="24"/>
        </w:rPr>
      </w:pPr>
      <w:r>
        <w:rPr>
          <w:rFonts w:hint="eastAsia" w:ascii="宋体" w:hAnsi="宋体" w:cs="宋体"/>
          <w:kern w:val="0"/>
          <w:sz w:val="24"/>
        </w:rPr>
        <w:t>乙方单位（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447BD865">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22B67879">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C1B35DD">
      <w:pPr>
        <w:widowControl/>
        <w:spacing w:before="100" w:beforeAutospacing="1" w:after="100" w:afterAutospacing="1"/>
        <w:ind w:firstLine="1080" w:firstLineChars="450"/>
        <w:rPr>
          <w:rFonts w:ascii="宋体" w:hAnsi="宋体" w:cs="宋体"/>
          <w:kern w:val="0"/>
          <w:sz w:val="24"/>
        </w:rPr>
      </w:pPr>
    </w:p>
    <w:p w14:paraId="7F2BBA27">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w:t>
      </w:r>
    </w:p>
    <w:p w14:paraId="37A1D2DF"/>
    <w:p w14:paraId="3D88004E">
      <w:pPr>
        <w:pStyle w:val="31"/>
        <w:spacing w:line="360" w:lineRule="auto"/>
        <w:jc w:val="both"/>
        <w:rPr>
          <w:rFonts w:hAnsi="宋体"/>
          <w:sz w:val="21"/>
          <w:szCs w:val="21"/>
        </w:rPr>
      </w:pPr>
    </w:p>
    <w:p w14:paraId="25808202">
      <w:pPr>
        <w:pStyle w:val="31"/>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8DB8">
    <w:pPr>
      <w:pStyle w:val="8"/>
      <w:jc w:val="center"/>
    </w:pPr>
  </w:p>
  <w:p w14:paraId="2AEB5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docPartObj>
        <w:docPartGallery w:val="autotext"/>
      </w:docPartObj>
    </w:sdtPr>
    <w:sdtContent>
      <w:p w14:paraId="691EB09B">
        <w:pPr>
          <w:pStyle w:val="8"/>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030BB77D">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4C469E7"/>
    <w:multiLevelType w:val="multilevel"/>
    <w:tmpl w:val="14C469E7"/>
    <w:lvl w:ilvl="0" w:tentative="0">
      <w:start w:val="1"/>
      <w:numFmt w:val="decimal"/>
      <w:lvlText w:val="%1."/>
      <w:lvlJc w:val="left"/>
      <w:pPr>
        <w:tabs>
          <w:tab w:val="left" w:pos="-120"/>
        </w:tabs>
        <w:ind w:left="-120" w:hanging="420"/>
      </w:pPr>
    </w:lvl>
    <w:lvl w:ilvl="1" w:tentative="0">
      <w:start w:val="1"/>
      <w:numFmt w:val="lowerLetter"/>
      <w:lvlText w:val="%2)"/>
      <w:lvlJc w:val="left"/>
      <w:pPr>
        <w:tabs>
          <w:tab w:val="left" w:pos="300"/>
        </w:tabs>
        <w:ind w:left="300" w:hanging="420"/>
      </w:pPr>
    </w:lvl>
    <w:lvl w:ilvl="2" w:tentative="0">
      <w:start w:val="1"/>
      <w:numFmt w:val="lowerRoman"/>
      <w:lvlText w:val="%3."/>
      <w:lvlJc w:val="right"/>
      <w:pPr>
        <w:tabs>
          <w:tab w:val="left" w:pos="720"/>
        </w:tabs>
        <w:ind w:left="720" w:hanging="420"/>
      </w:pPr>
    </w:lvl>
    <w:lvl w:ilvl="3" w:tentative="0">
      <w:start w:val="1"/>
      <w:numFmt w:val="decimal"/>
      <w:lvlText w:val="%4."/>
      <w:lvlJc w:val="left"/>
      <w:pPr>
        <w:tabs>
          <w:tab w:val="left" w:pos="1140"/>
        </w:tabs>
        <w:ind w:left="1140" w:hanging="420"/>
      </w:pPr>
    </w:lvl>
    <w:lvl w:ilvl="4" w:tentative="0">
      <w:start w:val="1"/>
      <w:numFmt w:val="lowerLetter"/>
      <w:lvlText w:val="%5)"/>
      <w:lvlJc w:val="left"/>
      <w:pPr>
        <w:tabs>
          <w:tab w:val="left" w:pos="1560"/>
        </w:tabs>
        <w:ind w:left="1560" w:hanging="420"/>
      </w:pPr>
    </w:lvl>
    <w:lvl w:ilvl="5" w:tentative="0">
      <w:start w:val="1"/>
      <w:numFmt w:val="lowerRoman"/>
      <w:lvlText w:val="%6."/>
      <w:lvlJc w:val="right"/>
      <w:pPr>
        <w:tabs>
          <w:tab w:val="left" w:pos="1980"/>
        </w:tabs>
        <w:ind w:left="1980" w:hanging="420"/>
      </w:pPr>
    </w:lvl>
    <w:lvl w:ilvl="6" w:tentative="0">
      <w:start w:val="1"/>
      <w:numFmt w:val="decimal"/>
      <w:lvlText w:val="%7."/>
      <w:lvlJc w:val="left"/>
      <w:pPr>
        <w:tabs>
          <w:tab w:val="left" w:pos="2400"/>
        </w:tabs>
        <w:ind w:left="2400" w:hanging="420"/>
      </w:pPr>
    </w:lvl>
    <w:lvl w:ilvl="7" w:tentative="0">
      <w:start w:val="1"/>
      <w:numFmt w:val="lowerLetter"/>
      <w:lvlText w:val="%8)"/>
      <w:lvlJc w:val="left"/>
      <w:pPr>
        <w:tabs>
          <w:tab w:val="left" w:pos="2820"/>
        </w:tabs>
        <w:ind w:left="2820" w:hanging="420"/>
      </w:pPr>
    </w:lvl>
    <w:lvl w:ilvl="8" w:tentative="0">
      <w:start w:val="1"/>
      <w:numFmt w:val="lowerRoman"/>
      <w:lvlText w:val="%9."/>
      <w:lvlJc w:val="right"/>
      <w:pPr>
        <w:tabs>
          <w:tab w:val="left" w:pos="3240"/>
        </w:tabs>
        <w:ind w:left="32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3355"/>
    <w:rsid w:val="000C4C17"/>
    <w:rsid w:val="000D1899"/>
    <w:rsid w:val="000D395A"/>
    <w:rsid w:val="000D4078"/>
    <w:rsid w:val="000D56B2"/>
    <w:rsid w:val="000D631A"/>
    <w:rsid w:val="000D7E28"/>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C0D02"/>
    <w:rsid w:val="001C12A0"/>
    <w:rsid w:val="001C31F8"/>
    <w:rsid w:val="001C3597"/>
    <w:rsid w:val="001C35E1"/>
    <w:rsid w:val="001C3F3C"/>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27E"/>
    <w:rsid w:val="00236D7A"/>
    <w:rsid w:val="00240590"/>
    <w:rsid w:val="0024072C"/>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4F7C"/>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5D4F"/>
    <w:rsid w:val="005D6AB3"/>
    <w:rsid w:val="005D6D46"/>
    <w:rsid w:val="005D6E69"/>
    <w:rsid w:val="005D7E0C"/>
    <w:rsid w:val="005E1353"/>
    <w:rsid w:val="005E27CD"/>
    <w:rsid w:val="005E3A13"/>
    <w:rsid w:val="005F0825"/>
    <w:rsid w:val="005F0EEF"/>
    <w:rsid w:val="005F2045"/>
    <w:rsid w:val="005F5748"/>
    <w:rsid w:val="005F6046"/>
    <w:rsid w:val="005F6565"/>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40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136"/>
    <w:rsid w:val="00893ACA"/>
    <w:rsid w:val="00893AFB"/>
    <w:rsid w:val="00893BCF"/>
    <w:rsid w:val="00896F22"/>
    <w:rsid w:val="008A00B7"/>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25A"/>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267E"/>
    <w:rsid w:val="00B14B72"/>
    <w:rsid w:val="00B1577F"/>
    <w:rsid w:val="00B15FC8"/>
    <w:rsid w:val="00B16648"/>
    <w:rsid w:val="00B23BA9"/>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46D7"/>
    <w:rsid w:val="00BB2BE2"/>
    <w:rsid w:val="00BB3F42"/>
    <w:rsid w:val="00BB69C4"/>
    <w:rsid w:val="00BB6AEB"/>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D11"/>
    <w:rsid w:val="00CB7DF4"/>
    <w:rsid w:val="00CC0010"/>
    <w:rsid w:val="00CC0261"/>
    <w:rsid w:val="00CC19BA"/>
    <w:rsid w:val="00CC2159"/>
    <w:rsid w:val="00CC3781"/>
    <w:rsid w:val="00CC4457"/>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4B7"/>
    <w:rsid w:val="00F00621"/>
    <w:rsid w:val="00F010FE"/>
    <w:rsid w:val="00F018DE"/>
    <w:rsid w:val="00F0338F"/>
    <w:rsid w:val="00F03A73"/>
    <w:rsid w:val="00F0478E"/>
    <w:rsid w:val="00F103CF"/>
    <w:rsid w:val="00F11648"/>
    <w:rsid w:val="00F12781"/>
    <w:rsid w:val="00F12C71"/>
    <w:rsid w:val="00F15F31"/>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143"/>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201417A"/>
    <w:rsid w:val="074E2EF7"/>
    <w:rsid w:val="098A2D84"/>
    <w:rsid w:val="0ADA132B"/>
    <w:rsid w:val="0C0F4924"/>
    <w:rsid w:val="10297837"/>
    <w:rsid w:val="1742544F"/>
    <w:rsid w:val="1DC32EB5"/>
    <w:rsid w:val="2AA05E26"/>
    <w:rsid w:val="2F703D53"/>
    <w:rsid w:val="310C4CE7"/>
    <w:rsid w:val="406F272D"/>
    <w:rsid w:val="40776F01"/>
    <w:rsid w:val="425839A6"/>
    <w:rsid w:val="43E10162"/>
    <w:rsid w:val="4A5611F5"/>
    <w:rsid w:val="5085694D"/>
    <w:rsid w:val="512360F7"/>
    <w:rsid w:val="51372169"/>
    <w:rsid w:val="542E2330"/>
    <w:rsid w:val="54462559"/>
    <w:rsid w:val="596A6026"/>
    <w:rsid w:val="599364B0"/>
    <w:rsid w:val="5A1B1BC2"/>
    <w:rsid w:val="5A6645C8"/>
    <w:rsid w:val="614064DF"/>
    <w:rsid w:val="61A50156"/>
    <w:rsid w:val="66096397"/>
    <w:rsid w:val="709938DD"/>
    <w:rsid w:val="780D741B"/>
    <w:rsid w:val="79BF22E2"/>
    <w:rsid w:val="7BA40579"/>
    <w:rsid w:val="7C343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2"/>
    <w:semiHidden/>
    <w:unhideWhenUsed/>
    <w:qFormat/>
    <w:uiPriority w:val="0"/>
    <w:pPr>
      <w:jc w:val="left"/>
    </w:pPr>
  </w:style>
  <w:style w:type="paragraph" w:styleId="4">
    <w:name w:val="Body Text"/>
    <w:basedOn w:val="1"/>
    <w:link w:val="33"/>
    <w:qFormat/>
    <w:uiPriority w:val="0"/>
    <w:pPr>
      <w:widowControl/>
      <w:jc w:val="left"/>
    </w:pPr>
    <w:rPr>
      <w:rFonts w:eastAsia="PMingLiU"/>
      <w:kern w:val="0"/>
      <w:sz w:val="24"/>
      <w:szCs w:val="20"/>
      <w:lang w:eastAsia="en-US"/>
    </w:rPr>
  </w:style>
  <w:style w:type="paragraph" w:styleId="5">
    <w:name w:val="Body Text Indent"/>
    <w:basedOn w:val="1"/>
    <w:link w:val="32"/>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0"/>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8"/>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3"/>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Emphasis"/>
    <w:qFormat/>
    <w:uiPriority w:val="20"/>
    <w:rPr>
      <w:color w:val="DD4B39"/>
    </w:rPr>
  </w:style>
  <w:style w:type="character" w:styleId="19">
    <w:name w:val="Hyperlink"/>
    <w:qFormat/>
    <w:uiPriority w:val="99"/>
    <w:rPr>
      <w:color w:val="0000FF"/>
      <w:u w:val="single"/>
    </w:rPr>
  </w:style>
  <w:style w:type="character" w:styleId="20">
    <w:name w:val="annotation reference"/>
    <w:basedOn w:val="16"/>
    <w:semiHidden/>
    <w:unhideWhenUsed/>
    <w:qFormat/>
    <w:uiPriority w:val="0"/>
    <w:rPr>
      <w:sz w:val="21"/>
      <w:szCs w:val="21"/>
    </w:rPr>
  </w:style>
  <w:style w:type="paragraph" w:customStyle="1" w:styleId="21">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2">
    <w:name w:val="页眉 字符"/>
    <w:link w:val="9"/>
    <w:qFormat/>
    <w:uiPriority w:val="0"/>
    <w:rPr>
      <w:kern w:val="2"/>
      <w:sz w:val="18"/>
      <w:szCs w:val="18"/>
    </w:rPr>
  </w:style>
  <w:style w:type="character" w:customStyle="1" w:styleId="23">
    <w:name w:val="页脚 字符"/>
    <w:link w:val="8"/>
    <w:qFormat/>
    <w:uiPriority w:val="99"/>
    <w:rPr>
      <w:kern w:val="2"/>
      <w:sz w:val="18"/>
      <w:szCs w:val="18"/>
    </w:rPr>
  </w:style>
  <w:style w:type="paragraph" w:styleId="24">
    <w:name w:val="List Paragraph"/>
    <w:basedOn w:val="1"/>
    <w:qFormat/>
    <w:uiPriority w:val="0"/>
    <w:pPr>
      <w:ind w:firstLine="420" w:firstLineChars="200"/>
    </w:pPr>
    <w:rPr>
      <w:rFonts w:ascii="Calibri" w:hAnsi="Calibri"/>
      <w:szCs w:val="22"/>
    </w:rPr>
  </w:style>
  <w:style w:type="paragraph" w:customStyle="1" w:styleId="25">
    <w:name w:val="Char"/>
    <w:basedOn w:val="1"/>
    <w:qFormat/>
    <w:uiPriority w:val="0"/>
    <w:pPr>
      <w:spacing w:line="360" w:lineRule="auto"/>
      <w:ind w:firstLine="200" w:firstLineChars="200"/>
    </w:pPr>
    <w:rPr>
      <w:rFonts w:ascii="宋体" w:hAnsi="宋体" w:cs="宋体"/>
      <w:sz w:val="24"/>
    </w:rPr>
  </w:style>
  <w:style w:type="paragraph" w:customStyle="1" w:styleId="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style-span"/>
    <w:basedOn w:val="16"/>
    <w:qFormat/>
    <w:uiPriority w:val="0"/>
  </w:style>
  <w:style w:type="paragraph" w:customStyle="1" w:styleId="28">
    <w:name w:val="列出段落1"/>
    <w:basedOn w:val="1"/>
    <w:qFormat/>
    <w:uiPriority w:val="0"/>
    <w:pPr>
      <w:ind w:firstLine="420" w:firstLineChars="200"/>
    </w:pPr>
  </w:style>
  <w:style w:type="character" w:customStyle="1" w:styleId="29">
    <w:name w:val="bumpedfont20"/>
    <w:basedOn w:val="16"/>
    <w:qFormat/>
    <w:uiPriority w:val="0"/>
  </w:style>
  <w:style w:type="character" w:customStyle="1" w:styleId="30">
    <w:name w:val="纯文本 字符"/>
    <w:link w:val="6"/>
    <w:qFormat/>
    <w:uiPriority w:val="0"/>
    <w:rPr>
      <w:rFonts w:ascii="宋体" w:hAnsi="Courier New"/>
      <w:kern w:val="2"/>
      <w:sz w:val="21"/>
    </w:rPr>
  </w:style>
  <w:style w:type="paragraph" w:styleId="31">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2">
    <w:name w:val="正文文本缩进 字符"/>
    <w:link w:val="5"/>
    <w:qFormat/>
    <w:uiPriority w:val="0"/>
    <w:rPr>
      <w:rFonts w:eastAsia="PMingLiU"/>
      <w:sz w:val="24"/>
      <w:lang w:val="en-GB" w:eastAsia="en-US"/>
    </w:rPr>
  </w:style>
  <w:style w:type="character" w:customStyle="1" w:styleId="33">
    <w:name w:val="正文文本 字符"/>
    <w:link w:val="4"/>
    <w:qFormat/>
    <w:uiPriority w:val="0"/>
    <w:rPr>
      <w:rFonts w:eastAsia="PMingLiU"/>
      <w:sz w:val="24"/>
      <w:lang w:eastAsia="en-US"/>
    </w:rPr>
  </w:style>
  <w:style w:type="character" w:customStyle="1" w:styleId="34">
    <w:name w:val="short_text"/>
    <w:qFormat/>
    <w:uiPriority w:val="0"/>
  </w:style>
  <w:style w:type="character" w:customStyle="1" w:styleId="35">
    <w:name w:val="st1"/>
    <w:qFormat/>
    <w:uiPriority w:val="0"/>
  </w:style>
  <w:style w:type="character" w:customStyle="1" w:styleId="36">
    <w:name w:val="apple-converted-space"/>
    <w:basedOn w:val="16"/>
    <w:qFormat/>
    <w:uiPriority w:val="99"/>
  </w:style>
  <w:style w:type="paragraph" w:customStyle="1" w:styleId="37">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8">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9">
    <w:name w:val="_Style 2"/>
    <w:basedOn w:val="1"/>
    <w:qFormat/>
    <w:uiPriority w:val="34"/>
    <w:pPr>
      <w:ind w:firstLine="420" w:firstLineChars="200"/>
    </w:pPr>
  </w:style>
  <w:style w:type="character" w:customStyle="1" w:styleId="40">
    <w:name w:val="标题 1 字符"/>
    <w:basedOn w:val="16"/>
    <w:link w:val="2"/>
    <w:qFormat/>
    <w:uiPriority w:val="9"/>
    <w:rPr>
      <w:rFonts w:asciiTheme="minorHAnsi" w:hAnsiTheme="minorHAnsi" w:eastAsiaTheme="minorEastAsia" w:cstheme="minorBidi"/>
      <w:b/>
      <w:bCs/>
      <w:kern w:val="44"/>
      <w:sz w:val="44"/>
      <w:szCs w:val="44"/>
    </w:rPr>
  </w:style>
  <w:style w:type="paragraph" w:customStyle="1" w:styleId="41">
    <w:name w:val="列出段落2"/>
    <w:basedOn w:val="1"/>
    <w:qFormat/>
    <w:uiPriority w:val="0"/>
    <w:pPr>
      <w:ind w:firstLine="420" w:firstLineChars="200"/>
    </w:pPr>
    <w:rPr>
      <w:rFonts w:ascii="Calibri" w:hAnsi="Calibri"/>
      <w:szCs w:val="22"/>
    </w:rPr>
  </w:style>
  <w:style w:type="character" w:customStyle="1" w:styleId="42">
    <w:name w:val="批注文字 字符"/>
    <w:basedOn w:val="16"/>
    <w:link w:val="3"/>
    <w:semiHidden/>
    <w:qFormat/>
    <w:uiPriority w:val="0"/>
    <w:rPr>
      <w:kern w:val="2"/>
      <w:sz w:val="21"/>
      <w:szCs w:val="24"/>
    </w:rPr>
  </w:style>
  <w:style w:type="character" w:customStyle="1" w:styleId="43">
    <w:name w:val="批注主题 字符"/>
    <w:basedOn w:val="42"/>
    <w:link w:val="13"/>
    <w:semiHidden/>
    <w:qFormat/>
    <w:uiPriority w:val="0"/>
    <w:rPr>
      <w:b/>
      <w:bCs/>
      <w:kern w:val="2"/>
      <w:sz w:val="21"/>
      <w:szCs w:val="24"/>
    </w:rPr>
  </w:style>
  <w:style w:type="table" w:customStyle="1" w:styleId="44">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8">
    <w:name w:val="标题 字符"/>
    <w:basedOn w:val="16"/>
    <w:link w:val="12"/>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20</Pages>
  <Words>3296</Words>
  <Characters>3651</Characters>
  <Lines>52</Lines>
  <Paragraphs>14</Paragraphs>
  <TotalTime>4</TotalTime>
  <ScaleCrop>false</ScaleCrop>
  <LinksUpToDate>false</LinksUpToDate>
  <CharactersWithSpaces>3824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Administrator</cp:lastModifiedBy>
  <cp:lastPrinted>2013-11-05T01:37:00Z</cp:lastPrinted>
  <dcterms:modified xsi:type="dcterms:W3CDTF">2026-10-12T02:38:59Z</dcterms:modified>
  <cp:revision>774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