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6" w:rsidRDefault="002279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浙江大学医学院附属妇产科医院</w:t>
      </w:r>
    </w:p>
    <w:p w:rsidR="002B7586" w:rsidRDefault="006478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钱江院区地下室停车场管理系统</w:t>
      </w:r>
      <w:r w:rsidR="00227936">
        <w:rPr>
          <w:rFonts w:hint="eastAsia"/>
          <w:b/>
          <w:sz w:val="28"/>
          <w:szCs w:val="28"/>
        </w:rPr>
        <w:t>比选</w:t>
      </w:r>
      <w:r>
        <w:rPr>
          <w:rFonts w:hint="eastAsia"/>
          <w:b/>
          <w:sz w:val="28"/>
          <w:szCs w:val="28"/>
        </w:rPr>
        <w:t>文件</w:t>
      </w:r>
    </w:p>
    <w:p w:rsidR="002B7586" w:rsidRDefault="0022793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本次项目为浙江大学医学院附属妇产科医院（采购方）钱江院区地下室停车场管理系统比选，详细情况如下：</w:t>
      </w:r>
    </w:p>
    <w:p w:rsidR="002B7586" w:rsidRDefault="0022793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一、单位资格要求：</w:t>
      </w:r>
    </w:p>
    <w:p w:rsidR="002B7586" w:rsidRDefault="00227936">
      <w:pPr>
        <w:pStyle w:val="a3"/>
        <w:spacing w:line="360" w:lineRule="auto"/>
        <w:ind w:firstLine="0"/>
        <w:rPr>
          <w:rFonts w:ascii="Calibri" w:hAnsi="Calibri"/>
          <w:spacing w:val="0"/>
          <w:sz w:val="28"/>
          <w:szCs w:val="28"/>
        </w:rPr>
      </w:pPr>
      <w:r>
        <w:rPr>
          <w:rFonts w:ascii="Calibri" w:hAnsi="Calibri" w:hint="eastAsia"/>
          <w:spacing w:val="0"/>
          <w:sz w:val="28"/>
          <w:szCs w:val="28"/>
        </w:rPr>
        <w:t>1</w:t>
      </w:r>
      <w:r>
        <w:rPr>
          <w:rFonts w:ascii="Calibri" w:hAnsi="Calibri" w:hint="eastAsia"/>
          <w:spacing w:val="0"/>
          <w:sz w:val="28"/>
          <w:szCs w:val="28"/>
        </w:rPr>
        <w:t>、符合《中华人民共和国政府采购法》第二十二条的规定：</w:t>
      </w:r>
    </w:p>
    <w:p w:rsidR="002B7586" w:rsidRDefault="00227936">
      <w:pPr>
        <w:pStyle w:val="a3"/>
        <w:spacing w:line="360" w:lineRule="auto"/>
        <w:ind w:firstLineChars="50" w:firstLine="140"/>
        <w:rPr>
          <w:rFonts w:ascii="Calibri" w:hAnsi="Calibri"/>
          <w:spacing w:val="0"/>
          <w:sz w:val="28"/>
          <w:szCs w:val="28"/>
        </w:rPr>
      </w:pPr>
      <w:r>
        <w:rPr>
          <w:rFonts w:ascii="Calibri" w:hAnsi="Calibri" w:hint="eastAsia"/>
          <w:spacing w:val="0"/>
          <w:sz w:val="28"/>
          <w:szCs w:val="28"/>
        </w:rPr>
        <w:t>（</w:t>
      </w:r>
      <w:r>
        <w:rPr>
          <w:rFonts w:ascii="Calibri" w:hAnsi="Calibri" w:hint="eastAsia"/>
          <w:spacing w:val="0"/>
          <w:sz w:val="28"/>
          <w:szCs w:val="28"/>
        </w:rPr>
        <w:t>1</w:t>
      </w:r>
      <w:r>
        <w:rPr>
          <w:rFonts w:ascii="Calibri" w:hAnsi="Calibri" w:hint="eastAsia"/>
          <w:spacing w:val="0"/>
          <w:sz w:val="28"/>
          <w:szCs w:val="28"/>
        </w:rPr>
        <w:t>）具有独立承担民事责任的能力；</w:t>
      </w:r>
    </w:p>
    <w:p w:rsidR="002B7586" w:rsidRDefault="00227936">
      <w:pPr>
        <w:pStyle w:val="a3"/>
        <w:spacing w:line="360" w:lineRule="auto"/>
        <w:ind w:firstLineChars="50" w:firstLine="140"/>
        <w:rPr>
          <w:rFonts w:ascii="Calibri" w:hAnsi="Calibri"/>
          <w:spacing w:val="0"/>
          <w:sz w:val="28"/>
          <w:szCs w:val="28"/>
        </w:rPr>
      </w:pPr>
      <w:r>
        <w:rPr>
          <w:rFonts w:ascii="Calibri" w:hAnsi="Calibri" w:hint="eastAsia"/>
          <w:spacing w:val="0"/>
          <w:sz w:val="28"/>
          <w:szCs w:val="28"/>
        </w:rPr>
        <w:t>（</w:t>
      </w:r>
      <w:r>
        <w:rPr>
          <w:rFonts w:ascii="Calibri" w:hAnsi="Calibri" w:hint="eastAsia"/>
          <w:spacing w:val="0"/>
          <w:sz w:val="28"/>
          <w:szCs w:val="28"/>
        </w:rPr>
        <w:t>2</w:t>
      </w:r>
      <w:r>
        <w:rPr>
          <w:rFonts w:ascii="Calibri" w:hAnsi="Calibri" w:hint="eastAsia"/>
          <w:spacing w:val="0"/>
          <w:sz w:val="28"/>
          <w:szCs w:val="28"/>
        </w:rPr>
        <w:t>）具有良好的商业信誉和健全的财务会计制度；</w:t>
      </w:r>
    </w:p>
    <w:p w:rsidR="002B7586" w:rsidRDefault="00227936">
      <w:pPr>
        <w:pStyle w:val="a3"/>
        <w:spacing w:line="360" w:lineRule="auto"/>
        <w:ind w:firstLineChars="50" w:firstLine="140"/>
        <w:rPr>
          <w:rFonts w:ascii="Calibri" w:hAnsi="Calibri"/>
          <w:spacing w:val="0"/>
          <w:sz w:val="28"/>
          <w:szCs w:val="28"/>
        </w:rPr>
      </w:pPr>
      <w:r>
        <w:rPr>
          <w:rFonts w:ascii="Calibri" w:hAnsi="Calibri" w:hint="eastAsia"/>
          <w:spacing w:val="0"/>
          <w:sz w:val="28"/>
          <w:szCs w:val="28"/>
        </w:rPr>
        <w:t>（</w:t>
      </w:r>
      <w:r>
        <w:rPr>
          <w:rFonts w:ascii="Calibri" w:hAnsi="Calibri" w:hint="eastAsia"/>
          <w:spacing w:val="0"/>
          <w:sz w:val="28"/>
          <w:szCs w:val="28"/>
        </w:rPr>
        <w:t>3</w:t>
      </w:r>
      <w:r>
        <w:rPr>
          <w:rFonts w:ascii="Calibri" w:hAnsi="Calibri" w:hint="eastAsia"/>
          <w:spacing w:val="0"/>
          <w:sz w:val="28"/>
          <w:szCs w:val="28"/>
        </w:rPr>
        <w:t>）具有履行合同所必需的设备和专业技术能力；</w:t>
      </w:r>
    </w:p>
    <w:p w:rsidR="002B7586" w:rsidRDefault="00227936">
      <w:pPr>
        <w:pStyle w:val="a3"/>
        <w:spacing w:line="360" w:lineRule="auto"/>
        <w:ind w:firstLineChars="50" w:firstLine="140"/>
        <w:rPr>
          <w:rFonts w:ascii="Calibri" w:hAnsi="Calibri"/>
          <w:spacing w:val="0"/>
          <w:sz w:val="28"/>
          <w:szCs w:val="28"/>
        </w:rPr>
      </w:pPr>
      <w:r>
        <w:rPr>
          <w:rFonts w:ascii="Calibri" w:hAnsi="Calibri" w:hint="eastAsia"/>
          <w:spacing w:val="0"/>
          <w:sz w:val="28"/>
          <w:szCs w:val="28"/>
        </w:rPr>
        <w:t>（</w:t>
      </w:r>
      <w:r>
        <w:rPr>
          <w:rFonts w:ascii="Calibri" w:hAnsi="Calibri" w:hint="eastAsia"/>
          <w:spacing w:val="0"/>
          <w:sz w:val="28"/>
          <w:szCs w:val="28"/>
        </w:rPr>
        <w:t>4</w:t>
      </w:r>
      <w:r>
        <w:rPr>
          <w:rFonts w:ascii="Calibri" w:hAnsi="Calibri" w:hint="eastAsia"/>
          <w:spacing w:val="0"/>
          <w:sz w:val="28"/>
          <w:szCs w:val="28"/>
        </w:rPr>
        <w:t>）有依法缴纳税收和社会保障资金的良好记录；</w:t>
      </w:r>
    </w:p>
    <w:p w:rsidR="002B7586" w:rsidRDefault="002279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、不接受联合体响应，不允许分包和转包。</w:t>
      </w:r>
    </w:p>
    <w:p w:rsidR="002B7586" w:rsidRDefault="00227936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二、选择方式：</w:t>
      </w:r>
      <w:r>
        <w:rPr>
          <w:rFonts w:hint="eastAsia"/>
          <w:sz w:val="28"/>
          <w:szCs w:val="28"/>
        </w:rPr>
        <w:t>比选。</w:t>
      </w:r>
    </w:p>
    <w:p w:rsidR="002B7586" w:rsidRDefault="00227936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三、预算控制价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万。</w:t>
      </w:r>
    </w:p>
    <w:p w:rsidR="002B7586" w:rsidRDefault="00227936">
      <w:pPr>
        <w:jc w:val="lef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项目概况：</w:t>
      </w:r>
    </w:p>
    <w:p w:rsidR="00227936" w:rsidRDefault="00227936">
      <w:pPr>
        <w:tabs>
          <w:tab w:val="left" w:pos="1050"/>
        </w:tabs>
        <w:spacing w:line="360" w:lineRule="auto"/>
        <w:ind w:left="42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1．项目名称：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浙江大学医学院附属妇产科医院钱江院区地下室停车场管理系统</w:t>
      </w:r>
    </w:p>
    <w:p w:rsidR="002B7586" w:rsidRDefault="00227936">
      <w:pPr>
        <w:tabs>
          <w:tab w:val="left" w:pos="1050"/>
        </w:tabs>
        <w:spacing w:line="360" w:lineRule="auto"/>
        <w:ind w:left="42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2．项目地点：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浙江大学医学院附属妇产科医院钱江院区</w:t>
      </w:r>
    </w:p>
    <w:p w:rsidR="002B7586" w:rsidRDefault="00227936">
      <w:pPr>
        <w:tabs>
          <w:tab w:val="left" w:pos="1050"/>
        </w:tabs>
        <w:spacing w:line="360" w:lineRule="auto"/>
        <w:ind w:left="42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大学医学院附属妇产科医院是浙江省妇产科医疗教学、科研及计划生育、妇女保健工作的指导中心，是三级甲等妇产科医院。我院成立于1951年，钱江院区一期工程总建筑面积123200平方米，在不增加医院总床位的基础上，设置床位600张，新建医疗功能用房(含急诊、门诊、医技、住院病房等》、科研用房、后勤保障用房及相应配套设施等；设有妇科、妇科肿瘤科、产科、新生儿科等临床科室以及检验科、超声诊断科等医技科室。</w:t>
      </w:r>
    </w:p>
    <w:p w:rsidR="002B7586" w:rsidRDefault="002B7586">
      <w:pPr>
        <w:tabs>
          <w:tab w:val="left" w:pos="1050"/>
        </w:tabs>
        <w:spacing w:line="360" w:lineRule="auto"/>
        <w:ind w:left="420"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B7586" w:rsidRDefault="002B7586">
      <w:pPr>
        <w:tabs>
          <w:tab w:val="left" w:pos="1050"/>
        </w:tabs>
        <w:spacing w:line="360" w:lineRule="auto"/>
        <w:ind w:left="420"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B7586" w:rsidRDefault="0022793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五、采购范围：</w:t>
      </w:r>
    </w:p>
    <w:p w:rsidR="002B7586" w:rsidRDefault="00227936">
      <w:pPr>
        <w:tabs>
          <w:tab w:val="left" w:pos="1050"/>
        </w:tabs>
        <w:spacing w:line="360" w:lineRule="auto"/>
        <w:ind w:left="42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钱江院区一期工程地面停车管理系统建设采用的“立方”品牌，总共配置了4套进出道闸管理设备。为进一步加强钱江院区院内交通秩序管理，营造规范有序的停车环境，决定在钱江院区实施职工车辆与社会车辆分类管理措施，则地下室负一层至负二层进出口需分别加设两套一进一出道闸设备；新增道闸设备需与地面进出口道闸系统做到无缝衔接，从管理的统一性、兼容性及成本上考虑，软件平台延用地面进出口道闸系统平台；本次总费用控制价为9万元，包含施工及调试费用。</w:t>
      </w:r>
    </w:p>
    <w:p w:rsidR="002B7586" w:rsidRDefault="00227936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  <w:sz w:val="28"/>
          <w:szCs w:val="32"/>
        </w:rPr>
      </w:pPr>
      <w:r>
        <w:rPr>
          <w:rFonts w:cs="Times New Roman" w:hint="eastAsia"/>
          <w:kern w:val="2"/>
          <w:sz w:val="28"/>
          <w:szCs w:val="32"/>
        </w:rPr>
        <w:t>采购内容如下：</w:t>
      </w:r>
    </w:p>
    <w:tbl>
      <w:tblPr>
        <w:tblpPr w:leftFromText="180" w:rightFromText="180" w:vertAnchor="text" w:horzAnchor="margin" w:tblpXSpec="center" w:tblpYSpec="top"/>
        <w:tblW w:w="9092" w:type="dxa"/>
        <w:tblLayout w:type="fixed"/>
        <w:tblLook w:val="04A0" w:firstRow="1" w:lastRow="0" w:firstColumn="1" w:lastColumn="0" w:noHBand="0" w:noVBand="1"/>
      </w:tblPr>
      <w:tblGrid>
        <w:gridCol w:w="810"/>
        <w:gridCol w:w="1365"/>
        <w:gridCol w:w="3427"/>
        <w:gridCol w:w="1074"/>
        <w:gridCol w:w="1180"/>
        <w:gridCol w:w="1236"/>
      </w:tblGrid>
      <w:tr w:rsidR="002B758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品牌</w:t>
            </w:r>
          </w:p>
        </w:tc>
      </w:tr>
      <w:tr w:rsidR="002B7586">
        <w:trPr>
          <w:trHeight w:val="12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挡车器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直流无刷快速电机，电机自备阻力检测，遇阻反弹，保障外设防砸装置失效后自带防砸功能；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含地感检测器及线圈，标配3米直杆，起杆时间1.2S，超过3米按米计价；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可选配3.5米、4米、5米直杆，起杆时间1.2-3.6S；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10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车牌识别仪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支持无牌车车脸识别，解决无牌车快速收费问题；支持非机动车鉴别；支持车款识别及车辆检测；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200万高清像素、网络型，防水等级IP66;一体化嵌入式车牌识别，含防护罩、镜头、车牌识别仪立柱；含内置补光灯；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10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车牌识别显示一体机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集成车牌识别、LED显示、语音播报功能一体；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支持无牌车车脸识别，解决无牌车快速收费问题；支持非机动车鉴别或过滤；支持车款识别及车辆检测；200万高清像素、网络型，防水等级IP66;一体化嵌入式车牌识别；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含防护罩、镜头、车牌识别仪立柱；含外置补光灯；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3行双色P4 LED显示屏，显示余位、收费、车牌、提示、自定义等信息；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3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地磁检测器（单向）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工作电压：220V AC ±10%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功    耗：＜5W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输出方式：继电器输出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工作频率范围：20KHz to 170 KHz （两级可调节）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反应时间：100毫秒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灵敏度：高、中、低三级可调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线圈电感：推荐80µH-300µH(含连接线) 最大 50µH-500µH(含连接线)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9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地感线圈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耐高温，100米/卷，可绕2-3个线圈（根据实际线圈大小）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道闸遥控器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遥控距离5米以内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手控盒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手控盒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开关电源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220V转12V,36W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防砸雷达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工作频率为77-81GHz，线性调频连续波形，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安全岛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定制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辅材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管线辅材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</w:tr>
    </w:tbl>
    <w:p w:rsidR="002B7586" w:rsidRDefault="002B7586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  <w:sz w:val="28"/>
          <w:szCs w:val="32"/>
        </w:rPr>
      </w:pPr>
    </w:p>
    <w:p w:rsidR="002B7586" w:rsidRDefault="002B7586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  <w:sz w:val="28"/>
          <w:szCs w:val="32"/>
        </w:rPr>
      </w:pPr>
    </w:p>
    <w:p w:rsidR="002B7586" w:rsidRDefault="002B7586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  <w:sz w:val="28"/>
          <w:szCs w:val="32"/>
        </w:rPr>
      </w:pPr>
    </w:p>
    <w:p w:rsidR="002B7586" w:rsidRDefault="002B7586" w:rsidP="00227936">
      <w:pPr>
        <w:pStyle w:val="a7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  <w:sz w:val="28"/>
          <w:szCs w:val="32"/>
        </w:rPr>
      </w:pPr>
    </w:p>
    <w:p w:rsidR="002B7586" w:rsidRDefault="00227936">
      <w:pPr>
        <w:ind w:firstLineChars="200" w:firstLine="562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以上产品质保要求不低于</w:t>
      </w:r>
      <w:r>
        <w:rPr>
          <w:rFonts w:hint="eastAsia"/>
          <w:b/>
          <w:color w:val="FF0000"/>
          <w:sz w:val="28"/>
          <w:szCs w:val="28"/>
        </w:rPr>
        <w:t>1</w:t>
      </w:r>
      <w:r>
        <w:rPr>
          <w:rFonts w:hint="eastAsia"/>
          <w:b/>
          <w:color w:val="FF0000"/>
          <w:sz w:val="28"/>
          <w:szCs w:val="28"/>
        </w:rPr>
        <w:t>年（消耗品除外）。</w:t>
      </w:r>
    </w:p>
    <w:p w:rsidR="002B7586" w:rsidRDefault="0022793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六、评审说明：</w:t>
      </w:r>
    </w:p>
    <w:p w:rsidR="002B7586" w:rsidRDefault="002279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>1</w:t>
      </w:r>
      <w:r>
        <w:rPr>
          <w:rFonts w:hint="eastAsia"/>
          <w:sz w:val="28"/>
          <w:szCs w:val="28"/>
        </w:rPr>
        <w:t>、本次评审采用价</w:t>
      </w:r>
      <w:r w:rsidR="008E2B8F">
        <w:rPr>
          <w:rFonts w:hint="eastAsia"/>
          <w:sz w:val="28"/>
          <w:szCs w:val="28"/>
        </w:rPr>
        <w:t>最</w:t>
      </w:r>
      <w:r>
        <w:rPr>
          <w:rFonts w:hint="eastAsia"/>
          <w:sz w:val="28"/>
          <w:szCs w:val="28"/>
        </w:rPr>
        <w:t>低者中标，总价包干</w:t>
      </w:r>
      <w:r w:rsidR="00273389">
        <w:rPr>
          <w:rFonts w:hint="eastAsia"/>
          <w:sz w:val="28"/>
          <w:szCs w:val="28"/>
        </w:rPr>
        <w:t>，需二次报价</w:t>
      </w:r>
      <w:r>
        <w:rPr>
          <w:rFonts w:hint="eastAsia"/>
          <w:sz w:val="28"/>
          <w:szCs w:val="28"/>
        </w:rPr>
        <w:t>。</w:t>
      </w:r>
    </w:p>
    <w:p w:rsidR="002B7586" w:rsidRDefault="002279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>2</w:t>
      </w:r>
      <w:r>
        <w:rPr>
          <w:rFonts w:hint="eastAsia"/>
          <w:sz w:val="28"/>
          <w:szCs w:val="28"/>
        </w:rPr>
        <w:t>、比选时间：</w:t>
      </w:r>
      <w:r w:rsidRPr="00273389">
        <w:rPr>
          <w:rFonts w:hint="eastAsia"/>
          <w:color w:val="000000" w:themeColor="text1"/>
          <w:sz w:val="28"/>
          <w:szCs w:val="28"/>
        </w:rPr>
        <w:t>2023</w:t>
      </w:r>
      <w:r w:rsidRPr="00273389">
        <w:rPr>
          <w:rFonts w:hint="eastAsia"/>
          <w:color w:val="000000" w:themeColor="text1"/>
          <w:sz w:val="28"/>
          <w:szCs w:val="28"/>
        </w:rPr>
        <w:t>年</w:t>
      </w:r>
      <w:r w:rsidR="00273389" w:rsidRPr="00273389">
        <w:rPr>
          <w:rFonts w:hint="eastAsia"/>
          <w:color w:val="000000" w:themeColor="text1"/>
          <w:sz w:val="28"/>
          <w:szCs w:val="28"/>
        </w:rPr>
        <w:t>5</w:t>
      </w:r>
      <w:r w:rsidRPr="00273389">
        <w:rPr>
          <w:rFonts w:hint="eastAsia"/>
          <w:color w:val="000000" w:themeColor="text1"/>
          <w:sz w:val="28"/>
          <w:szCs w:val="28"/>
        </w:rPr>
        <w:t>月</w:t>
      </w:r>
      <w:r w:rsidR="00273389" w:rsidRPr="00273389">
        <w:rPr>
          <w:rFonts w:hint="eastAsia"/>
          <w:color w:val="000000" w:themeColor="text1"/>
          <w:sz w:val="28"/>
          <w:szCs w:val="28"/>
        </w:rPr>
        <w:t>9</w:t>
      </w:r>
      <w:r w:rsidRPr="00273389">
        <w:rPr>
          <w:rFonts w:hint="eastAsia"/>
          <w:color w:val="000000" w:themeColor="text1"/>
          <w:sz w:val="28"/>
          <w:szCs w:val="28"/>
        </w:rPr>
        <w:t>日</w:t>
      </w:r>
      <w:r w:rsidR="00647860" w:rsidRPr="00273389">
        <w:rPr>
          <w:rFonts w:hint="eastAsia"/>
          <w:color w:val="000000" w:themeColor="text1"/>
          <w:sz w:val="28"/>
          <w:szCs w:val="28"/>
        </w:rPr>
        <w:t>上</w:t>
      </w:r>
      <w:r w:rsidRPr="00273389">
        <w:rPr>
          <w:rFonts w:hint="eastAsia"/>
          <w:color w:val="000000" w:themeColor="text1"/>
          <w:sz w:val="28"/>
          <w:szCs w:val="28"/>
        </w:rPr>
        <w:t>午</w:t>
      </w:r>
      <w:r w:rsidR="00647860" w:rsidRPr="00273389">
        <w:rPr>
          <w:rFonts w:hint="eastAsia"/>
          <w:color w:val="000000" w:themeColor="text1"/>
          <w:sz w:val="28"/>
          <w:szCs w:val="28"/>
        </w:rPr>
        <w:t>9</w:t>
      </w:r>
      <w:r w:rsidRPr="00273389">
        <w:rPr>
          <w:rFonts w:hint="eastAsia"/>
          <w:color w:val="000000" w:themeColor="text1"/>
          <w:sz w:val="28"/>
          <w:szCs w:val="28"/>
        </w:rPr>
        <w:t>：</w:t>
      </w:r>
      <w:r w:rsidRPr="00273389">
        <w:rPr>
          <w:rFonts w:hint="eastAsia"/>
          <w:color w:val="000000" w:themeColor="text1"/>
          <w:sz w:val="28"/>
          <w:szCs w:val="28"/>
        </w:rPr>
        <w:t>00</w:t>
      </w:r>
      <w:r w:rsidRPr="00273389">
        <w:rPr>
          <w:rFonts w:hint="eastAsia"/>
          <w:color w:val="000000" w:themeColor="text1"/>
          <w:sz w:val="28"/>
          <w:szCs w:val="28"/>
        </w:rPr>
        <w:t>（北京时间）。</w:t>
      </w:r>
    </w:p>
    <w:p w:rsidR="002B7586" w:rsidRDefault="002279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>3</w:t>
      </w:r>
      <w:r>
        <w:rPr>
          <w:rFonts w:hint="eastAsia"/>
          <w:sz w:val="28"/>
          <w:szCs w:val="28"/>
        </w:rPr>
        <w:t>、请供应商于</w:t>
      </w:r>
      <w:r w:rsidRPr="00273389">
        <w:rPr>
          <w:rFonts w:hint="eastAsia"/>
          <w:color w:val="000000" w:themeColor="text1"/>
          <w:sz w:val="28"/>
          <w:szCs w:val="28"/>
        </w:rPr>
        <w:t>2023</w:t>
      </w:r>
      <w:r w:rsidRPr="00273389">
        <w:rPr>
          <w:rFonts w:hint="eastAsia"/>
          <w:color w:val="000000" w:themeColor="text1"/>
          <w:sz w:val="28"/>
          <w:szCs w:val="28"/>
        </w:rPr>
        <w:t>年</w:t>
      </w:r>
      <w:r w:rsidR="00273389" w:rsidRPr="00273389">
        <w:rPr>
          <w:rFonts w:hint="eastAsia"/>
          <w:color w:val="000000" w:themeColor="text1"/>
          <w:sz w:val="28"/>
          <w:szCs w:val="28"/>
        </w:rPr>
        <w:t>5</w:t>
      </w:r>
      <w:r w:rsidRPr="00273389">
        <w:rPr>
          <w:rFonts w:hint="eastAsia"/>
          <w:color w:val="000000" w:themeColor="text1"/>
          <w:sz w:val="28"/>
          <w:szCs w:val="28"/>
        </w:rPr>
        <w:t>月</w:t>
      </w:r>
      <w:r w:rsidR="00273389" w:rsidRPr="00273389">
        <w:rPr>
          <w:rFonts w:hint="eastAsia"/>
          <w:color w:val="000000" w:themeColor="text1"/>
          <w:sz w:val="28"/>
          <w:szCs w:val="28"/>
        </w:rPr>
        <w:t>9</w:t>
      </w:r>
      <w:r w:rsidRPr="00273389">
        <w:rPr>
          <w:rFonts w:hint="eastAsia"/>
          <w:color w:val="000000" w:themeColor="text1"/>
          <w:sz w:val="28"/>
          <w:szCs w:val="28"/>
        </w:rPr>
        <w:t>日上午</w:t>
      </w:r>
      <w:r w:rsidR="00647860" w:rsidRPr="00273389">
        <w:rPr>
          <w:rFonts w:hint="eastAsia"/>
          <w:color w:val="000000" w:themeColor="text1"/>
          <w:sz w:val="28"/>
          <w:szCs w:val="28"/>
        </w:rPr>
        <w:t>9</w:t>
      </w:r>
      <w:r w:rsidRPr="00273389">
        <w:rPr>
          <w:rFonts w:hint="eastAsia"/>
          <w:color w:val="000000" w:themeColor="text1"/>
          <w:sz w:val="28"/>
          <w:szCs w:val="28"/>
        </w:rPr>
        <w:t>：</w:t>
      </w:r>
      <w:r w:rsidRPr="00273389">
        <w:rPr>
          <w:rFonts w:hint="eastAsia"/>
          <w:color w:val="000000" w:themeColor="text1"/>
          <w:sz w:val="28"/>
          <w:szCs w:val="28"/>
        </w:rPr>
        <w:t>00</w:t>
      </w:r>
      <w:r w:rsidRPr="00273389">
        <w:rPr>
          <w:rFonts w:hint="eastAsia"/>
          <w:color w:val="000000" w:themeColor="text1"/>
          <w:sz w:val="28"/>
          <w:szCs w:val="28"/>
        </w:rPr>
        <w:t>（北京时间）</w:t>
      </w:r>
      <w:r>
        <w:rPr>
          <w:rFonts w:hint="eastAsia"/>
          <w:sz w:val="28"/>
          <w:szCs w:val="28"/>
        </w:rPr>
        <w:t>（报价单递交截止时间）前将报价单和投标文件（须盖单</w:t>
      </w:r>
      <w:bookmarkStart w:id="0" w:name="_GoBack"/>
      <w:bookmarkEnd w:id="0"/>
      <w:r>
        <w:rPr>
          <w:rFonts w:hint="eastAsia"/>
          <w:sz w:val="28"/>
          <w:szCs w:val="28"/>
        </w:rPr>
        <w:t>位公章）</w:t>
      </w:r>
      <w:r w:rsidRPr="00227936">
        <w:rPr>
          <w:rFonts w:hint="eastAsia"/>
          <w:sz w:val="28"/>
          <w:szCs w:val="28"/>
        </w:rPr>
        <w:t>送至浙江大学医学院附属妇产科医院湖滨院区</w:t>
      </w:r>
      <w:r w:rsidRPr="00227936">
        <w:rPr>
          <w:rFonts w:hint="eastAsia"/>
          <w:sz w:val="28"/>
          <w:szCs w:val="28"/>
        </w:rPr>
        <w:t>1</w:t>
      </w:r>
      <w:r w:rsidRPr="00227936">
        <w:rPr>
          <w:rFonts w:hint="eastAsia"/>
          <w:sz w:val="28"/>
          <w:szCs w:val="28"/>
        </w:rPr>
        <w:t>号楼</w:t>
      </w:r>
      <w:r w:rsidRPr="00227936">
        <w:rPr>
          <w:rFonts w:hint="eastAsia"/>
          <w:sz w:val="28"/>
          <w:szCs w:val="28"/>
        </w:rPr>
        <w:t>15</w:t>
      </w:r>
      <w:r w:rsidRPr="00227936">
        <w:rPr>
          <w:rFonts w:hint="eastAsia"/>
          <w:sz w:val="28"/>
          <w:szCs w:val="28"/>
        </w:rPr>
        <w:t>楼</w:t>
      </w:r>
      <w:r w:rsidRPr="00227936">
        <w:rPr>
          <w:rFonts w:hint="eastAsia"/>
          <w:sz w:val="28"/>
          <w:szCs w:val="28"/>
        </w:rPr>
        <w:t>1502</w:t>
      </w:r>
      <w:r w:rsidRPr="00227936">
        <w:rPr>
          <w:rFonts w:hint="eastAsia"/>
          <w:sz w:val="28"/>
          <w:szCs w:val="28"/>
        </w:rPr>
        <w:t>办公室，</w:t>
      </w:r>
      <w:r>
        <w:rPr>
          <w:rFonts w:hint="eastAsia"/>
          <w:sz w:val="28"/>
          <w:szCs w:val="28"/>
        </w:rPr>
        <w:t>（联系人：方工，联系电话：</w:t>
      </w:r>
      <w:r>
        <w:rPr>
          <w:rFonts w:hint="eastAsia"/>
          <w:sz w:val="28"/>
          <w:szCs w:val="28"/>
        </w:rPr>
        <w:t>0571-89991063</w:t>
      </w:r>
      <w:r>
        <w:rPr>
          <w:rFonts w:hint="eastAsia"/>
          <w:sz w:val="28"/>
          <w:szCs w:val="28"/>
        </w:rPr>
        <w:t>。</w:t>
      </w:r>
      <w:r w:rsidR="00647860">
        <w:rPr>
          <w:rFonts w:hint="eastAsia"/>
          <w:sz w:val="28"/>
          <w:szCs w:val="28"/>
        </w:rPr>
        <w:t>）</w:t>
      </w:r>
    </w:p>
    <w:p w:rsidR="00227936" w:rsidRDefault="00227936" w:rsidP="00227936">
      <w:pPr>
        <w:spacing w:line="360" w:lineRule="auto"/>
        <w:rPr>
          <w:rFonts w:hAnsi="宋体"/>
          <w:b/>
          <w:sz w:val="28"/>
          <w:szCs w:val="28"/>
        </w:rPr>
      </w:pPr>
    </w:p>
    <w:p w:rsidR="002B7586" w:rsidRDefault="00227936">
      <w:pPr>
        <w:spacing w:line="360" w:lineRule="auto"/>
        <w:ind w:firstLineChars="200" w:firstLine="56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                       </w:t>
      </w:r>
      <w:r w:rsidRPr="00227936">
        <w:rPr>
          <w:rFonts w:hAnsi="宋体" w:hint="eastAsia"/>
          <w:b/>
          <w:sz w:val="18"/>
          <w:szCs w:val="18"/>
        </w:rPr>
        <w:t>报价单</w:t>
      </w:r>
    </w:p>
    <w:p w:rsidR="002B7586" w:rsidRPr="00227936" w:rsidRDefault="002B7586" w:rsidP="00227936">
      <w:pPr>
        <w:spacing w:line="360" w:lineRule="auto"/>
        <w:ind w:firstLineChars="200" w:firstLine="361"/>
        <w:jc w:val="center"/>
        <w:rPr>
          <w:rFonts w:hAnsi="宋体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Spec="top"/>
        <w:tblW w:w="10164" w:type="dxa"/>
        <w:tblLayout w:type="fixed"/>
        <w:tblLook w:val="04A0" w:firstRow="1" w:lastRow="0" w:firstColumn="1" w:lastColumn="0" w:noHBand="0" w:noVBand="1"/>
      </w:tblPr>
      <w:tblGrid>
        <w:gridCol w:w="810"/>
        <w:gridCol w:w="1365"/>
        <w:gridCol w:w="3427"/>
        <w:gridCol w:w="550"/>
        <w:gridCol w:w="812"/>
        <w:gridCol w:w="1010"/>
        <w:gridCol w:w="1270"/>
        <w:gridCol w:w="920"/>
      </w:tblGrid>
      <w:tr w:rsidR="002B758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合价（元）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品牌</w:t>
            </w:r>
          </w:p>
        </w:tc>
      </w:tr>
      <w:tr w:rsidR="002B7586">
        <w:trPr>
          <w:trHeight w:val="12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挡车器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直流无刷快速电机，电机自备阻力检测，遇阻反弹，保障外设防砸装置失效后自带防砸功能；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含地感检测器及线圈，标配3米直杆，起杆时间1.2S，超过3米按米计价；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可选配3.5米、4米、5米直杆，起杆时间1.2-3.6S；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10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车牌识别仪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支持无牌车车脸识别，解决无牌车快速收费问题；支持非机动车鉴别；支持车款识别及车辆检测；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200万高清像素、网络型，防水等级IP66;一体化嵌入式车牌识别，含防护罩、镜头、车牌识别仪立柱；含内置补光灯；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10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车牌识别显示一体机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集成车牌识别、LED显示、语音播报功能一体；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支持无牌车车脸识别，解决无牌车快速收费问题；支持非机动车鉴别或过滤；支持车款识别及车辆检测；200万高清像素、网络型，防水等级IP66;一体化嵌入式车牌识别；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含防护罩、镜头、车牌识别仪立柱；含外置补光灯；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3行双色P4 LED显示屏，显示余位、收费、车牌、提示、自定义等信息；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3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地磁检测器（单向）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工作电压：220V AC ±10%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功    耗：＜5W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输出方式：继电器输出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工作频率范围：20KHz to 170 KHz （两级可调节）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反应时间：100毫秒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灵敏度：高、中、低三级可调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线圈电感：推荐80µH-300µH(含连接线) 最大 50µH-500µH(含连接线)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9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地感线圈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耐高温，100米/卷，可绕2-3个线圈（根据实际线圈大小）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道闸遥控器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遥控距离5米以内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手控盒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手控盒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开关电源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220V转12V,36W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防砸雷达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工作频率为77-81GHz，线性调频连续波形，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立方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安全岛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定制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座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定制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辅材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管线辅材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279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国产</w:t>
            </w:r>
          </w:p>
        </w:tc>
      </w:tr>
      <w:tr w:rsidR="002B758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86" w:rsidRDefault="00227936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6" w:rsidRDefault="002B758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B7586" w:rsidRDefault="002B7586" w:rsidP="00227936">
      <w:pPr>
        <w:snapToGrid w:val="0"/>
        <w:spacing w:before="50" w:after="50" w:line="360" w:lineRule="auto"/>
        <w:ind w:leftChars="-72" w:left="23" w:rightChars="-389" w:right="-817" w:hangingChars="62" w:hanging="174"/>
        <w:rPr>
          <w:rFonts w:ascii="宋体" w:hAnsi="宋体"/>
          <w:sz w:val="28"/>
          <w:szCs w:val="28"/>
        </w:rPr>
      </w:pPr>
    </w:p>
    <w:p w:rsidR="002B7586" w:rsidRDefault="00227936" w:rsidP="00227936">
      <w:pPr>
        <w:snapToGrid w:val="0"/>
        <w:spacing w:before="50" w:after="50" w:line="360" w:lineRule="auto"/>
        <w:ind w:leftChars="61" w:left="128" w:rightChars="-389" w:right="-817" w:firstLineChars="37" w:firstLine="10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</w:t>
      </w:r>
      <w:r>
        <w:rPr>
          <w:rFonts w:ascii="宋体" w:hAnsi="宋体"/>
          <w:sz w:val="28"/>
          <w:szCs w:val="28"/>
        </w:rPr>
        <w:t>或授权委托人</w:t>
      </w:r>
      <w:r>
        <w:rPr>
          <w:rFonts w:ascii="宋体" w:hAnsi="宋体" w:hint="eastAsia"/>
          <w:sz w:val="28"/>
          <w:szCs w:val="28"/>
        </w:rPr>
        <w:t>签字：</w:t>
      </w:r>
      <w:r>
        <w:rPr>
          <w:rFonts w:ascii="宋体" w:hAnsi="宋体"/>
          <w:sz w:val="28"/>
          <w:szCs w:val="28"/>
        </w:rPr>
        <w:t xml:space="preserve">                    </w:t>
      </w:r>
    </w:p>
    <w:p w:rsidR="002B7586" w:rsidRDefault="00227936" w:rsidP="00227936">
      <w:pPr>
        <w:snapToGrid w:val="0"/>
        <w:spacing w:before="50" w:after="50" w:line="360" w:lineRule="auto"/>
        <w:ind w:leftChars="61" w:left="128" w:rightChars="-389" w:right="-817" w:firstLineChars="37" w:firstLine="10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供应商名称（盖章）：</w:t>
      </w: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 xml:space="preserve">              </w:t>
      </w:r>
      <w:r>
        <w:rPr>
          <w:rFonts w:ascii="宋体" w:hAnsi="宋体"/>
          <w:sz w:val="28"/>
          <w:szCs w:val="28"/>
        </w:rPr>
        <w:t xml:space="preserve">        </w:t>
      </w:r>
    </w:p>
    <w:p w:rsidR="002B7586" w:rsidRDefault="00227936" w:rsidP="002B7586">
      <w:pPr>
        <w:snapToGrid w:val="0"/>
        <w:spacing w:before="50" w:after="50" w:line="360" w:lineRule="auto"/>
        <w:ind w:leftChars="61" w:left="128" w:rightChars="-389" w:right="-817" w:firstLineChars="37" w:firstLine="104"/>
        <w:rPr>
          <w:rFonts w:ascii="宋体" w:cs="宋体"/>
          <w:b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日期：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sectPr w:rsidR="002B75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30" w:rsidRDefault="00220230" w:rsidP="00647860">
      <w:r>
        <w:separator/>
      </w:r>
    </w:p>
  </w:endnote>
  <w:endnote w:type="continuationSeparator" w:id="0">
    <w:p w:rsidR="00220230" w:rsidRDefault="00220230" w:rsidP="0064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30" w:rsidRDefault="00220230" w:rsidP="00647860">
      <w:r>
        <w:separator/>
      </w:r>
    </w:p>
  </w:footnote>
  <w:footnote w:type="continuationSeparator" w:id="0">
    <w:p w:rsidR="00220230" w:rsidRDefault="00220230" w:rsidP="0064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U1M2M3MTJhNjhmZjc1Y2NjYWU4ODA0Y2IwZTVjNWQifQ=="/>
  </w:docVars>
  <w:rsids>
    <w:rsidRoot w:val="00152586"/>
    <w:rsid w:val="0001082B"/>
    <w:rsid w:val="00014864"/>
    <w:rsid w:val="000207FA"/>
    <w:rsid w:val="0002682F"/>
    <w:rsid w:val="000359D3"/>
    <w:rsid w:val="0003661B"/>
    <w:rsid w:val="00037A97"/>
    <w:rsid w:val="00040E46"/>
    <w:rsid w:val="000504D6"/>
    <w:rsid w:val="0006783B"/>
    <w:rsid w:val="000A6CA2"/>
    <w:rsid w:val="000C20F7"/>
    <w:rsid w:val="000C5086"/>
    <w:rsid w:val="000F5A4F"/>
    <w:rsid w:val="000F5C02"/>
    <w:rsid w:val="00122C1F"/>
    <w:rsid w:val="00141AE5"/>
    <w:rsid w:val="00152586"/>
    <w:rsid w:val="00156D3A"/>
    <w:rsid w:val="001615EB"/>
    <w:rsid w:val="00163F1C"/>
    <w:rsid w:val="00170B8F"/>
    <w:rsid w:val="00191B2A"/>
    <w:rsid w:val="001A2158"/>
    <w:rsid w:val="001B55A0"/>
    <w:rsid w:val="001C36E0"/>
    <w:rsid w:val="001D40F5"/>
    <w:rsid w:val="001D4D1A"/>
    <w:rsid w:val="001D56E8"/>
    <w:rsid w:val="001D78CD"/>
    <w:rsid w:val="001E7F56"/>
    <w:rsid w:val="001F4C03"/>
    <w:rsid w:val="00204B95"/>
    <w:rsid w:val="00212258"/>
    <w:rsid w:val="00220230"/>
    <w:rsid w:val="002214F6"/>
    <w:rsid w:val="00227936"/>
    <w:rsid w:val="00235EAA"/>
    <w:rsid w:val="002655C0"/>
    <w:rsid w:val="0027009D"/>
    <w:rsid w:val="00273389"/>
    <w:rsid w:val="002810FD"/>
    <w:rsid w:val="00295F89"/>
    <w:rsid w:val="002A151C"/>
    <w:rsid w:val="002B4C6B"/>
    <w:rsid w:val="002B56D6"/>
    <w:rsid w:val="002B7586"/>
    <w:rsid w:val="002C1E9A"/>
    <w:rsid w:val="002E55B7"/>
    <w:rsid w:val="00310505"/>
    <w:rsid w:val="00314B42"/>
    <w:rsid w:val="00322A6D"/>
    <w:rsid w:val="00323387"/>
    <w:rsid w:val="00324C07"/>
    <w:rsid w:val="0033074C"/>
    <w:rsid w:val="00331009"/>
    <w:rsid w:val="003341E1"/>
    <w:rsid w:val="0033578E"/>
    <w:rsid w:val="00362C1E"/>
    <w:rsid w:val="0038111A"/>
    <w:rsid w:val="003A6AFF"/>
    <w:rsid w:val="003B3261"/>
    <w:rsid w:val="003C43AB"/>
    <w:rsid w:val="003C6873"/>
    <w:rsid w:val="003E27E9"/>
    <w:rsid w:val="004131A1"/>
    <w:rsid w:val="00426669"/>
    <w:rsid w:val="0043049B"/>
    <w:rsid w:val="004315A0"/>
    <w:rsid w:val="00450678"/>
    <w:rsid w:val="004627E7"/>
    <w:rsid w:val="00463EF3"/>
    <w:rsid w:val="004874EA"/>
    <w:rsid w:val="004963F3"/>
    <w:rsid w:val="004B0587"/>
    <w:rsid w:val="004D4B2D"/>
    <w:rsid w:val="00500F05"/>
    <w:rsid w:val="0050442E"/>
    <w:rsid w:val="0051134B"/>
    <w:rsid w:val="00515408"/>
    <w:rsid w:val="005216F6"/>
    <w:rsid w:val="00521B48"/>
    <w:rsid w:val="00556C3C"/>
    <w:rsid w:val="00557462"/>
    <w:rsid w:val="00563EDA"/>
    <w:rsid w:val="005706E5"/>
    <w:rsid w:val="005A5876"/>
    <w:rsid w:val="005E4A3F"/>
    <w:rsid w:val="005F0293"/>
    <w:rsid w:val="005F240D"/>
    <w:rsid w:val="005F537D"/>
    <w:rsid w:val="006449A0"/>
    <w:rsid w:val="00647860"/>
    <w:rsid w:val="00656698"/>
    <w:rsid w:val="00665254"/>
    <w:rsid w:val="00683323"/>
    <w:rsid w:val="00692E5A"/>
    <w:rsid w:val="006B0CEF"/>
    <w:rsid w:val="006B4671"/>
    <w:rsid w:val="006B76B5"/>
    <w:rsid w:val="006C37A1"/>
    <w:rsid w:val="006C62F5"/>
    <w:rsid w:val="0070249A"/>
    <w:rsid w:val="00731986"/>
    <w:rsid w:val="00746448"/>
    <w:rsid w:val="007516AE"/>
    <w:rsid w:val="00790041"/>
    <w:rsid w:val="007909A4"/>
    <w:rsid w:val="00796EC7"/>
    <w:rsid w:val="007A1E48"/>
    <w:rsid w:val="007B038B"/>
    <w:rsid w:val="007C0CFB"/>
    <w:rsid w:val="007C5D8E"/>
    <w:rsid w:val="007D13FE"/>
    <w:rsid w:val="007D5205"/>
    <w:rsid w:val="007D5869"/>
    <w:rsid w:val="007F25B7"/>
    <w:rsid w:val="007F4A82"/>
    <w:rsid w:val="007F5DF2"/>
    <w:rsid w:val="007F651A"/>
    <w:rsid w:val="007F6C58"/>
    <w:rsid w:val="00814DBD"/>
    <w:rsid w:val="00837CDE"/>
    <w:rsid w:val="00856C8F"/>
    <w:rsid w:val="00862E67"/>
    <w:rsid w:val="008C5F27"/>
    <w:rsid w:val="008D07B1"/>
    <w:rsid w:val="008D7B8A"/>
    <w:rsid w:val="008E2B8F"/>
    <w:rsid w:val="00902E13"/>
    <w:rsid w:val="00910637"/>
    <w:rsid w:val="0091415C"/>
    <w:rsid w:val="009275E5"/>
    <w:rsid w:val="0095403D"/>
    <w:rsid w:val="009570EF"/>
    <w:rsid w:val="00977139"/>
    <w:rsid w:val="00977B2C"/>
    <w:rsid w:val="009B002C"/>
    <w:rsid w:val="009B0D1D"/>
    <w:rsid w:val="009B3C51"/>
    <w:rsid w:val="009D6A9A"/>
    <w:rsid w:val="009F64DC"/>
    <w:rsid w:val="00A00226"/>
    <w:rsid w:val="00A00292"/>
    <w:rsid w:val="00A020D6"/>
    <w:rsid w:val="00A46DB2"/>
    <w:rsid w:val="00A524E2"/>
    <w:rsid w:val="00A617A1"/>
    <w:rsid w:val="00A61D5B"/>
    <w:rsid w:val="00AD1A2F"/>
    <w:rsid w:val="00AD53E1"/>
    <w:rsid w:val="00AD64BC"/>
    <w:rsid w:val="00AE76EA"/>
    <w:rsid w:val="00B01590"/>
    <w:rsid w:val="00B22878"/>
    <w:rsid w:val="00B309BC"/>
    <w:rsid w:val="00B31ACD"/>
    <w:rsid w:val="00B40A7F"/>
    <w:rsid w:val="00B41E19"/>
    <w:rsid w:val="00B421C1"/>
    <w:rsid w:val="00B5147A"/>
    <w:rsid w:val="00B53FB4"/>
    <w:rsid w:val="00B70930"/>
    <w:rsid w:val="00B76E05"/>
    <w:rsid w:val="00B90B8D"/>
    <w:rsid w:val="00B952F6"/>
    <w:rsid w:val="00B978E8"/>
    <w:rsid w:val="00BB26AB"/>
    <w:rsid w:val="00BB2B70"/>
    <w:rsid w:val="00BB4BD0"/>
    <w:rsid w:val="00BC0A55"/>
    <w:rsid w:val="00BD39EA"/>
    <w:rsid w:val="00BD7A8A"/>
    <w:rsid w:val="00BE0C81"/>
    <w:rsid w:val="00BE16C9"/>
    <w:rsid w:val="00BE4099"/>
    <w:rsid w:val="00BF0DBC"/>
    <w:rsid w:val="00C036F6"/>
    <w:rsid w:val="00C03727"/>
    <w:rsid w:val="00C3457D"/>
    <w:rsid w:val="00C67748"/>
    <w:rsid w:val="00C80812"/>
    <w:rsid w:val="00C84F74"/>
    <w:rsid w:val="00C85A97"/>
    <w:rsid w:val="00C97318"/>
    <w:rsid w:val="00CD3261"/>
    <w:rsid w:val="00CF309B"/>
    <w:rsid w:val="00D26844"/>
    <w:rsid w:val="00D275D0"/>
    <w:rsid w:val="00D31F4C"/>
    <w:rsid w:val="00D64FF1"/>
    <w:rsid w:val="00DB1149"/>
    <w:rsid w:val="00DE5B90"/>
    <w:rsid w:val="00DF4F7B"/>
    <w:rsid w:val="00E11A0A"/>
    <w:rsid w:val="00E1769F"/>
    <w:rsid w:val="00E2018B"/>
    <w:rsid w:val="00E22CB4"/>
    <w:rsid w:val="00E245B9"/>
    <w:rsid w:val="00E24B85"/>
    <w:rsid w:val="00E27957"/>
    <w:rsid w:val="00E371A9"/>
    <w:rsid w:val="00E401F9"/>
    <w:rsid w:val="00E4771B"/>
    <w:rsid w:val="00E67B9F"/>
    <w:rsid w:val="00E7296A"/>
    <w:rsid w:val="00E77296"/>
    <w:rsid w:val="00E8406D"/>
    <w:rsid w:val="00E84F8C"/>
    <w:rsid w:val="00E9383A"/>
    <w:rsid w:val="00EA6ED8"/>
    <w:rsid w:val="00EA7CA2"/>
    <w:rsid w:val="00EB5CA9"/>
    <w:rsid w:val="00EC5286"/>
    <w:rsid w:val="00ED43E8"/>
    <w:rsid w:val="00ED6CC1"/>
    <w:rsid w:val="00EE35E4"/>
    <w:rsid w:val="00EE4175"/>
    <w:rsid w:val="00EF7FE4"/>
    <w:rsid w:val="00F15D1B"/>
    <w:rsid w:val="00F55A8C"/>
    <w:rsid w:val="00F7216B"/>
    <w:rsid w:val="00F73111"/>
    <w:rsid w:val="00F82427"/>
    <w:rsid w:val="00F927BB"/>
    <w:rsid w:val="00FB1DED"/>
    <w:rsid w:val="00FC0B6C"/>
    <w:rsid w:val="00FD14EC"/>
    <w:rsid w:val="00FE14A2"/>
    <w:rsid w:val="00FE1D45"/>
    <w:rsid w:val="00FF5F6E"/>
    <w:rsid w:val="14052126"/>
    <w:rsid w:val="14BA5891"/>
    <w:rsid w:val="1983200C"/>
    <w:rsid w:val="1B5F4F98"/>
    <w:rsid w:val="32616C31"/>
    <w:rsid w:val="3446027A"/>
    <w:rsid w:val="35BE799A"/>
    <w:rsid w:val="3A313C8C"/>
    <w:rsid w:val="3A3F4868"/>
    <w:rsid w:val="3BA945C4"/>
    <w:rsid w:val="3FB676C2"/>
    <w:rsid w:val="444D27B7"/>
    <w:rsid w:val="44A244E3"/>
    <w:rsid w:val="4E8E4F92"/>
    <w:rsid w:val="50D454DC"/>
    <w:rsid w:val="54FB19E8"/>
    <w:rsid w:val="5A403EEE"/>
    <w:rsid w:val="629662FC"/>
    <w:rsid w:val="64984E22"/>
    <w:rsid w:val="658A75E3"/>
    <w:rsid w:val="68004F6E"/>
    <w:rsid w:val="6B2D0A43"/>
    <w:rsid w:val="6DFE4623"/>
    <w:rsid w:val="70AF49C4"/>
    <w:rsid w:val="7198434C"/>
    <w:rsid w:val="737E6C8E"/>
    <w:rsid w:val="76102226"/>
    <w:rsid w:val="7FE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a4">
    <w:name w:val="Plain Text"/>
    <w:basedOn w:val="a"/>
    <w:link w:val="Char0"/>
    <w:rPr>
      <w:rFonts w:ascii="宋体" w:hAnsi="Courier New"/>
      <w:kern w:val="0"/>
      <w:sz w:val="20"/>
      <w:szCs w:val="20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纯文本 Char"/>
    <w:link w:val="a4"/>
    <w:rPr>
      <w:rFonts w:ascii="宋体" w:hAnsi="Courier New"/>
    </w:rPr>
  </w:style>
  <w:style w:type="character" w:customStyle="1" w:styleId="Char10">
    <w:name w:val="纯文本 Char1"/>
    <w:basedOn w:val="a0"/>
    <w:qFormat/>
    <w:rPr>
      <w:rFonts w:ascii="宋体" w:eastAsia="宋体" w:hAnsi="Courier New" w:cs="Courier New"/>
      <w:szCs w:val="21"/>
    </w:rPr>
  </w:style>
  <w:style w:type="paragraph" w:styleId="a9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Courier New" w:cs="Times New Roman"/>
      <w:spacing w:val="-4"/>
      <w:sz w:val="18"/>
      <w:szCs w:val="20"/>
    </w:rPr>
  </w:style>
  <w:style w:type="paragraph" w:customStyle="1" w:styleId="aa">
    <w:name w:val="表内文字"/>
    <w:basedOn w:val="a"/>
    <w:pPr>
      <w:tabs>
        <w:tab w:val="left" w:pos="1418"/>
      </w:tabs>
      <w:spacing w:line="360" w:lineRule="auto"/>
      <w:jc w:val="center"/>
    </w:pPr>
    <w:rPr>
      <w:rFonts w:ascii="仿宋_GB2312" w:eastAsia="仿宋_GB2312" w:hAnsi="Times New Roman"/>
      <w:spacing w:val="-20"/>
      <w:kern w:val="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王宇婷</cp:lastModifiedBy>
  <cp:revision>23</cp:revision>
  <cp:lastPrinted>2021-12-31T05:30:00Z</cp:lastPrinted>
  <dcterms:created xsi:type="dcterms:W3CDTF">2021-11-15T00:35:00Z</dcterms:created>
  <dcterms:modified xsi:type="dcterms:W3CDTF">2023-05-02T00:41:00Z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16CF2D805EEF4633A3D56600ED041FC1_12</vt:lpwstr>
  </property>
</Properties>
</file>