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4419B">
      <w:pPr>
        <w:spacing w:before="100" w:beforeAutospacing="1" w:after="100" w:afterAutospacing="1" w:line="360" w:lineRule="auto"/>
        <w:jc w:val="center"/>
        <w:rPr>
          <w:rFonts w:ascii="宋体" w:hAnsi="宋体"/>
          <w:b/>
          <w:bCs/>
          <w:sz w:val="52"/>
          <w:szCs w:val="52"/>
        </w:rPr>
      </w:pPr>
    </w:p>
    <w:p w14:paraId="264E675A">
      <w:pPr>
        <w:spacing w:before="100" w:beforeAutospacing="1" w:after="100" w:afterAutospacing="1" w:line="360" w:lineRule="auto"/>
        <w:jc w:val="center"/>
        <w:rPr>
          <w:rFonts w:ascii="宋体" w:hAnsi="宋体"/>
          <w:b/>
          <w:bCs/>
          <w:sz w:val="52"/>
          <w:szCs w:val="52"/>
        </w:rPr>
      </w:pPr>
    </w:p>
    <w:p w14:paraId="5E900EFC">
      <w:pPr>
        <w:spacing w:before="100" w:beforeAutospacing="1" w:after="100" w:afterAutospacing="1" w:line="360" w:lineRule="auto"/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浙江大学医学院附属妇产科医院</w:t>
      </w:r>
    </w:p>
    <w:p w14:paraId="148D0930">
      <w:pPr>
        <w:spacing w:before="100" w:beforeAutospacing="1" w:after="100" w:afterAutospacing="1" w:line="360" w:lineRule="auto"/>
        <w:jc w:val="center"/>
        <w:rPr>
          <w:rFonts w:hint="eastAsia" w:ascii="宋体" w:hAnsi="宋体" w:eastAsia="宋体" w:cs="宋体"/>
          <w:b/>
          <w:bCs/>
          <w:sz w:val="84"/>
          <w:szCs w:val="84"/>
        </w:rPr>
      </w:pPr>
      <w:r>
        <w:rPr>
          <w:rFonts w:hint="eastAsia" w:ascii="宋体" w:hAnsi="宋体" w:eastAsia="宋体" w:cs="宋体"/>
          <w:b/>
          <w:bCs/>
          <w:sz w:val="84"/>
          <w:szCs w:val="84"/>
        </w:rPr>
        <w:t>院内采购文件</w:t>
      </w:r>
    </w:p>
    <w:p w14:paraId="59C21699">
      <w:pPr>
        <w:spacing w:before="100" w:beforeAutospacing="1" w:after="100" w:afterAutospacing="1" w:line="360" w:lineRule="auto"/>
        <w:jc w:val="center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</w:p>
    <w:p w14:paraId="18674715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项目名称：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余杭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院区高清人脸识别系统项目</w:t>
      </w:r>
    </w:p>
    <w:p w14:paraId="021E9FA3">
      <w:pPr>
        <w:spacing w:before="100" w:beforeAutospacing="1" w:after="100" w:afterAutospacing="1" w:line="360" w:lineRule="auto"/>
        <w:ind w:firstLine="1124" w:firstLineChars="400"/>
        <w:jc w:val="center"/>
        <w:rPr>
          <w:rFonts w:hint="eastAsia" w:ascii="宋体" w:hAnsi="宋体" w:eastAsia="宋体" w:cs="宋体"/>
          <w:b/>
          <w:bCs/>
          <w:sz w:val="28"/>
        </w:rPr>
      </w:pPr>
    </w:p>
    <w:p w14:paraId="119947AA">
      <w:pPr>
        <w:spacing w:before="100" w:beforeAutospacing="1" w:after="100" w:afterAutospacing="1" w:line="360" w:lineRule="auto"/>
        <w:ind w:firstLine="1124" w:firstLineChars="400"/>
        <w:jc w:val="center"/>
        <w:rPr>
          <w:rFonts w:hint="eastAsia" w:ascii="宋体" w:hAnsi="宋体" w:eastAsia="宋体" w:cs="宋体"/>
          <w:b/>
          <w:bCs/>
          <w:sz w:val="28"/>
        </w:rPr>
      </w:pPr>
    </w:p>
    <w:p w14:paraId="03846DBE">
      <w:pPr>
        <w:spacing w:before="100" w:beforeAutospacing="1" w:after="100" w:afterAutospacing="1" w:line="360" w:lineRule="auto"/>
        <w:ind w:firstLine="1124" w:firstLineChars="400"/>
        <w:jc w:val="center"/>
        <w:rPr>
          <w:rFonts w:hint="eastAsia" w:ascii="宋体" w:hAnsi="宋体" w:eastAsia="宋体" w:cs="宋体"/>
          <w:b/>
          <w:bCs/>
          <w:sz w:val="28"/>
        </w:rPr>
      </w:pPr>
    </w:p>
    <w:p w14:paraId="6233BDBF">
      <w:pPr>
        <w:spacing w:before="100" w:beforeAutospacing="1" w:after="100" w:afterAutospacing="1" w:line="360" w:lineRule="auto"/>
        <w:jc w:val="center"/>
        <w:rPr>
          <w:rFonts w:hint="default" w:ascii="宋体" w:hAnsi="宋体" w:eastAsia="宋体" w:cs="宋体"/>
          <w:b/>
          <w:bCs/>
          <w:sz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项目编号：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CGZX-HQ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GC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-2025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1009</w:t>
      </w:r>
    </w:p>
    <w:p w14:paraId="048B7B7A">
      <w:pPr>
        <w:spacing w:before="100" w:beforeAutospacing="1" w:after="100" w:afterAutospacing="1"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日期：202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月</w:t>
      </w:r>
    </w:p>
    <w:p w14:paraId="418FA7F2"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 w14:paraId="7063767A"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 w14:paraId="18F68C76">
      <w:pPr>
        <w:spacing w:line="360" w:lineRule="auto"/>
        <w:jc w:val="center"/>
        <w:outlineLvl w:val="0"/>
        <w:rPr>
          <w:rFonts w:hint="eastAsia" w:ascii="宋体" w:hAnsi="宋体" w:eastAsia="宋体" w:cs="宋体"/>
          <w:b/>
          <w:sz w:val="32"/>
          <w:szCs w:val="32"/>
        </w:rPr>
      </w:pPr>
    </w:p>
    <w:p w14:paraId="2CDC6D67">
      <w:pPr>
        <w:spacing w:line="360" w:lineRule="auto"/>
        <w:jc w:val="center"/>
        <w:outlineLvl w:val="0"/>
        <w:rPr>
          <w:rFonts w:hint="eastAsia" w:ascii="宋体" w:hAnsi="宋体" w:eastAsia="宋体" w:cs="宋体"/>
          <w:b/>
          <w:sz w:val="32"/>
          <w:szCs w:val="32"/>
        </w:rPr>
      </w:pPr>
    </w:p>
    <w:p w14:paraId="72A2011B">
      <w:pPr>
        <w:spacing w:line="360" w:lineRule="auto"/>
        <w:jc w:val="center"/>
        <w:outlineLvl w:val="0"/>
        <w:rPr>
          <w:rFonts w:hint="eastAsia" w:ascii="宋体" w:hAnsi="宋体" w:eastAsia="宋体" w:cs="宋体"/>
          <w:b/>
          <w:sz w:val="32"/>
          <w:szCs w:val="32"/>
        </w:rPr>
      </w:pPr>
    </w:p>
    <w:p w14:paraId="4D0223C4">
      <w:pPr>
        <w:numPr>
          <w:ilvl w:val="0"/>
          <w:numId w:val="3"/>
        </w:numPr>
        <w:spacing w:line="360" w:lineRule="auto"/>
        <w:jc w:val="center"/>
        <w:outlineLvl w:val="0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采购</w:t>
      </w:r>
      <w:r>
        <w:rPr>
          <w:rFonts w:hint="eastAsia" w:ascii="宋体" w:hAnsi="宋体" w:eastAsia="宋体" w:cs="宋体"/>
          <w:b/>
          <w:sz w:val="32"/>
          <w:szCs w:val="32"/>
        </w:rPr>
        <w:t>公告</w:t>
      </w:r>
    </w:p>
    <w:p w14:paraId="5E76E652">
      <w:pPr>
        <w:numPr>
          <w:ilvl w:val="0"/>
          <w:numId w:val="0"/>
        </w:numPr>
        <w:spacing w:line="360" w:lineRule="auto"/>
        <w:jc w:val="both"/>
        <w:outlineLvl w:val="0"/>
        <w:rPr>
          <w:rFonts w:hint="eastAsia" w:ascii="宋体" w:hAnsi="宋体" w:eastAsia="宋体" w:cs="宋体"/>
          <w:b/>
          <w:sz w:val="24"/>
          <w:szCs w:val="24"/>
        </w:rPr>
      </w:pPr>
    </w:p>
    <w:p w14:paraId="133C7050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bidi="ar"/>
        </w:rPr>
        <w:t>浙江大学医学院附属妇产科医院</w:t>
      </w: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"/>
        </w:rPr>
        <w:t>余杭</w:t>
      </w:r>
      <w:r>
        <w:rPr>
          <w:rFonts w:hint="eastAsia" w:ascii="宋体" w:hAnsi="宋体" w:eastAsia="宋体" w:cs="宋体"/>
          <w:kern w:val="2"/>
          <w:sz w:val="24"/>
          <w:szCs w:val="28"/>
          <w:lang w:bidi="ar"/>
        </w:rPr>
        <w:t>院区</w:t>
      </w:r>
      <w:r>
        <w:rPr>
          <w:rFonts w:hint="eastAsia" w:ascii="宋体" w:hAnsi="宋体" w:eastAsia="宋体" w:cs="宋体"/>
          <w:sz w:val="24"/>
          <w:szCs w:val="24"/>
        </w:rPr>
        <w:t>未安装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高清人脸设备</w:t>
      </w:r>
      <w:r>
        <w:rPr>
          <w:rFonts w:hint="eastAsia" w:ascii="宋体" w:hAnsi="宋体" w:eastAsia="宋体" w:cs="宋体"/>
          <w:kern w:val="2"/>
          <w:sz w:val="24"/>
          <w:szCs w:val="22"/>
          <w:lang w:val="en-US" w:eastAsia="zh-CN" w:bidi="ar-SA"/>
        </w:rPr>
        <w:t>。</w:t>
      </w: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"/>
        </w:rPr>
        <w:t>需要</w:t>
      </w:r>
      <w:r>
        <w:rPr>
          <w:rFonts w:hint="eastAsia" w:ascii="宋体" w:hAnsi="宋体" w:eastAsia="宋体" w:cs="宋体"/>
          <w:kern w:val="2"/>
          <w:sz w:val="24"/>
          <w:szCs w:val="28"/>
          <w:lang w:bidi="ar"/>
        </w:rPr>
        <w:t>在医院出入口、主要公共区域、病区入口等增加人脸摄像头共计50个</w:t>
      </w:r>
      <w:r>
        <w:rPr>
          <w:rFonts w:hint="eastAsia" w:ascii="宋体" w:hAnsi="宋体" w:eastAsia="宋体" w:cs="宋体"/>
          <w:kern w:val="2"/>
          <w:sz w:val="24"/>
          <w:szCs w:val="22"/>
          <w:lang w:val="en-US" w:eastAsia="zh-CN" w:bidi="ar-SA"/>
        </w:rPr>
        <w:t>。现将通过比选的方式确定余杭院区高清人脸识别项目供应商，邀请符合要求的供应商参加本项目的竞争。</w:t>
      </w:r>
    </w:p>
    <w:p w14:paraId="678011BA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2"/>
          <w:lang w:val="en-US" w:eastAsia="zh-CN" w:bidi="ar-SA"/>
        </w:rPr>
      </w:pPr>
    </w:p>
    <w:p w14:paraId="5649E27B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default" w:ascii="宋体" w:hAnsi="宋体" w:eastAsia="宋体" w:cs="宋体"/>
          <w:b/>
          <w:bCs/>
          <w:kern w:val="2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2"/>
          <w:lang w:val="en-US" w:eastAsia="zh-CN" w:bidi="ar-SA"/>
        </w:rPr>
        <w:t>一、项目编号：CGZX-HQGC-202510</w:t>
      </w:r>
      <w:r>
        <w:rPr>
          <w:rFonts w:hint="eastAsia" w:ascii="宋体" w:hAnsi="宋体" w:cs="宋体"/>
          <w:b/>
          <w:bCs/>
          <w:kern w:val="2"/>
          <w:sz w:val="24"/>
          <w:szCs w:val="22"/>
          <w:lang w:val="en-US" w:eastAsia="zh-CN" w:bidi="ar-SA"/>
        </w:rPr>
        <w:t>09</w:t>
      </w:r>
    </w:p>
    <w:p w14:paraId="62E1DEC7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2" w:firstLineChars="200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2"/>
          <w:lang w:val="en-US" w:eastAsia="zh-CN" w:bidi="ar-SA"/>
        </w:rPr>
        <w:t>二、项目概况：</w:t>
      </w:r>
    </w:p>
    <w:p w14:paraId="5610C1E4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bidi="ar"/>
        </w:rPr>
        <w:t>根据浙江省卫生健康委、浙江省委政法委、浙江省公安厅联合印发《关于推进全省医疗机构智慧安防工作的通知》意见，全面推进智慧安防系统建设，要求在主要出入口部署高清人脸设备，</w:t>
      </w: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"/>
        </w:rPr>
        <w:t>需要</w:t>
      </w:r>
      <w:r>
        <w:rPr>
          <w:rFonts w:hint="eastAsia" w:ascii="宋体" w:hAnsi="宋体" w:eastAsia="宋体" w:cs="宋体"/>
          <w:kern w:val="2"/>
          <w:sz w:val="24"/>
          <w:szCs w:val="28"/>
          <w:lang w:bidi="ar"/>
        </w:rPr>
        <w:t>在医院出入口、主要公共区域、病区入口等增加人脸摄像头共计50个</w:t>
      </w:r>
      <w:r>
        <w:rPr>
          <w:rFonts w:hint="eastAsia" w:ascii="宋体" w:hAnsi="宋体" w:eastAsia="宋体" w:cs="宋体"/>
          <w:sz w:val="24"/>
        </w:rPr>
        <w:t>。</w:t>
      </w:r>
      <w:r>
        <w:rPr>
          <w:rFonts w:hint="eastAsia" w:ascii="宋体" w:hAnsi="宋体" w:eastAsia="宋体" w:cs="宋体"/>
          <w:kern w:val="2"/>
          <w:sz w:val="24"/>
          <w:szCs w:val="22"/>
          <w:lang w:val="en-US" w:eastAsia="zh-CN" w:bidi="ar-SA"/>
        </w:rPr>
        <w:t>采购清单、技术参数及服务要求等详见采购文件第二部分。</w:t>
      </w:r>
    </w:p>
    <w:p w14:paraId="55BB19D8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2"/>
          <w:lang w:val="en-US" w:eastAsia="zh-CN" w:bidi="ar-SA"/>
        </w:rPr>
        <w:t>三、响应要求：</w:t>
      </w:r>
    </w:p>
    <w:p w14:paraId="0344A545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1、提供有效的营业执照复印件并加盖公司公章。</w:t>
      </w:r>
    </w:p>
    <w:p w14:paraId="41BD516F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2、提供自采购公告发布之日起至公告截止日内任意时间的“信用中国”网站（www.creditchina.gov.cn）的响应供应商信用查询网页截图。</w:t>
      </w:r>
    </w:p>
    <w:p w14:paraId="3C67ACC5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3、参与公司必须承诺所有数据要求真实可靠，如发生所供货物、服务与合同、采购文件要求不符，甲方（使用方）有权终止合同，由此产生的一切责任和后果由乙方承担。</w:t>
      </w:r>
      <w:bookmarkStart w:id="1" w:name="_GoBack"/>
      <w:bookmarkEnd w:id="1"/>
    </w:p>
    <w:p w14:paraId="44E44FA0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4、不接受联合体响应，不允许分包和转包。</w:t>
      </w:r>
    </w:p>
    <w:p w14:paraId="135D861D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5、响应文件一正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8"/>
        </w:rPr>
        <w:t>副（固定装订，不强制要求胶装），档案袋密封，于采购现场统一递交。</w:t>
      </w:r>
    </w:p>
    <w:p w14:paraId="0874FF9C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6、采购时间定于2025年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8"/>
        </w:rPr>
        <w:t>月</w:t>
      </w:r>
      <w:r>
        <w:rPr>
          <w:rFonts w:hint="eastAsia" w:ascii="宋体" w:hAnsi="宋体" w:cs="宋体"/>
          <w:sz w:val="24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4"/>
          <w:szCs w:val="28"/>
        </w:rPr>
        <w:t>日上午</w:t>
      </w:r>
      <w:r>
        <w:rPr>
          <w:rFonts w:hint="eastAsia" w:ascii="宋体" w:hAnsi="宋体" w:cs="宋体"/>
          <w:sz w:val="24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8"/>
        </w:rPr>
        <w:t>:00，地点：浙江大学医学院附属妇产科医院（杭州市学士路1号）1号楼13楼1305会议室，报名截止日期为2025年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8"/>
        </w:rPr>
        <w:t>月</w:t>
      </w:r>
      <w:r>
        <w:rPr>
          <w:rFonts w:hint="eastAsia" w:ascii="宋体" w:hAnsi="宋体" w:cs="宋体"/>
          <w:sz w:val="24"/>
          <w:szCs w:val="28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8"/>
        </w:rPr>
        <w:t>日16:00（报名以邮件为准，邮件标题请注明项目编号及所投项目，邮件内容请注明响应公司名称、授权人姓名及联系方式等，采购文件将以邮件形式发送）。邮箱：</w:t>
      </w:r>
      <w:r>
        <w:rPr>
          <w:rFonts w:hint="eastAsia" w:ascii="宋体" w:hAnsi="宋体" w:eastAsia="宋体" w:cs="宋体"/>
          <w:sz w:val="24"/>
        </w:rPr>
        <w:t>zdfy_cgzx_csy@163.com</w:t>
      </w:r>
      <w:r>
        <w:rPr>
          <w:rFonts w:hint="eastAsia" w:ascii="宋体" w:hAnsi="宋体" w:eastAsia="宋体" w:cs="宋体"/>
          <w:sz w:val="24"/>
          <w:szCs w:val="28"/>
        </w:rPr>
        <w:t xml:space="preserve">，联系电话：0571-89991090 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陈</w:t>
      </w:r>
      <w:r>
        <w:rPr>
          <w:rFonts w:hint="eastAsia" w:ascii="宋体" w:hAnsi="宋体" w:eastAsia="宋体" w:cs="宋体"/>
          <w:sz w:val="24"/>
          <w:szCs w:val="28"/>
        </w:rPr>
        <w:t>老师</w:t>
      </w:r>
    </w:p>
    <w:p w14:paraId="0E8943F7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7、以上事项均为必须项，任何一项不满足均取消响应资格。</w:t>
      </w:r>
    </w:p>
    <w:p w14:paraId="227A1023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</w:rPr>
        <w:br w:type="page"/>
      </w:r>
    </w:p>
    <w:p w14:paraId="0B2717CC">
      <w:pPr>
        <w:numPr>
          <w:ilvl w:val="0"/>
          <w:numId w:val="4"/>
        </w:numPr>
        <w:spacing w:line="360" w:lineRule="auto"/>
        <w:jc w:val="center"/>
        <w:rPr>
          <w:rFonts w:hint="eastAsia" w:ascii="宋体" w:hAnsi="宋体" w:eastAsia="宋体" w:cs="宋体"/>
          <w:b/>
          <w:sz w:val="36"/>
          <w:szCs w:val="36"/>
        </w:rPr>
      </w:pPr>
      <w:bookmarkStart w:id="0" w:name="_Toc467176683"/>
      <w:r>
        <w:rPr>
          <w:rFonts w:hint="eastAsia" w:ascii="宋体" w:hAnsi="宋体" w:eastAsia="宋体" w:cs="宋体"/>
          <w:b/>
          <w:sz w:val="32"/>
          <w:szCs w:val="32"/>
        </w:rPr>
        <w:t>采购</w:t>
      </w:r>
      <w:bookmarkEnd w:id="0"/>
      <w:r>
        <w:rPr>
          <w:rFonts w:hint="eastAsia" w:ascii="宋体" w:hAnsi="宋体" w:eastAsia="宋体" w:cs="宋体"/>
          <w:b/>
          <w:sz w:val="32"/>
          <w:szCs w:val="32"/>
        </w:rPr>
        <w:t>内容及需求</w:t>
      </w:r>
    </w:p>
    <w:p w14:paraId="3B3CA89A">
      <w:pPr>
        <w:spacing w:line="360" w:lineRule="auto"/>
        <w:rPr>
          <w:rFonts w:hint="eastAsia" w:ascii="宋体" w:hAnsi="宋体" w:eastAsia="宋体" w:cs="宋体"/>
          <w:sz w:val="24"/>
        </w:rPr>
      </w:pPr>
    </w:p>
    <w:p w14:paraId="47E7B6BE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本次项目为浙江大学医学院附属妇产科医院余杭院区</w:t>
      </w:r>
      <w:r>
        <w:rPr>
          <w:rFonts w:hint="eastAsia" w:ascii="宋体" w:hAnsi="宋体" w:eastAsia="宋体" w:cs="宋体"/>
          <w:kern w:val="2"/>
          <w:sz w:val="24"/>
          <w:szCs w:val="22"/>
          <w:lang w:val="en-US" w:eastAsia="zh-CN" w:bidi="ar-SA"/>
        </w:rPr>
        <w:t>高清人脸识别项目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 xml:space="preserve">，详细情况如下： </w:t>
      </w:r>
    </w:p>
    <w:p w14:paraId="26D50806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8"/>
        </w:rPr>
      </w:pPr>
      <w:r>
        <w:rPr>
          <w:rFonts w:hint="eastAsia" w:ascii="宋体" w:hAnsi="宋体" w:eastAsia="宋体" w:cs="宋体"/>
          <w:b/>
          <w:bCs/>
          <w:sz w:val="24"/>
          <w:szCs w:val="28"/>
        </w:rPr>
        <w:t>一、服务范围</w:t>
      </w:r>
    </w:p>
    <w:p w14:paraId="6CEE5A0E">
      <w:pPr>
        <w:spacing w:line="360" w:lineRule="auto"/>
        <w:ind w:firstLine="48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pacing w:val="-10"/>
          <w:sz w:val="24"/>
        </w:rPr>
        <w:t>本项目位于</w:t>
      </w:r>
      <w:r>
        <w:rPr>
          <w:rFonts w:hint="eastAsia" w:ascii="宋体" w:hAnsi="宋体" w:eastAsia="宋体" w:cs="宋体"/>
          <w:spacing w:val="-10"/>
          <w:sz w:val="24"/>
          <w:lang w:val="en-US" w:eastAsia="zh-CN"/>
        </w:rPr>
        <w:t>浙江大学医学院附属妇产科医院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余杭院区，</w:t>
      </w:r>
      <w:r>
        <w:rPr>
          <w:rFonts w:hint="eastAsia" w:ascii="宋体" w:hAnsi="宋体" w:eastAsia="宋体" w:cs="宋体"/>
          <w:sz w:val="24"/>
          <w:szCs w:val="24"/>
        </w:rPr>
        <w:t>在</w:t>
      </w:r>
      <w:r>
        <w:rPr>
          <w:rFonts w:hint="eastAsia" w:ascii="宋体" w:hAnsi="宋体" w:eastAsia="宋体" w:cs="宋体"/>
          <w:kern w:val="2"/>
          <w:sz w:val="24"/>
          <w:szCs w:val="28"/>
          <w:lang w:bidi="ar"/>
        </w:rPr>
        <w:t>在医院出入口、主要公共区域、病区入口等增加人脸摄像头共计50个</w:t>
      </w:r>
      <w:r>
        <w:rPr>
          <w:rFonts w:hint="eastAsia" w:ascii="宋体" w:hAnsi="宋体" w:eastAsia="宋体" w:cs="宋体"/>
          <w:sz w:val="24"/>
        </w:rPr>
        <w:t>。</w:t>
      </w:r>
    </w:p>
    <w:p w14:paraId="40B0073C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2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采购控制价</w:t>
      </w:r>
      <w:r>
        <w:rPr>
          <w:rFonts w:hint="eastAsia" w:ascii="宋体" w:hAnsi="宋体" w:eastAsia="宋体" w:cs="宋体"/>
          <w:sz w:val="24"/>
          <w:lang w:val="en-US" w:eastAsia="zh-CN"/>
        </w:rPr>
        <w:t>：</w:t>
      </w:r>
      <w:r>
        <w:rPr>
          <w:rFonts w:hint="eastAsia" w:ascii="宋体" w:hAnsi="宋体" w:eastAsia="宋体" w:cs="宋体"/>
          <w:bCs/>
          <w:sz w:val="24"/>
          <w:szCs w:val="24"/>
        </w:rPr>
        <w:t>9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7855</w:t>
      </w:r>
      <w:r>
        <w:rPr>
          <w:rFonts w:hint="eastAsia" w:ascii="宋体" w:hAnsi="宋体" w:eastAsia="宋体" w:cs="宋体"/>
          <w:sz w:val="24"/>
          <w:lang w:val="en-US" w:eastAsia="zh-CN"/>
        </w:rPr>
        <w:t>元，超过控制价的报价无效。</w:t>
      </w:r>
    </w:p>
    <w:p w14:paraId="35E94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本项目报价包含设备材料的供货、运输、保险、安装调试、试运行、验收、技术服务与培训、质保期内的维修保养、税金、利润等完成本项目的所有费用，在报价中需要充分考虑并包含的因素：</w:t>
      </w:r>
    </w:p>
    <w:p w14:paraId="5AF1F92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</w:t>
      </w:r>
      <w:r>
        <w:rPr>
          <w:rFonts w:hint="eastAsia" w:ascii="宋体" w:hAnsi="宋体" w:eastAsia="宋体" w:cs="宋体"/>
          <w:sz w:val="24"/>
          <w:szCs w:val="24"/>
        </w:rPr>
        <w:t>设备的安装、调试及实施过程中需要的相关附件配件、辅助设施设备、专用工具、技术支持和服务、验收、维护维保等相关服务、合理的利润、各种税、风险费等完成本项目需要的全部费用。</w:t>
      </w:r>
    </w:p>
    <w:p w14:paraId="5AD775D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</w:t>
      </w:r>
      <w:r>
        <w:rPr>
          <w:rFonts w:hint="eastAsia" w:ascii="宋体" w:hAnsi="宋体" w:eastAsia="宋体" w:cs="宋体"/>
          <w:sz w:val="24"/>
          <w:szCs w:val="24"/>
        </w:rPr>
        <w:t>实施场地及周边环境的现有条件对报价的影响，各种不确定因素和风险因素需要考虑的费用。</w:t>
      </w:r>
    </w:p>
    <w:p w14:paraId="41EB486A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8"/>
        </w:rPr>
      </w:pPr>
      <w:r>
        <w:rPr>
          <w:rFonts w:hint="eastAsia" w:ascii="宋体" w:hAnsi="宋体" w:eastAsia="宋体" w:cs="宋体"/>
          <w:b/>
          <w:bCs/>
          <w:sz w:val="24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8"/>
        </w:rPr>
        <w:t>、具体</w:t>
      </w:r>
      <w:r>
        <w:rPr>
          <w:rFonts w:hint="eastAsia" w:ascii="宋体" w:hAnsi="宋体" w:eastAsia="宋体" w:cs="宋体"/>
          <w:b/>
          <w:bCs/>
          <w:sz w:val="24"/>
          <w:szCs w:val="28"/>
          <w:lang w:val="en-US" w:eastAsia="zh-CN"/>
        </w:rPr>
        <w:t>技术</w:t>
      </w:r>
      <w:r>
        <w:rPr>
          <w:rFonts w:hint="eastAsia" w:ascii="宋体" w:hAnsi="宋体" w:eastAsia="宋体" w:cs="宋体"/>
          <w:b/>
          <w:bCs/>
          <w:sz w:val="24"/>
          <w:szCs w:val="28"/>
        </w:rPr>
        <w:t>要求</w:t>
      </w:r>
    </w:p>
    <w:p w14:paraId="123E4056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1. 采购清单及技术参数要求</w:t>
      </w:r>
    </w:p>
    <w:tbl>
      <w:tblPr>
        <w:tblStyle w:val="15"/>
        <w:tblW w:w="63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2482"/>
        <w:gridCol w:w="1571"/>
        <w:gridCol w:w="899"/>
        <w:gridCol w:w="900"/>
      </w:tblGrid>
      <w:tr w14:paraId="2DCB9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DCA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C35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D8B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型号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574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8CA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</w:tr>
      <w:tr w14:paraId="6DC0A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07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67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监控摄像设备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ED9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F0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EF8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</w:tr>
      <w:tr w14:paraId="1B70E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08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1D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交换机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FA0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DD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DD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</w:tr>
      <w:tr w14:paraId="6B12D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6C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81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双绞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线缆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FEC3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2E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04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2650</w:t>
            </w:r>
          </w:p>
        </w:tc>
      </w:tr>
      <w:tr w14:paraId="6B251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9B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C0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配管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CB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F0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62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2000</w:t>
            </w:r>
          </w:p>
        </w:tc>
      </w:tr>
      <w:tr w14:paraId="018AC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A7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B4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接线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盒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B5B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C9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AA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</w:tr>
      <w:tr w14:paraId="54E87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1B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11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原有吊顶拆除安装恢复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7092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01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28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14:paraId="0C982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29C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50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零星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配件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4D0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F9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491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 w14:paraId="33493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F7D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DD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技术措施费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8F1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3E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AD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</w:tr>
      <w:tr w14:paraId="1B90D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0B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59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规费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B7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5A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3D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197DB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BB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7E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税金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32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73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19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 w14:paraId="06CD146A">
      <w:pPr>
        <w:numPr>
          <w:ilvl w:val="0"/>
          <w:numId w:val="0"/>
        </w:numPr>
        <w:snapToGrid w:val="0"/>
        <w:spacing w:line="360" w:lineRule="auto"/>
        <w:rPr>
          <w:rFonts w:hint="eastAsia" w:ascii="宋体" w:hAnsi="宋体" w:eastAsia="宋体" w:cs="宋体"/>
          <w:b/>
          <w:sz w:val="24"/>
        </w:rPr>
      </w:pPr>
    </w:p>
    <w:p w14:paraId="651DF856">
      <w:pPr>
        <w:numPr>
          <w:ilvl w:val="0"/>
          <w:numId w:val="0"/>
        </w:numPr>
        <w:snapToGrid w:val="0"/>
        <w:spacing w:line="360" w:lineRule="auto"/>
        <w:rPr>
          <w:rFonts w:hint="eastAsia" w:ascii="宋体" w:hAnsi="宋体" w:eastAsia="宋体" w:cs="宋体"/>
          <w:b/>
          <w:sz w:val="24"/>
        </w:rPr>
      </w:pPr>
    </w:p>
    <w:p w14:paraId="73C6A431">
      <w:pPr>
        <w:numPr>
          <w:ilvl w:val="0"/>
          <w:numId w:val="5"/>
        </w:num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服务要求</w:t>
      </w:r>
    </w:p>
    <w:p w14:paraId="7FC78A0C">
      <w:pPr>
        <w:numPr>
          <w:ilvl w:val="1"/>
          <w:numId w:val="5"/>
        </w:numPr>
        <w:snapToGrid w:val="0"/>
        <w:spacing w:line="360" w:lineRule="auto"/>
        <w:ind w:left="420" w:leftChars="0" w:firstLine="480" w:firstLineChars="200"/>
        <w:rPr>
          <w:rFonts w:hint="eastAsia" w:ascii="宋体" w:hAnsi="宋体" w:eastAsia="宋体" w:cs="宋体"/>
          <w:b w:val="0"/>
          <w:bCs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</w:rPr>
        <w:t>工期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要求</w:t>
      </w:r>
      <w:r>
        <w:rPr>
          <w:rFonts w:hint="eastAsia" w:ascii="宋体" w:hAnsi="宋体" w:eastAsia="宋体" w:cs="宋体"/>
          <w:b w:val="0"/>
          <w:bCs/>
          <w:sz w:val="24"/>
        </w:rPr>
        <w:t>：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15</w:t>
      </w:r>
      <w:r>
        <w:rPr>
          <w:rFonts w:hint="eastAsia" w:ascii="宋体" w:hAnsi="宋体" w:eastAsia="宋体" w:cs="宋体"/>
          <w:b w:val="0"/>
          <w:bCs/>
          <w:sz w:val="24"/>
        </w:rPr>
        <w:t>日历天</w:t>
      </w:r>
    </w:p>
    <w:p w14:paraId="16962E82">
      <w:pPr>
        <w:numPr>
          <w:ilvl w:val="1"/>
          <w:numId w:val="5"/>
        </w:numPr>
        <w:snapToGrid w:val="0"/>
        <w:spacing w:line="360" w:lineRule="auto"/>
        <w:ind w:left="420" w:leftChars="0"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</w:rPr>
        <w:t>质保期：验收合格后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 xml:space="preserve">至少3 </w:t>
      </w:r>
      <w:r>
        <w:rPr>
          <w:rFonts w:hint="eastAsia" w:ascii="宋体" w:hAnsi="宋体" w:eastAsia="宋体" w:cs="宋体"/>
          <w:b w:val="0"/>
          <w:bCs/>
          <w:sz w:val="24"/>
        </w:rPr>
        <w:t>年</w:t>
      </w:r>
      <w:r>
        <w:rPr>
          <w:rFonts w:hint="eastAsia" w:ascii="宋体" w:hAnsi="宋体" w:eastAsia="宋体" w:cs="宋体"/>
          <w:b w:val="0"/>
          <w:bCs/>
          <w:sz w:val="24"/>
          <w:lang w:eastAsia="zh-CN"/>
        </w:rPr>
        <w:t>。</w:t>
      </w:r>
    </w:p>
    <w:p w14:paraId="42640641">
      <w:pPr>
        <w:numPr>
          <w:ilvl w:val="0"/>
          <w:numId w:val="0"/>
        </w:numPr>
        <w:snapToGrid w:val="0"/>
        <w:spacing w:line="360" w:lineRule="auto"/>
        <w:ind w:left="420" w:leftChars="200" w:firstLine="420" w:firstLine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质量保证期内，非人为原因损坏、失效或已达到报废标准的零部件除无偿更换外，对更换过的零部件相应重新计算质量保证期。质量保证期满后设备的维修保养另行商定，维修材料按成本计价。质量保证期满后，如业主有要求，供货商应长期负责有偿优惠维修。</w:t>
      </w:r>
    </w:p>
    <w:p w14:paraId="50DEF426">
      <w:pPr>
        <w:numPr>
          <w:ilvl w:val="1"/>
          <w:numId w:val="5"/>
        </w:numPr>
        <w:snapToGrid w:val="0"/>
        <w:spacing w:line="360" w:lineRule="auto"/>
        <w:ind w:left="420" w:leftChars="0"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日间施工工作不得影响院内正常办公，半数区域施工需夜间进行</w:t>
      </w:r>
      <w:r>
        <w:rPr>
          <w:rFonts w:hint="eastAsia" w:ascii="宋体" w:hAnsi="宋体" w:eastAsia="宋体" w:cs="宋体"/>
          <w:sz w:val="24"/>
          <w:lang w:val="en-US" w:eastAsia="zh-CN"/>
        </w:rPr>
        <w:t>。</w:t>
      </w:r>
    </w:p>
    <w:p w14:paraId="2E494A1A">
      <w:pPr>
        <w:numPr>
          <w:ilvl w:val="1"/>
          <w:numId w:val="5"/>
        </w:numPr>
        <w:snapToGrid w:val="0"/>
        <w:spacing w:line="360" w:lineRule="auto"/>
        <w:ind w:left="420" w:leftChars="0"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施工应符合相关规范要求，涉及穿墙开孔部位后期应作好防火封堵处理。</w:t>
      </w:r>
    </w:p>
    <w:p w14:paraId="4AF18FE1">
      <w:pPr>
        <w:numPr>
          <w:ilvl w:val="1"/>
          <w:numId w:val="5"/>
        </w:numPr>
        <w:snapToGrid w:val="0"/>
        <w:spacing w:line="360" w:lineRule="auto"/>
        <w:ind w:left="420" w:leftChars="0"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供应商针对本项目提供整体方案，满足用户提出的采购需求并结合现场条件能给出优化的解决方案。</w:t>
      </w:r>
    </w:p>
    <w:p w14:paraId="6AA73487">
      <w:pPr>
        <w:numPr>
          <w:ilvl w:val="1"/>
          <w:numId w:val="5"/>
        </w:numPr>
        <w:snapToGrid w:val="0"/>
        <w:spacing w:line="360" w:lineRule="auto"/>
        <w:ind w:left="420" w:leftChars="0" w:firstLine="480" w:firstLineChars="200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</w:rPr>
        <w:t>提供技术支持和售后服务方案，售后服务的具体地点，售后服务响应时间，售后维修保养和服务标准所包含的内容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。</w:t>
      </w:r>
    </w:p>
    <w:p w14:paraId="502B0CA8">
      <w:pPr>
        <w:numPr>
          <w:ilvl w:val="1"/>
          <w:numId w:val="5"/>
        </w:numPr>
        <w:snapToGrid w:val="0"/>
        <w:spacing w:line="360" w:lineRule="auto"/>
        <w:ind w:left="420" w:leftChars="0" w:firstLine="480" w:firstLineChars="200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</w:rPr>
        <w:t>供货商对故障保修的响应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highlight w:val="none"/>
        </w:rPr>
        <w:t>质保期内设备故障应在8小时内响应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。</w:t>
      </w:r>
    </w:p>
    <w:p w14:paraId="66B493D2">
      <w:pPr>
        <w:numPr>
          <w:ilvl w:val="0"/>
          <w:numId w:val="5"/>
        </w:numPr>
        <w:snapToGrid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安装调试要求</w:t>
      </w:r>
    </w:p>
    <w:p w14:paraId="699DB024">
      <w:pPr>
        <w:numPr>
          <w:ilvl w:val="1"/>
          <w:numId w:val="5"/>
        </w:numPr>
        <w:snapToGrid w:val="0"/>
        <w:spacing w:line="360" w:lineRule="auto"/>
        <w:ind w:left="420" w:leftChars="0"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成交供应商应按采购人通知的日期到现场进行安装、调试，响应文件中应提供详细的施工组织设计文本。合同签订后供应商应指定负责本项目代表，负责协调乙方在项目全过程的各项工作，如图纸确认、包装、发运、现场安装、调试验收等。</w:t>
      </w:r>
    </w:p>
    <w:p w14:paraId="754A8D5E">
      <w:pPr>
        <w:numPr>
          <w:ilvl w:val="1"/>
          <w:numId w:val="5"/>
        </w:numPr>
        <w:snapToGrid w:val="0"/>
        <w:spacing w:line="360" w:lineRule="auto"/>
        <w:ind w:left="420" w:leftChars="0"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成交供应商应于合同签订后5日内完成最终设计。安装开始前，所有有关图纸及技术协议必须提供完整，并经采购人确认。设备的安装应严格按批准的图纸进行施工。如有疑问或变更，须经采购人同意。</w:t>
      </w:r>
    </w:p>
    <w:p w14:paraId="4CF30C20">
      <w:pPr>
        <w:numPr>
          <w:ilvl w:val="1"/>
          <w:numId w:val="5"/>
        </w:numPr>
        <w:snapToGrid w:val="0"/>
        <w:spacing w:line="360" w:lineRule="auto"/>
        <w:ind w:left="420" w:leftChars="0"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供应商派出的技术人员应自备在安装调试过程中所需的特殊工具、润滑剂、易损件和专用仪器表等。</w:t>
      </w:r>
    </w:p>
    <w:p w14:paraId="636DA0CC">
      <w:pPr>
        <w:numPr>
          <w:ilvl w:val="1"/>
          <w:numId w:val="5"/>
        </w:numPr>
        <w:snapToGrid w:val="0"/>
        <w:spacing w:line="360" w:lineRule="auto"/>
        <w:ind w:left="420" w:leftChars="0"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安装设备的安全技术、环境保护等应按国家及杭州市有关现行规定及采购人、监理（如有）的要求执行。供应商须服从采购人、监理（如有）等有关方面的指挥监督。</w:t>
      </w:r>
    </w:p>
    <w:p w14:paraId="3D83324E">
      <w:pPr>
        <w:numPr>
          <w:ilvl w:val="1"/>
          <w:numId w:val="5"/>
        </w:numPr>
        <w:snapToGrid w:val="0"/>
        <w:spacing w:line="360" w:lineRule="auto"/>
        <w:ind w:left="420" w:leftChars="0"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安装过程中应严格执行安全保护及消防安全的有关规定。充分考虑到施工及使用人员的安全因素，预防各种意外事故发生。应避免出现尖锐顶角、毛刺、开口等问题。材料应具有阻燃性能，低烟无卤。</w:t>
      </w:r>
    </w:p>
    <w:p w14:paraId="3209039C">
      <w:pPr>
        <w:numPr>
          <w:ilvl w:val="1"/>
          <w:numId w:val="5"/>
        </w:numPr>
        <w:snapToGrid w:val="0"/>
        <w:spacing w:line="360" w:lineRule="auto"/>
        <w:ind w:left="420" w:leftChars="0"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安装所使用的各种主要材料、设备、成品或半成品应有出厂合格证或质量鉴定文件。</w:t>
      </w:r>
    </w:p>
    <w:p w14:paraId="21EB172F">
      <w:pPr>
        <w:numPr>
          <w:ilvl w:val="1"/>
          <w:numId w:val="5"/>
        </w:numPr>
        <w:snapToGrid w:val="0"/>
        <w:spacing w:line="360" w:lineRule="auto"/>
        <w:ind w:left="420" w:leftChars="0"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安装前应做好开箱检验的各种准备工作，通知采购人、监理参加，并做了记录和信息反馈。</w:t>
      </w:r>
    </w:p>
    <w:p w14:paraId="3C16B25A">
      <w:pPr>
        <w:numPr>
          <w:ilvl w:val="1"/>
          <w:numId w:val="5"/>
        </w:numPr>
        <w:snapToGrid w:val="0"/>
        <w:spacing w:line="360" w:lineRule="auto"/>
        <w:ind w:left="420" w:leftChars="0" w:firstLine="480" w:firstLineChars="200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各种设备安装前应做好检查，清理及其他必须进行的工作。</w:t>
      </w:r>
    </w:p>
    <w:p w14:paraId="1A56F2B9">
      <w:pPr>
        <w:numPr>
          <w:ilvl w:val="0"/>
          <w:numId w:val="5"/>
        </w:numPr>
        <w:snapToGrid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验收要求</w:t>
      </w:r>
    </w:p>
    <w:p w14:paraId="3CE6F8A3">
      <w:pPr>
        <w:numPr>
          <w:ilvl w:val="0"/>
          <w:numId w:val="0"/>
        </w:numPr>
        <w:snapToGrid w:val="0"/>
        <w:spacing w:line="360" w:lineRule="auto"/>
        <w:ind w:left="420" w:leftChars="200" w:firstLine="420" w:firstLineChars="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最终验收将在设备安装调试完毕后，按国家标准及招标文件要求或双方经协商认可的标准进行。当满足以下条件时，采购人才会认为验收合格</w:t>
      </w:r>
      <w:r>
        <w:rPr>
          <w:rFonts w:hint="eastAsia" w:ascii="宋体" w:hAnsi="宋体" w:eastAsia="宋体" w:cs="宋体"/>
          <w:sz w:val="24"/>
          <w:lang w:eastAsia="zh-CN"/>
        </w:rPr>
        <w:t>：</w:t>
      </w:r>
    </w:p>
    <w:p w14:paraId="4C10580C">
      <w:pPr>
        <w:numPr>
          <w:ilvl w:val="1"/>
          <w:numId w:val="5"/>
        </w:numPr>
        <w:snapToGrid w:val="0"/>
        <w:spacing w:line="360" w:lineRule="auto"/>
        <w:ind w:left="420" w:leftChars="0"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安装工作结束；</w:t>
      </w:r>
    </w:p>
    <w:p w14:paraId="11611BA4">
      <w:pPr>
        <w:numPr>
          <w:ilvl w:val="1"/>
          <w:numId w:val="5"/>
        </w:numPr>
        <w:snapToGrid w:val="0"/>
        <w:spacing w:line="360" w:lineRule="auto"/>
        <w:ind w:left="420" w:leftChars="0"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外观检查完成；</w:t>
      </w:r>
    </w:p>
    <w:p w14:paraId="45B86F7D">
      <w:pPr>
        <w:numPr>
          <w:ilvl w:val="1"/>
          <w:numId w:val="5"/>
        </w:numPr>
        <w:snapToGrid w:val="0"/>
        <w:spacing w:line="360" w:lineRule="auto"/>
        <w:ind w:left="420" w:leftChars="0"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试运转工作结束；</w:t>
      </w:r>
    </w:p>
    <w:p w14:paraId="53A5DDA9">
      <w:pPr>
        <w:numPr>
          <w:ilvl w:val="1"/>
          <w:numId w:val="5"/>
        </w:numPr>
        <w:snapToGrid w:val="0"/>
        <w:spacing w:line="360" w:lineRule="auto"/>
        <w:ind w:left="420" w:leftChars="0"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综合效能试验测定，各项指标满足国家标准和设计要求；</w:t>
      </w:r>
    </w:p>
    <w:p w14:paraId="0EE44AED">
      <w:pPr>
        <w:numPr>
          <w:ilvl w:val="1"/>
          <w:numId w:val="5"/>
        </w:numPr>
        <w:snapToGrid w:val="0"/>
        <w:spacing w:line="360" w:lineRule="auto"/>
        <w:ind w:left="420" w:leftChars="0"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技术资料、安装和测试资料齐全。</w:t>
      </w:r>
    </w:p>
    <w:p w14:paraId="6CE4BF28">
      <w:pPr>
        <w:pStyle w:val="7"/>
        <w:ind w:left="0" w:leftChars="0" w:firstLine="0" w:firstLineChars="0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sectPr>
          <w:pgSz w:w="11906" w:h="16838"/>
          <w:pgMar w:top="1134" w:right="1797" w:bottom="851" w:left="1797" w:header="851" w:footer="992" w:gutter="0"/>
          <w:cols w:space="425" w:num="1"/>
          <w:docGrid w:type="lines" w:linePitch="312" w:charSpace="0"/>
        </w:sectPr>
      </w:pPr>
    </w:p>
    <w:p w14:paraId="3713BD0E">
      <w:pPr>
        <w:numPr>
          <w:ilvl w:val="0"/>
          <w:numId w:val="4"/>
        </w:numPr>
        <w:spacing w:line="360" w:lineRule="auto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评审办法</w:t>
      </w:r>
    </w:p>
    <w:p w14:paraId="728EFA6B"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 w14:paraId="61534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/>
          <w:spacing w:val="-6"/>
          <w:sz w:val="24"/>
          <w:szCs w:val="24"/>
        </w:rPr>
      </w:pPr>
      <w:r>
        <w:rPr>
          <w:rFonts w:hint="eastAsia" w:ascii="宋体" w:hAnsi="宋体" w:eastAsia="宋体" w:cs="宋体"/>
          <w:b/>
          <w:spacing w:val="-6"/>
          <w:sz w:val="24"/>
          <w:szCs w:val="24"/>
        </w:rPr>
        <w:t>一、总则</w:t>
      </w:r>
    </w:p>
    <w:p w14:paraId="17A20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评审采用综合评分法，总分为100分。评分过程中采用四舍五入法，并保留小数2位。</w:t>
      </w:r>
    </w:p>
    <w:p w14:paraId="07F6D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供应商评审综合得分=商务技术分+价格分</w:t>
      </w:r>
    </w:p>
    <w:p w14:paraId="2E278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商务技术分按照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评审</w:t>
      </w:r>
      <w:r>
        <w:rPr>
          <w:rFonts w:hint="eastAsia" w:ascii="宋体" w:hAnsi="宋体" w:eastAsia="宋体" w:cs="宋体"/>
          <w:sz w:val="24"/>
          <w:szCs w:val="24"/>
        </w:rPr>
        <w:t>小组成员的独立评分结果的算术平均分计算，计算公式为：商务技术分=（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评审</w:t>
      </w:r>
      <w:r>
        <w:rPr>
          <w:rFonts w:hint="eastAsia" w:ascii="宋体" w:hAnsi="宋体" w:eastAsia="宋体" w:cs="宋体"/>
          <w:sz w:val="24"/>
          <w:szCs w:val="24"/>
        </w:rPr>
        <w:t>小组所有成员评分合计数）/（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评审</w:t>
      </w:r>
      <w:r>
        <w:rPr>
          <w:rFonts w:hint="eastAsia" w:ascii="宋体" w:hAnsi="宋体" w:eastAsia="宋体" w:cs="宋体"/>
          <w:sz w:val="24"/>
          <w:szCs w:val="24"/>
        </w:rPr>
        <w:t>小组组成人员数）。项目评审过程中，不得去掉最后报价中的最高报价和最低报价。</w:t>
      </w:r>
    </w:p>
    <w:p w14:paraId="34411B9D">
      <w:pPr>
        <w:pStyle w:val="6"/>
        <w:rPr>
          <w:rFonts w:hint="eastAsia" w:ascii="宋体" w:hAnsi="宋体" w:eastAsia="宋体" w:cs="宋体"/>
        </w:rPr>
      </w:pPr>
    </w:p>
    <w:p w14:paraId="4621F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/>
          <w:spacing w:val="-6"/>
          <w:sz w:val="24"/>
          <w:szCs w:val="24"/>
        </w:rPr>
      </w:pPr>
      <w:r>
        <w:rPr>
          <w:rFonts w:hint="eastAsia" w:ascii="宋体" w:hAnsi="宋体" w:eastAsia="宋体" w:cs="宋体"/>
          <w:b/>
          <w:spacing w:val="-6"/>
          <w:sz w:val="24"/>
          <w:szCs w:val="24"/>
        </w:rPr>
        <w:t>二、评审内容及标准</w:t>
      </w:r>
    </w:p>
    <w:p w14:paraId="06CF9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/>
          <w:spacing w:val="-6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（一）资信、商务及技术部分</w:t>
      </w:r>
      <w:r>
        <w:rPr>
          <w:rFonts w:hint="eastAsia" w:ascii="宋体" w:hAnsi="宋体" w:eastAsia="宋体" w:cs="宋体"/>
          <w:b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sz w:val="24"/>
          <w:szCs w:val="24"/>
          <w:u w:val="single"/>
          <w:lang w:val="en-US" w:eastAsia="zh-CN"/>
        </w:rPr>
        <w:t>70</w:t>
      </w:r>
      <w:r>
        <w:rPr>
          <w:rFonts w:hint="eastAsia" w:ascii="宋体" w:hAnsi="宋体" w:eastAsia="宋体" w:cs="宋体"/>
          <w:b/>
          <w:sz w:val="24"/>
          <w:szCs w:val="24"/>
        </w:rPr>
        <w:t>分）</w:t>
      </w:r>
    </w:p>
    <w:tbl>
      <w:tblPr>
        <w:tblStyle w:val="15"/>
        <w:tblW w:w="50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7840"/>
        <w:gridCol w:w="1071"/>
      </w:tblGrid>
      <w:tr w14:paraId="58188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3" w:type="pct"/>
            <w:noWrap w:val="0"/>
            <w:vAlign w:val="center"/>
          </w:tcPr>
          <w:p w14:paraId="3079AFED">
            <w:pPr>
              <w:spacing w:line="360" w:lineRule="auto"/>
              <w:ind w:right="-21" w:rightChars="-10"/>
              <w:jc w:val="center"/>
              <w:rPr>
                <w:rFonts w:hint="eastAsia" w:ascii="宋体" w:hAnsi="宋体" w:eastAsia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</w:rPr>
              <w:t>序号</w:t>
            </w:r>
          </w:p>
        </w:tc>
        <w:tc>
          <w:tcPr>
            <w:tcW w:w="4070" w:type="pct"/>
            <w:noWrap w:val="0"/>
            <w:vAlign w:val="center"/>
          </w:tcPr>
          <w:p w14:paraId="3FE57616">
            <w:pPr>
              <w:spacing w:line="360" w:lineRule="auto"/>
              <w:ind w:right="-21" w:rightChars="-10"/>
              <w:jc w:val="center"/>
              <w:rPr>
                <w:rFonts w:hint="eastAsia" w:ascii="宋体" w:hAnsi="宋体" w:eastAsia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</w:rPr>
              <w:t>评审内容</w:t>
            </w:r>
          </w:p>
        </w:tc>
        <w:tc>
          <w:tcPr>
            <w:tcW w:w="556" w:type="pct"/>
            <w:noWrap w:val="0"/>
            <w:vAlign w:val="center"/>
          </w:tcPr>
          <w:p w14:paraId="45C3404F">
            <w:pPr>
              <w:spacing w:line="360" w:lineRule="auto"/>
              <w:ind w:right="-21" w:rightChars="-10"/>
              <w:jc w:val="center"/>
              <w:rPr>
                <w:rFonts w:hint="eastAsia" w:ascii="宋体" w:hAnsi="宋体" w:eastAsia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</w:rPr>
              <w:t>分值</w:t>
            </w:r>
          </w:p>
        </w:tc>
      </w:tr>
      <w:tr w14:paraId="61461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373" w:type="pct"/>
            <w:noWrap w:val="0"/>
            <w:vAlign w:val="center"/>
          </w:tcPr>
          <w:p w14:paraId="222299D4">
            <w:pPr>
              <w:spacing w:line="360" w:lineRule="auto"/>
              <w:ind w:right="-21" w:rightChars="-10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1</w:t>
            </w:r>
          </w:p>
        </w:tc>
        <w:tc>
          <w:tcPr>
            <w:tcW w:w="4070" w:type="pct"/>
            <w:noWrap w:val="0"/>
            <w:vAlign w:val="center"/>
          </w:tcPr>
          <w:p w14:paraId="08A8E754">
            <w:pPr>
              <w:spacing w:line="360" w:lineRule="auto"/>
              <w:ind w:right="-21" w:rightChars="-10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2022年1月1日至响应文件递交截止时间，供应商具有同类项目业绩，响应文件中每提供一个业绩证明材料（合同复印件加盖供应商公章）得2分，本项最高得</w:t>
            </w:r>
            <w:r>
              <w:rPr>
                <w:rFonts w:hint="eastAsia" w:ascii="宋体" w:hAnsi="宋体" w:eastAsia="宋体" w:cs="宋体"/>
                <w:sz w:val="24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lang w:bidi="ar"/>
              </w:rPr>
              <w:t>分。</w:t>
            </w:r>
          </w:p>
        </w:tc>
        <w:tc>
          <w:tcPr>
            <w:tcW w:w="556" w:type="pct"/>
            <w:noWrap w:val="0"/>
            <w:vAlign w:val="center"/>
          </w:tcPr>
          <w:p w14:paraId="6EB41C2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</w:t>
            </w:r>
          </w:p>
        </w:tc>
      </w:tr>
      <w:tr w14:paraId="148AD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73" w:type="pct"/>
            <w:noWrap w:val="0"/>
            <w:vAlign w:val="center"/>
          </w:tcPr>
          <w:p w14:paraId="6BF30353">
            <w:pPr>
              <w:spacing w:line="360" w:lineRule="auto"/>
              <w:ind w:right="-21" w:rightChars="-10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2</w:t>
            </w:r>
          </w:p>
        </w:tc>
        <w:tc>
          <w:tcPr>
            <w:tcW w:w="4070" w:type="pct"/>
            <w:noWrap w:val="0"/>
            <w:vAlign w:val="center"/>
          </w:tcPr>
          <w:p w14:paraId="4A61DE59">
            <w:pPr>
              <w:spacing w:line="360" w:lineRule="auto"/>
              <w:ind w:right="-21" w:rightChars="-10"/>
              <w:jc w:val="left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拟派项目组成员情况及人员专业配备情况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56" w:type="pct"/>
            <w:noWrap w:val="0"/>
            <w:vAlign w:val="center"/>
          </w:tcPr>
          <w:p w14:paraId="1464979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</w:t>
            </w:r>
          </w:p>
        </w:tc>
      </w:tr>
      <w:tr w14:paraId="0EDDB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3" w:type="pct"/>
            <w:noWrap w:val="0"/>
            <w:vAlign w:val="center"/>
          </w:tcPr>
          <w:p w14:paraId="61B251F3">
            <w:pPr>
              <w:spacing w:line="360" w:lineRule="auto"/>
              <w:ind w:right="-21" w:rightChars="-10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3</w:t>
            </w:r>
          </w:p>
        </w:tc>
        <w:tc>
          <w:tcPr>
            <w:tcW w:w="4070" w:type="pct"/>
            <w:noWrap w:val="0"/>
            <w:vAlign w:val="center"/>
          </w:tcPr>
          <w:p w14:paraId="63841A3A">
            <w:pPr>
              <w:spacing w:line="360" w:lineRule="auto"/>
              <w:ind w:right="-21" w:rightChars="-10"/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配合医院的工作时间、服从医院相关管理部门的调度的具体承诺、保证医院特殊环境中的各项保障措施等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t>。</w:t>
            </w:r>
          </w:p>
        </w:tc>
        <w:tc>
          <w:tcPr>
            <w:tcW w:w="556" w:type="pct"/>
            <w:noWrap w:val="0"/>
            <w:vAlign w:val="center"/>
          </w:tcPr>
          <w:p w14:paraId="3B3DEC8D">
            <w:pPr>
              <w:spacing w:line="360" w:lineRule="auto"/>
              <w:ind w:right="-21" w:rightChars="-10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</w:t>
            </w:r>
          </w:p>
        </w:tc>
      </w:tr>
      <w:tr w14:paraId="44167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3" w:type="pct"/>
            <w:noWrap w:val="0"/>
            <w:vAlign w:val="center"/>
          </w:tcPr>
          <w:p w14:paraId="0DFDEDA1">
            <w:pPr>
              <w:spacing w:line="360" w:lineRule="auto"/>
              <w:ind w:right="-21" w:rightChars="-10"/>
              <w:jc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4070" w:type="pct"/>
            <w:noWrap w:val="0"/>
            <w:vAlign w:val="center"/>
          </w:tcPr>
          <w:p w14:paraId="67EAD979">
            <w:pPr>
              <w:spacing w:line="360" w:lineRule="auto"/>
              <w:ind w:right="-21" w:rightChars="-10"/>
              <w:jc w:val="left"/>
              <w:rPr>
                <w:rFonts w:hint="eastAsia" w:ascii="宋体" w:hAnsi="宋体" w:eastAsia="宋体" w:cs="宋体"/>
                <w:sz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根据供应商针对本项目货物技术参数响应情况：完全响应或优于采购文件技术参数的，得1</w:t>
            </w:r>
            <w:r>
              <w:rPr>
                <w:rFonts w:hint="eastAsia" w:ascii="宋体" w:hAnsi="宋体" w:eastAsia="宋体" w:cs="宋体"/>
                <w:sz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lang w:bidi="ar"/>
              </w:rPr>
              <w:t>分；技术参数条款存在负偏离的，每一项负偏离扣2分，扣完为止。</w:t>
            </w:r>
          </w:p>
        </w:tc>
        <w:tc>
          <w:tcPr>
            <w:tcW w:w="556" w:type="pct"/>
            <w:noWrap w:val="0"/>
            <w:vAlign w:val="center"/>
          </w:tcPr>
          <w:p w14:paraId="4CDE33C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</w:t>
            </w:r>
          </w:p>
        </w:tc>
      </w:tr>
      <w:tr w14:paraId="6507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3" w:type="pct"/>
            <w:noWrap w:val="0"/>
            <w:vAlign w:val="center"/>
          </w:tcPr>
          <w:p w14:paraId="653AFE1A">
            <w:pPr>
              <w:spacing w:line="360" w:lineRule="auto"/>
              <w:ind w:right="-21" w:rightChars="-10"/>
              <w:jc w:val="center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4070" w:type="pct"/>
            <w:noWrap w:val="0"/>
            <w:vAlign w:val="center"/>
          </w:tcPr>
          <w:p w14:paraId="4B59BD14">
            <w:pPr>
              <w:spacing w:line="360" w:lineRule="auto"/>
              <w:ind w:right="-21" w:rightChars="-10"/>
              <w:jc w:val="left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供应商提供的整体方案、具体实施方案是否全面、合理、具有针对性，能否满足采购需求并结合现场条件给出优化方案。</w:t>
            </w:r>
          </w:p>
        </w:tc>
        <w:tc>
          <w:tcPr>
            <w:tcW w:w="556" w:type="pct"/>
            <w:noWrap w:val="0"/>
            <w:vAlign w:val="center"/>
          </w:tcPr>
          <w:p w14:paraId="12231F5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</w:t>
            </w:r>
          </w:p>
        </w:tc>
      </w:tr>
      <w:tr w14:paraId="5A6AC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3" w:type="pct"/>
            <w:noWrap w:val="0"/>
            <w:vAlign w:val="center"/>
          </w:tcPr>
          <w:p w14:paraId="53032827">
            <w:pPr>
              <w:spacing w:line="360" w:lineRule="auto"/>
              <w:ind w:right="-21" w:rightChars="-10"/>
              <w:jc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4070" w:type="pct"/>
            <w:noWrap w:val="0"/>
            <w:vAlign w:val="center"/>
          </w:tcPr>
          <w:p w14:paraId="23B57188">
            <w:pPr>
              <w:spacing w:line="360" w:lineRule="auto"/>
              <w:ind w:right="-21" w:rightChars="-10"/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供应商承诺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质保期3年的得1分，3年以上每增加半年得1分，最高得5分</w:t>
            </w:r>
            <w:r>
              <w:rPr>
                <w:rFonts w:hint="eastAsia" w:ascii="宋体" w:hAnsi="宋体" w:eastAsia="宋体" w:cs="宋体"/>
                <w:sz w:val="24"/>
                <w:lang w:bidi="ar"/>
              </w:rPr>
              <w:t>。</w:t>
            </w:r>
          </w:p>
        </w:tc>
        <w:tc>
          <w:tcPr>
            <w:tcW w:w="556" w:type="pct"/>
            <w:noWrap w:val="0"/>
            <w:vAlign w:val="center"/>
          </w:tcPr>
          <w:p w14:paraId="30052959">
            <w:pPr>
              <w:spacing w:line="360" w:lineRule="auto"/>
              <w:ind w:right="-21" w:rightChars="-10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</w:t>
            </w:r>
          </w:p>
        </w:tc>
      </w:tr>
      <w:tr w14:paraId="5BB19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3" w:type="pct"/>
            <w:noWrap w:val="0"/>
            <w:vAlign w:val="center"/>
          </w:tcPr>
          <w:p w14:paraId="602728BA">
            <w:pPr>
              <w:spacing w:line="360" w:lineRule="auto"/>
              <w:ind w:right="-21" w:rightChars="-10"/>
              <w:jc w:val="center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4070" w:type="pct"/>
            <w:noWrap w:val="0"/>
            <w:vAlign w:val="center"/>
          </w:tcPr>
          <w:p w14:paraId="703C14DE">
            <w:pPr>
              <w:pStyle w:val="36"/>
              <w:widowControl/>
              <w:rPr>
                <w:rFonts w:hint="eastAsia" w:ascii="宋体" w:hAnsi="宋体" w:eastAsia="宋体" w:cs="宋体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供应商应提供本项目的服务响应时效服务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</w:rPr>
              <w:t>故障或维修处理措施服务保障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</w:rPr>
              <w:t>现场或远程服务方案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</w:rPr>
              <w:t>重大故障服务服务保障方案（重点关注发生无法继续使用的故障后，供应商提供的产品延保、产品召回、产品更换等增值服务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sz w:val="24"/>
              </w:rPr>
              <w:t>定期巡检服务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。</w:t>
            </w:r>
          </w:p>
        </w:tc>
        <w:tc>
          <w:tcPr>
            <w:tcW w:w="556" w:type="pct"/>
            <w:noWrap w:val="0"/>
            <w:vAlign w:val="center"/>
          </w:tcPr>
          <w:p w14:paraId="6CBE294E">
            <w:pPr>
              <w:spacing w:line="360" w:lineRule="auto"/>
              <w:ind w:right="-21" w:rightChars="-10"/>
              <w:jc w:val="center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15分</w:t>
            </w:r>
          </w:p>
        </w:tc>
      </w:tr>
    </w:tbl>
    <w:p w14:paraId="115582EE">
      <w:pPr>
        <w:spacing w:before="120" w:beforeLines="50" w:after="120" w:afterLines="50" w:line="360" w:lineRule="auto"/>
        <w:ind w:firstLine="472" w:firstLineChars="196"/>
        <w:rPr>
          <w:rFonts w:hint="eastAsia" w:ascii="宋体" w:hAnsi="宋体" w:eastAsia="宋体" w:cs="宋体"/>
          <w:b/>
          <w:bCs/>
          <w:sz w:val="24"/>
        </w:rPr>
      </w:pPr>
    </w:p>
    <w:p w14:paraId="72042291">
      <w:pPr>
        <w:spacing w:before="120" w:beforeLines="50" w:after="120" w:afterLines="50" w:line="360" w:lineRule="auto"/>
        <w:ind w:firstLine="472" w:firstLineChars="196"/>
        <w:rPr>
          <w:rFonts w:hint="eastAsia" w:ascii="宋体" w:hAnsi="宋体" w:eastAsia="宋体" w:cs="宋体"/>
          <w:b/>
          <w:bCs/>
          <w:sz w:val="24"/>
        </w:rPr>
      </w:pPr>
    </w:p>
    <w:p w14:paraId="7782A7A2">
      <w:pPr>
        <w:spacing w:before="120" w:beforeLines="50" w:after="120" w:afterLines="50" w:line="360" w:lineRule="auto"/>
        <w:ind w:firstLine="472" w:firstLineChars="196"/>
        <w:rPr>
          <w:rFonts w:hint="eastAsia" w:ascii="宋体" w:hAnsi="宋体" w:eastAsia="宋体" w:cs="宋体"/>
          <w:b/>
          <w:bCs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</w:rPr>
        <w:t>（二）价格部分（</w:t>
      </w:r>
      <w:r>
        <w:rPr>
          <w:rFonts w:hint="eastAsia" w:ascii="宋体" w:hAnsi="宋体" w:eastAsia="宋体" w:cs="宋体"/>
          <w:b/>
          <w:bCs/>
          <w:sz w:val="24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b/>
          <w:bCs/>
          <w:sz w:val="24"/>
        </w:rPr>
        <w:t>分）</w:t>
      </w:r>
    </w:p>
    <w:p w14:paraId="3B2DB0A7">
      <w:pPr>
        <w:pStyle w:val="8"/>
        <w:spacing w:before="156" w:beforeLines="50" w:after="156" w:afterLines="50" w:line="360" w:lineRule="auto"/>
        <w:ind w:firstLine="464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价格分采用低价优先法计算，即满足采购文件要求且报价最低的报价为评审基准价，其价格分为满分。其他供应商的价格分按照下列公式计算：</w:t>
      </w:r>
    </w:p>
    <w:p w14:paraId="22B00A75">
      <w:pPr>
        <w:pStyle w:val="8"/>
        <w:spacing w:before="156" w:beforeLines="50" w:after="156" w:afterLines="50" w:line="360" w:lineRule="auto"/>
        <w:ind w:firstLine="464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价格分=（评审基准价/报价）×30%×100</w:t>
      </w:r>
    </w:p>
    <w:p w14:paraId="6AE80220">
      <w:pPr>
        <w:rPr>
          <w:rFonts w:hint="eastAsia" w:ascii="宋体" w:hAnsi="宋体" w:eastAsia="宋体" w:cs="宋体"/>
          <w:b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lang w:val="en-US" w:eastAsia="zh-CN"/>
        </w:rPr>
        <w:br w:type="page"/>
      </w:r>
    </w:p>
    <w:p w14:paraId="35410D17">
      <w:pPr>
        <w:snapToGrid w:val="0"/>
        <w:rPr>
          <w:rFonts w:hint="eastAsia" w:ascii="宋体" w:hAnsi="宋体" w:eastAsia="宋体" w:cs="宋体"/>
          <w:b/>
          <w:sz w:val="24"/>
          <w:szCs w:val="20"/>
        </w:rPr>
      </w:pPr>
      <w:r>
        <w:rPr>
          <w:rFonts w:hint="eastAsia" w:ascii="宋体" w:hAnsi="宋体" w:eastAsia="宋体" w:cs="宋体"/>
          <w:b/>
          <w:sz w:val="24"/>
          <w:lang w:val="en-US" w:eastAsia="zh-CN"/>
        </w:rPr>
        <w:t>附件1</w:t>
      </w:r>
      <w:r>
        <w:rPr>
          <w:rFonts w:hint="eastAsia" w:ascii="宋体" w:hAnsi="宋体" w:eastAsia="宋体" w:cs="宋体"/>
          <w:b/>
          <w:sz w:val="24"/>
        </w:rPr>
        <w:t>、</w:t>
      </w:r>
    </w:p>
    <w:p w14:paraId="66430D0E">
      <w:pPr>
        <w:snapToGrid w:val="0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报价一览表</w:t>
      </w:r>
    </w:p>
    <w:p w14:paraId="06540719">
      <w:pPr>
        <w:snapToGrid w:val="0"/>
        <w:ind w:firstLine="360" w:firstLineChars="15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sz w:val="24"/>
        </w:rPr>
        <w:t xml:space="preserve">                           </w:t>
      </w:r>
    </w:p>
    <w:tbl>
      <w:tblPr>
        <w:tblStyle w:val="15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4"/>
        <w:gridCol w:w="3719"/>
        <w:gridCol w:w="2835"/>
        <w:gridCol w:w="1868"/>
      </w:tblGrid>
      <w:tr w14:paraId="279BB7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97" w:hRule="atLeast"/>
        </w:trPr>
        <w:tc>
          <w:tcPr>
            <w:tcW w:w="704" w:type="dxa"/>
            <w:noWrap w:val="0"/>
            <w:vAlign w:val="center"/>
          </w:tcPr>
          <w:p w14:paraId="7E7803FF">
            <w:pPr>
              <w:tabs>
                <w:tab w:val="left" w:pos="900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3719" w:type="dxa"/>
            <w:noWrap w:val="0"/>
            <w:vAlign w:val="center"/>
          </w:tcPr>
          <w:p w14:paraId="72727821">
            <w:pPr>
              <w:tabs>
                <w:tab w:val="left" w:pos="900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采购内容</w:t>
            </w: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2CFC3">
            <w:pPr>
              <w:tabs>
                <w:tab w:val="left" w:pos="900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总报价（元）</w:t>
            </w:r>
          </w:p>
        </w:tc>
        <w:tc>
          <w:tcPr>
            <w:tcW w:w="1868" w:type="dxa"/>
            <w:tcBorders>
              <w:left w:val="single" w:color="auto" w:sz="4" w:space="0"/>
            </w:tcBorders>
            <w:noWrap w:val="0"/>
            <w:vAlign w:val="center"/>
          </w:tcPr>
          <w:p w14:paraId="785931E8">
            <w:pPr>
              <w:tabs>
                <w:tab w:val="left" w:pos="900"/>
              </w:tabs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质保期（年）</w:t>
            </w:r>
          </w:p>
        </w:tc>
      </w:tr>
      <w:tr w14:paraId="3ABF6D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83" w:hRule="atLeast"/>
        </w:trPr>
        <w:tc>
          <w:tcPr>
            <w:tcW w:w="704" w:type="dxa"/>
            <w:noWrap w:val="0"/>
            <w:vAlign w:val="center"/>
          </w:tcPr>
          <w:p w14:paraId="51B4CAFE">
            <w:pPr>
              <w:tabs>
                <w:tab w:val="left" w:pos="900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3719" w:type="dxa"/>
            <w:noWrap w:val="0"/>
            <w:vAlign w:val="center"/>
          </w:tcPr>
          <w:p w14:paraId="0032B411">
            <w:pPr>
              <w:tabs>
                <w:tab w:val="left" w:pos="900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val="en-US" w:eastAsia="zh-CN"/>
              </w:rPr>
              <w:t>余杭院区高清人脸识别项目</w:t>
            </w: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1E57D">
            <w:pPr>
              <w:tabs>
                <w:tab w:val="left" w:pos="900"/>
              </w:tabs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68" w:type="dxa"/>
            <w:tcBorders>
              <w:left w:val="single" w:color="auto" w:sz="4" w:space="0"/>
            </w:tcBorders>
            <w:noWrap w:val="0"/>
            <w:vAlign w:val="center"/>
          </w:tcPr>
          <w:p w14:paraId="26EA4CBC">
            <w:pPr>
              <w:tabs>
                <w:tab w:val="left" w:pos="900"/>
              </w:tabs>
              <w:jc w:val="center"/>
              <w:rPr>
                <w:rFonts w:hint="eastAsia" w:ascii="宋体" w:hAnsi="宋体" w:eastAsia="宋体" w:cs="宋体"/>
                <w:szCs w:val="21"/>
                <w:u w:val="single"/>
              </w:rPr>
            </w:pPr>
          </w:p>
        </w:tc>
      </w:tr>
    </w:tbl>
    <w:p w14:paraId="7DEF9A57">
      <w:pPr>
        <w:pStyle w:val="8"/>
        <w:spacing w:line="360" w:lineRule="auto"/>
        <w:ind w:firstLine="270"/>
        <w:rPr>
          <w:rFonts w:hint="eastAsia" w:ascii="宋体" w:hAnsi="宋体" w:eastAsia="宋体" w:cs="宋体"/>
        </w:rPr>
      </w:pPr>
    </w:p>
    <w:p w14:paraId="5CFE5631">
      <w:pPr>
        <w:snapToGrid w:val="0"/>
        <w:ind w:firstLine="360" w:firstLineChars="150"/>
        <w:rPr>
          <w:rFonts w:hint="eastAsia" w:ascii="宋体" w:hAnsi="宋体" w:eastAsia="宋体" w:cs="宋体"/>
          <w:sz w:val="24"/>
          <w:szCs w:val="20"/>
        </w:rPr>
      </w:pPr>
      <w:r>
        <w:rPr>
          <w:rFonts w:hint="eastAsia" w:ascii="宋体" w:hAnsi="宋体" w:eastAsia="宋体" w:cs="宋体"/>
          <w:sz w:val="24"/>
          <w:szCs w:val="20"/>
        </w:rPr>
        <w:tab/>
      </w:r>
    </w:p>
    <w:p w14:paraId="3FD13270">
      <w:pPr>
        <w:snapToGrid w:val="0"/>
        <w:ind w:left="-3" w:leftChars="-72" w:right="-817" w:rightChars="-389" w:hanging="148" w:hangingChars="62"/>
        <w:rPr>
          <w:rFonts w:hint="eastAsia" w:ascii="宋体" w:hAnsi="宋体" w:eastAsia="宋体" w:cs="宋体"/>
          <w:sz w:val="24"/>
        </w:rPr>
      </w:pPr>
    </w:p>
    <w:p w14:paraId="2FA63DD3">
      <w:pPr>
        <w:snapToGrid w:val="0"/>
        <w:ind w:left="-3" w:leftChars="-72" w:right="-817" w:rightChars="-389" w:hanging="148" w:hangingChars="62"/>
        <w:rPr>
          <w:rFonts w:hint="eastAsia" w:ascii="宋体" w:hAnsi="宋体" w:eastAsia="宋体" w:cs="宋体"/>
          <w:sz w:val="24"/>
          <w:szCs w:val="20"/>
        </w:rPr>
      </w:pPr>
      <w:r>
        <w:rPr>
          <w:rFonts w:hint="eastAsia" w:ascii="宋体" w:hAnsi="宋体" w:eastAsia="宋体" w:cs="宋体"/>
          <w:sz w:val="24"/>
        </w:rPr>
        <w:t xml:space="preserve">                 </w:t>
      </w:r>
    </w:p>
    <w:p w14:paraId="34695EA1">
      <w:pPr>
        <w:snapToGrid w:val="0"/>
        <w:ind w:left="-3" w:leftChars="-72" w:right="-817" w:rightChars="-389" w:hanging="148" w:hangingChars="62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供应商名称：</w:t>
      </w:r>
      <w:r>
        <w:rPr>
          <w:rFonts w:hint="eastAsia" w:ascii="宋体" w:hAnsi="宋体" w:eastAsia="宋体" w:cs="宋体"/>
          <w:sz w:val="24"/>
          <w:u w:val="single"/>
        </w:rPr>
        <w:t xml:space="preserve">    （盖章）        </w:t>
      </w:r>
      <w:r>
        <w:rPr>
          <w:rFonts w:hint="eastAsia" w:ascii="宋体" w:hAnsi="宋体" w:eastAsia="宋体" w:cs="宋体"/>
          <w:sz w:val="24"/>
        </w:rPr>
        <w:t xml:space="preserve">                                     </w:t>
      </w:r>
    </w:p>
    <w:p w14:paraId="494864C9">
      <w:pPr>
        <w:snapToGrid w:val="0"/>
        <w:ind w:left="-3" w:leftChars="-72" w:right="-817" w:rightChars="-389" w:hanging="148" w:hangingChars="62"/>
        <w:rPr>
          <w:rFonts w:hint="eastAsia" w:ascii="宋体" w:hAnsi="宋体" w:eastAsia="宋体" w:cs="宋体"/>
          <w:sz w:val="24"/>
        </w:rPr>
        <w:sectPr>
          <w:footerReference r:id="rId3" w:type="default"/>
          <w:footerReference r:id="rId4" w:type="even"/>
          <w:pgSz w:w="11906" w:h="16838"/>
          <w:pgMar w:top="1985" w:right="1247" w:bottom="1588" w:left="1247" w:header="851" w:footer="992" w:gutter="0"/>
          <w:cols w:space="720" w:num="1"/>
          <w:docGrid w:linePitch="602" w:charSpace="-1675"/>
        </w:sectPr>
      </w:pPr>
      <w:r>
        <w:rPr>
          <w:rFonts w:hint="eastAsia" w:ascii="宋体" w:hAnsi="宋体" w:eastAsia="宋体" w:cs="宋体"/>
          <w:sz w:val="24"/>
        </w:rPr>
        <w:t>日期：    年   月  日</w:t>
      </w:r>
    </w:p>
    <w:p w14:paraId="6292D7A4">
      <w:pPr>
        <w:snapToGrid w:val="0"/>
        <w:spacing w:line="360" w:lineRule="auto"/>
        <w:jc w:val="left"/>
        <w:rPr>
          <w:rFonts w:hint="eastAsia" w:ascii="宋体" w:hAnsi="宋体" w:eastAsia="宋体" w:cs="宋体"/>
          <w:b/>
          <w:sz w:val="24"/>
          <w:szCs w:val="20"/>
          <w:lang w:eastAsia="zh-CN"/>
        </w:rPr>
      </w:pPr>
      <w:r>
        <w:rPr>
          <w:rFonts w:hint="eastAsia" w:ascii="宋体" w:hAnsi="宋体" w:eastAsia="宋体" w:cs="宋体"/>
          <w:b/>
          <w:sz w:val="24"/>
          <w:lang w:val="en-US" w:eastAsia="zh-CN"/>
        </w:rPr>
        <w:t>附件2、</w:t>
      </w:r>
    </w:p>
    <w:p w14:paraId="204F1A90">
      <w:pPr>
        <w:pStyle w:val="10"/>
        <w:snapToGrid w:val="0"/>
        <w:spacing w:beforeLines="0" w:afterLines="0" w:line="360" w:lineRule="auto"/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报价明细表</w:t>
      </w:r>
    </w:p>
    <w:p w14:paraId="7505E412">
      <w:pPr>
        <w:snapToGrid w:val="0"/>
        <w:spacing w:line="360" w:lineRule="auto"/>
        <w:rPr>
          <w:rFonts w:hint="eastAsia" w:ascii="宋体" w:hAnsi="宋体" w:eastAsia="宋体" w:cs="宋体"/>
          <w:sz w:val="24"/>
          <w:szCs w:val="20"/>
          <w:lang w:val="en-US"/>
        </w:rPr>
      </w:pPr>
      <w:r>
        <w:rPr>
          <w:rFonts w:hint="eastAsia" w:ascii="宋体" w:hAnsi="宋体" w:eastAsia="宋体" w:cs="宋体"/>
          <w:sz w:val="24"/>
        </w:rPr>
        <w:t>项目</w:t>
      </w:r>
      <w:r>
        <w:rPr>
          <w:rFonts w:hint="eastAsia" w:ascii="宋体" w:hAnsi="宋体" w:eastAsia="宋体" w:cs="宋体"/>
          <w:sz w:val="24"/>
          <w:lang w:val="en-US" w:eastAsia="zh-CN"/>
        </w:rPr>
        <w:t>名称</w:t>
      </w:r>
      <w:r>
        <w:rPr>
          <w:rFonts w:hint="eastAsia" w:ascii="宋体" w:hAnsi="宋体" w:eastAsia="宋体" w:cs="宋体"/>
        </w:rPr>
        <w:t>：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余杭院区高清人脸识别项目 </w:t>
      </w:r>
    </w:p>
    <w:tbl>
      <w:tblPr>
        <w:tblStyle w:val="15"/>
        <w:tblW w:w="86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2076"/>
        <w:gridCol w:w="632"/>
        <w:gridCol w:w="621"/>
        <w:gridCol w:w="718"/>
        <w:gridCol w:w="771"/>
        <w:gridCol w:w="3355"/>
      </w:tblGrid>
      <w:tr w14:paraId="1BB0C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377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0FC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310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75B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DFF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单价（元）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386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总价（元）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97B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 w14:paraId="729BF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88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CA6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监控摄像设备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DA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  <w:lang w:val="en-US" w:eastAsia="zh-CN" w:bidi="ar"/>
              </w:rPr>
              <w:t>台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60E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77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DD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6FB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00万像素人脸枪机，含固定支架</w:t>
            </w:r>
          </w:p>
          <w:p w14:paraId="23F7D30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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内置 GPU芯片，支持深度学习算法，有效提升检测准确率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。</w:t>
            </w:r>
          </w:p>
          <w:p w14:paraId="1B3DB84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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支持六种智能资源切换：通用行为分析、人脸检测、人脸识别、人数统计、视频结构化、道路监控</w:t>
            </w:r>
          </w:p>
          <w:p w14:paraId="05F449A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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支持视频结构化：支持机动车、非机动车、人脸、人员等目标的抓拍和属性识别</w:t>
            </w:r>
          </w:p>
          <w:p w14:paraId="322E828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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支持人脸检测：支持跟踪，支持优选，支持抓拍，支持上报最优的人脸抓图，支持人脸增强，人脸曝光，支持人脸属性提取，支持 6种属性，8种表情</w:t>
            </w:r>
          </w:p>
          <w:p w14:paraId="19E04CC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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支持绊线入侵，区域入侵，快速移动，物品遗留，物品搬移，徘徊检测，人员聚集，停车检测</w:t>
            </w:r>
          </w:p>
          <w:p w14:paraId="5D693A8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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支持声光报警联动，当报警产生时，可触发联动声音警报和灯光闪烁 支持一键撤防，可在自定义设置的时间段内对报警输出，邮件，音频，灯光等事件联动项进行统一撤防控制</w:t>
            </w:r>
          </w:p>
          <w:p w14:paraId="22956ED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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支持三码流功能，两路高清视频显示</w:t>
            </w:r>
          </w:p>
          <w:p w14:paraId="45884FE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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采用星光级低照度 1/2.7 英寸 CMOS 图像传感器，低照度效果好，图像清晰度高</w:t>
            </w:r>
          </w:p>
          <w:p w14:paraId="301FC9E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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最大可输出 400 万（2688 × 1520）@25fps</w:t>
            </w:r>
          </w:p>
          <w:p w14:paraId="542EBEE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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支持 H.265编码，压缩比高，实现超低码流传输</w:t>
            </w:r>
          </w:p>
          <w:p w14:paraId="7B7DB81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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内置高效暖光和红外补光灯，最大红外监控距离 60 米，最大暖光监控距离30米</w:t>
            </w:r>
          </w:p>
          <w:p w14:paraId="1CB69C6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 xml:space="preserve">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12.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支持走廊模式，宽动态，3D降噪，强光抑制，背光补偿，数字水印，适用不同监控环境</w:t>
            </w:r>
          </w:p>
          <w:p w14:paraId="57BBBD4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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13.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支持 ROI，SMART H.264/H.265，AIH.264/H.265，灵活编码，适用不同带宽和存储环境</w:t>
            </w:r>
          </w:p>
          <w:p w14:paraId="4AAC31C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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14.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支持报警 1进 1出，音频1进1出，最大支持512G Micro SD卡，内置双麦克和扬声器</w:t>
            </w:r>
          </w:p>
          <w:p w14:paraId="3F75B5F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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15.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支持 DC12V/PoE 供电方式，方便工程安装</w:t>
            </w:r>
          </w:p>
          <w:p w14:paraId="3EEBAE6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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16.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支持 IP67防护等级技术要求参考品牌：大华 DH-IPC-HFW5443F1-</w:t>
            </w:r>
          </w:p>
          <w:p w14:paraId="143D1FD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ZYL-PV-AS</w:t>
            </w:r>
          </w:p>
        </w:tc>
      </w:tr>
      <w:tr w14:paraId="7557F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E38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F6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交换机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62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台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CE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83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D4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D0A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5口交换机其中4个千兆PoE电口，1个千兆电口,交换容量：10Gbps，包转发率：7.44Mpps,符合IEEE802.3af/at供电标准，整机PoE功率35W,PD功率智能检测系统级过载保护,支持桌面/壁挂式安装,支持6KV防浪涌</w:t>
            </w:r>
          </w:p>
          <w:p w14:paraId="4B22A20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技术要求参考：海康威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视ZD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S0200P-4GP1GT-35W</w:t>
            </w:r>
          </w:p>
        </w:tc>
      </w:tr>
      <w:tr w14:paraId="07D76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FE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7F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双绞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线缆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E5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  <w:lang w:val="en-US" w:eastAsia="zh-CN" w:bidi="ar"/>
              </w:rPr>
              <w:t>米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71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2650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71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A0E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E16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1.网线 UTP-Cat6</w:t>
            </w:r>
          </w:p>
        </w:tc>
      </w:tr>
      <w:tr w14:paraId="6962D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2C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5F7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配管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B9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  <w:lang w:val="en-US" w:eastAsia="zh-CN" w:bidi="ar"/>
              </w:rPr>
              <w:t>米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FB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BB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80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27D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1.名称:配管</w:t>
            </w:r>
          </w:p>
          <w:p w14:paraId="2E50ACE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2.材质:PVC25</w:t>
            </w:r>
          </w:p>
        </w:tc>
      </w:tr>
      <w:tr w14:paraId="29618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C8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85C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接线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盒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0C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  <w:lang w:val="en-US" w:eastAsia="zh-CN" w:bidi="ar"/>
              </w:rPr>
              <w:t>个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E1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6D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88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58E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1.钢制接线盒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安装</w:t>
            </w:r>
          </w:p>
        </w:tc>
      </w:tr>
      <w:tr w14:paraId="7126C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6BA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B8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原有吊顶拆除安装恢复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26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4F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40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43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394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1.根据本项目现场情况，对原有吊顶拆除或开孔，待管线安装到位后恢复，注意成品保护，如有破损或无法恢复，需原材质原规格恢复</w:t>
            </w:r>
          </w:p>
        </w:tc>
      </w:tr>
      <w:tr w14:paraId="1B7C0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8B6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FB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零星配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件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C1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  <w:lang w:val="en-US" w:eastAsia="zh-CN" w:bidi="ar"/>
              </w:rPr>
              <w:t>批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A8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6D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C1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03A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1.包括支架、扎带，标签纸、胶布、水晶头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等</w:t>
            </w:r>
          </w:p>
        </w:tc>
      </w:tr>
      <w:tr w14:paraId="2FD99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BCC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5B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技术措施费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6C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  <w:lang w:val="en-US" w:eastAsia="zh-CN" w:bidi="ar"/>
              </w:rPr>
              <w:t>项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26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8DF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28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9E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E6C9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27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54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  <w:lang w:val="en-US" w:eastAsia="zh-CN" w:bidi="ar"/>
              </w:rPr>
              <w:t>规费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C0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项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066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B6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F5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C2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5836E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A2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61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  <w:lang w:val="en-US" w:eastAsia="zh-CN" w:bidi="ar"/>
              </w:rPr>
              <w:t>税金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C8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项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94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BA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9C6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B4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543F6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58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10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  <w:lang w:bidi="ar"/>
              </w:rPr>
              <w:t>总计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13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3B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DA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73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2B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</w:tbl>
    <w:p w14:paraId="53444326">
      <w:pPr>
        <w:snapToGrid w:val="0"/>
        <w:spacing w:line="360" w:lineRule="auto"/>
        <w:jc w:val="left"/>
        <w:rPr>
          <w:rFonts w:hint="eastAsia" w:ascii="宋体" w:hAnsi="宋体" w:eastAsia="宋体" w:cs="宋体"/>
          <w:b/>
          <w:sz w:val="24"/>
        </w:rPr>
      </w:pPr>
    </w:p>
    <w:p w14:paraId="29BE56CC">
      <w:pPr>
        <w:pStyle w:val="6"/>
        <w:rPr>
          <w:rFonts w:hint="eastAsia" w:ascii="宋体" w:hAnsi="宋体" w:eastAsia="宋体" w:cs="宋体"/>
          <w:b/>
          <w:sz w:val="24"/>
        </w:rPr>
      </w:pPr>
    </w:p>
    <w:p w14:paraId="652CA39A">
      <w:pPr>
        <w:pStyle w:val="7"/>
        <w:rPr>
          <w:rFonts w:hint="eastAsia" w:ascii="宋体" w:hAnsi="宋体" w:eastAsia="宋体" w:cs="宋体"/>
          <w:b/>
          <w:sz w:val="24"/>
        </w:rPr>
      </w:pPr>
    </w:p>
    <w:p w14:paraId="01293D2B">
      <w:pPr>
        <w:rPr>
          <w:rFonts w:hint="eastAsia" w:ascii="宋体" w:hAnsi="宋体" w:eastAsia="宋体" w:cs="宋体"/>
        </w:rPr>
      </w:pPr>
    </w:p>
    <w:p w14:paraId="6D479008">
      <w:pPr>
        <w:snapToGrid w:val="0"/>
        <w:spacing w:line="360" w:lineRule="auto"/>
        <w:jc w:val="left"/>
        <w:rPr>
          <w:rFonts w:hint="eastAsia" w:ascii="宋体" w:hAnsi="宋体" w:eastAsia="宋体" w:cs="宋体"/>
          <w:b/>
          <w:sz w:val="24"/>
          <w:szCs w:val="20"/>
        </w:rPr>
      </w:pPr>
      <w:r>
        <w:rPr>
          <w:rFonts w:hint="eastAsia" w:ascii="宋体" w:hAnsi="宋体" w:eastAsia="宋体" w:cs="宋体"/>
          <w:b/>
          <w:sz w:val="24"/>
        </w:rPr>
        <w:t>注：在填写时，如本表格不适合供应商的实际情况，可根据本表格式自行划表填写。</w:t>
      </w:r>
    </w:p>
    <w:p w14:paraId="4E0B48C8">
      <w:pPr>
        <w:snapToGrid w:val="0"/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7B47C3B2">
      <w:pPr>
        <w:snapToGrid w:val="0"/>
        <w:spacing w:line="36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20"/>
          <w:sz w:val="24"/>
        </w:rPr>
        <w:t>供应商名称：</w:t>
      </w:r>
      <w:r>
        <w:rPr>
          <w:rFonts w:hint="eastAsia" w:ascii="宋体" w:hAnsi="宋体" w:eastAsia="宋体" w:cs="宋体"/>
          <w:spacing w:val="20"/>
          <w:sz w:val="24"/>
          <w:u w:val="single"/>
        </w:rPr>
        <w:t xml:space="preserve">   （盖章）    </w:t>
      </w:r>
      <w:r>
        <w:rPr>
          <w:rFonts w:hint="eastAsia" w:ascii="宋体" w:hAnsi="宋体" w:eastAsia="宋体" w:cs="宋体"/>
          <w:spacing w:val="20"/>
          <w:sz w:val="24"/>
        </w:rPr>
        <w:t xml:space="preserve">          日  期：</w:t>
      </w:r>
      <w:r>
        <w:rPr>
          <w:rFonts w:hint="eastAsia" w:ascii="宋体" w:hAnsi="宋体" w:eastAsia="宋体" w:cs="宋体"/>
          <w:spacing w:val="20"/>
          <w:sz w:val="24"/>
          <w:u w:val="single"/>
        </w:rPr>
        <w:t xml:space="preserve">          </w:t>
      </w:r>
    </w:p>
    <w:sectPr>
      <w:pgSz w:w="11906" w:h="16838"/>
      <w:pgMar w:top="1134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E78F2">
    <w:pPr>
      <w:pStyle w:val="1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574A38B7"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ED6DD">
    <w:pPr>
      <w:pStyle w:val="12"/>
      <w:framePr w:wrap="around" w:vAnchor="text" w:hAnchor="margin" w:xAlign="outside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rPr>
        <w:rStyle w:val="19"/>
      </w:rPr>
      <w:t>55</w:t>
    </w:r>
    <w:r>
      <w:fldChar w:fldCharType="end"/>
    </w:r>
  </w:p>
  <w:p w14:paraId="5AB64F96">
    <w:pPr>
      <w:pStyle w:val="1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468087"/>
    <w:multiLevelType w:val="singleLevel"/>
    <w:tmpl w:val="CF468087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E0BA92F0"/>
    <w:multiLevelType w:val="singleLevel"/>
    <w:tmpl w:val="E0BA92F0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ED03B8F0"/>
    <w:multiLevelType w:val="multilevel"/>
    <w:tmpl w:val="ED03B8F0"/>
    <w:lvl w:ilvl="0" w:tentative="0">
      <w:start w:val="2"/>
      <w:numFmt w:val="decimal"/>
      <w:suff w:val="space"/>
      <w:lvlText w:val="%1."/>
      <w:lvlJc w:val="left"/>
      <w:rPr>
        <w:rFonts w:hint="default"/>
        <w:b w:val="0"/>
        <w:bCs w:val="0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3">
    <w:nsid w:val="00000005"/>
    <w:multiLevelType w:val="multilevel"/>
    <w:tmpl w:val="0000000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31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30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9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</w:rPr>
    </w:lvl>
    <w:lvl w:ilvl="5" w:tentative="0">
      <w:start w:val="1"/>
      <w:numFmt w:val="decimal"/>
      <w:pStyle w:val="33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4">
    <w:nsid w:val="00000008"/>
    <w:multiLevelType w:val="multilevel"/>
    <w:tmpl w:val="00000008"/>
    <w:lvl w:ilvl="0" w:tentative="0">
      <w:start w:val="1"/>
      <w:numFmt w:val="decimal"/>
      <w:pStyle w:val="34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lMDY5YzFkZTk1MTllYWE4NDZlMzQ1Mzg0YzYxODQifQ=="/>
  </w:docVars>
  <w:rsids>
    <w:rsidRoot w:val="00172A27"/>
    <w:rsid w:val="000073A0"/>
    <w:rsid w:val="0001082B"/>
    <w:rsid w:val="0002682F"/>
    <w:rsid w:val="000359D3"/>
    <w:rsid w:val="0003661B"/>
    <w:rsid w:val="000372FA"/>
    <w:rsid w:val="00037A97"/>
    <w:rsid w:val="000504D6"/>
    <w:rsid w:val="00061854"/>
    <w:rsid w:val="000704EB"/>
    <w:rsid w:val="000903B7"/>
    <w:rsid w:val="000952E7"/>
    <w:rsid w:val="00095918"/>
    <w:rsid w:val="000A6CA2"/>
    <w:rsid w:val="000B34D6"/>
    <w:rsid w:val="000B3904"/>
    <w:rsid w:val="000B50CE"/>
    <w:rsid w:val="000C20F7"/>
    <w:rsid w:val="000C5086"/>
    <w:rsid w:val="000D1259"/>
    <w:rsid w:val="000D4E01"/>
    <w:rsid w:val="000E4E7E"/>
    <w:rsid w:val="000E5BAD"/>
    <w:rsid w:val="000F5A4F"/>
    <w:rsid w:val="000F5C02"/>
    <w:rsid w:val="001408AF"/>
    <w:rsid w:val="00141AE5"/>
    <w:rsid w:val="00147341"/>
    <w:rsid w:val="00152586"/>
    <w:rsid w:val="00156D3A"/>
    <w:rsid w:val="001615EB"/>
    <w:rsid w:val="00163F1C"/>
    <w:rsid w:val="00170B8F"/>
    <w:rsid w:val="0019360C"/>
    <w:rsid w:val="001A2158"/>
    <w:rsid w:val="001B27D7"/>
    <w:rsid w:val="001B55A0"/>
    <w:rsid w:val="001C2C42"/>
    <w:rsid w:val="001C36E0"/>
    <w:rsid w:val="001D56E8"/>
    <w:rsid w:val="001D78CD"/>
    <w:rsid w:val="001E63CF"/>
    <w:rsid w:val="001E7F56"/>
    <w:rsid w:val="001F3184"/>
    <w:rsid w:val="00206846"/>
    <w:rsid w:val="00212258"/>
    <w:rsid w:val="002214F6"/>
    <w:rsid w:val="00221A34"/>
    <w:rsid w:val="00227A20"/>
    <w:rsid w:val="00227B19"/>
    <w:rsid w:val="00235EAA"/>
    <w:rsid w:val="002655C0"/>
    <w:rsid w:val="002810FD"/>
    <w:rsid w:val="002A0EBB"/>
    <w:rsid w:val="002A151C"/>
    <w:rsid w:val="002B56D6"/>
    <w:rsid w:val="002C1E9A"/>
    <w:rsid w:val="002C4702"/>
    <w:rsid w:val="002D7E8A"/>
    <w:rsid w:val="002E62CC"/>
    <w:rsid w:val="00310505"/>
    <w:rsid w:val="00314B42"/>
    <w:rsid w:val="00322A6D"/>
    <w:rsid w:val="00324C07"/>
    <w:rsid w:val="00331009"/>
    <w:rsid w:val="003341E1"/>
    <w:rsid w:val="0033578E"/>
    <w:rsid w:val="00366B2C"/>
    <w:rsid w:val="0037271A"/>
    <w:rsid w:val="0037789C"/>
    <w:rsid w:val="0038111A"/>
    <w:rsid w:val="003828BB"/>
    <w:rsid w:val="003A6AFF"/>
    <w:rsid w:val="003B3261"/>
    <w:rsid w:val="003B480E"/>
    <w:rsid w:val="003C43AB"/>
    <w:rsid w:val="003C6873"/>
    <w:rsid w:val="003D057C"/>
    <w:rsid w:val="003E27E9"/>
    <w:rsid w:val="0043049B"/>
    <w:rsid w:val="00450678"/>
    <w:rsid w:val="0045571B"/>
    <w:rsid w:val="00457F2F"/>
    <w:rsid w:val="00463EF3"/>
    <w:rsid w:val="004667FB"/>
    <w:rsid w:val="00471B92"/>
    <w:rsid w:val="004741FE"/>
    <w:rsid w:val="004856EE"/>
    <w:rsid w:val="004874EA"/>
    <w:rsid w:val="00493C1E"/>
    <w:rsid w:val="004963F3"/>
    <w:rsid w:val="004975A4"/>
    <w:rsid w:val="004B40A5"/>
    <w:rsid w:val="004B76B8"/>
    <w:rsid w:val="004D4B2D"/>
    <w:rsid w:val="00501785"/>
    <w:rsid w:val="0050442E"/>
    <w:rsid w:val="0051134B"/>
    <w:rsid w:val="0051303B"/>
    <w:rsid w:val="00515408"/>
    <w:rsid w:val="005216F6"/>
    <w:rsid w:val="00521B48"/>
    <w:rsid w:val="00527150"/>
    <w:rsid w:val="00531BE2"/>
    <w:rsid w:val="00550DCC"/>
    <w:rsid w:val="00557462"/>
    <w:rsid w:val="0056055B"/>
    <w:rsid w:val="00563EDA"/>
    <w:rsid w:val="005A6F1F"/>
    <w:rsid w:val="005B1462"/>
    <w:rsid w:val="005D4A81"/>
    <w:rsid w:val="005E3054"/>
    <w:rsid w:val="005F0293"/>
    <w:rsid w:val="00602B7B"/>
    <w:rsid w:val="006424A9"/>
    <w:rsid w:val="006449A0"/>
    <w:rsid w:val="00650498"/>
    <w:rsid w:val="00656698"/>
    <w:rsid w:val="00660EE0"/>
    <w:rsid w:val="00665254"/>
    <w:rsid w:val="006671C3"/>
    <w:rsid w:val="0069284B"/>
    <w:rsid w:val="00692E5A"/>
    <w:rsid w:val="006B0CEF"/>
    <w:rsid w:val="006B4671"/>
    <w:rsid w:val="006B4FA2"/>
    <w:rsid w:val="006B7091"/>
    <w:rsid w:val="006C060C"/>
    <w:rsid w:val="006C37A1"/>
    <w:rsid w:val="006C568D"/>
    <w:rsid w:val="006C62F5"/>
    <w:rsid w:val="00701812"/>
    <w:rsid w:val="0070249A"/>
    <w:rsid w:val="00711CB2"/>
    <w:rsid w:val="00731986"/>
    <w:rsid w:val="00743077"/>
    <w:rsid w:val="007516AE"/>
    <w:rsid w:val="00790041"/>
    <w:rsid w:val="007909A4"/>
    <w:rsid w:val="0079190B"/>
    <w:rsid w:val="00796EC7"/>
    <w:rsid w:val="007A1E48"/>
    <w:rsid w:val="007C0CFB"/>
    <w:rsid w:val="007C1555"/>
    <w:rsid w:val="007C5D8E"/>
    <w:rsid w:val="007F4A82"/>
    <w:rsid w:val="007F5DF2"/>
    <w:rsid w:val="007F651A"/>
    <w:rsid w:val="007F6C58"/>
    <w:rsid w:val="00807B7F"/>
    <w:rsid w:val="00814DBD"/>
    <w:rsid w:val="00823209"/>
    <w:rsid w:val="00831233"/>
    <w:rsid w:val="00837CDE"/>
    <w:rsid w:val="00851D3C"/>
    <w:rsid w:val="00856C8F"/>
    <w:rsid w:val="00862534"/>
    <w:rsid w:val="00864A63"/>
    <w:rsid w:val="00891888"/>
    <w:rsid w:val="008B301C"/>
    <w:rsid w:val="008D07B1"/>
    <w:rsid w:val="008D7B8A"/>
    <w:rsid w:val="0090293D"/>
    <w:rsid w:val="00902E13"/>
    <w:rsid w:val="00910637"/>
    <w:rsid w:val="009275E5"/>
    <w:rsid w:val="009369BB"/>
    <w:rsid w:val="00937421"/>
    <w:rsid w:val="00951FEE"/>
    <w:rsid w:val="0095403D"/>
    <w:rsid w:val="009A3BC4"/>
    <w:rsid w:val="009A73AD"/>
    <w:rsid w:val="009B3C51"/>
    <w:rsid w:val="009D6A9A"/>
    <w:rsid w:val="009D79F5"/>
    <w:rsid w:val="009E3235"/>
    <w:rsid w:val="009F39A7"/>
    <w:rsid w:val="009F64DC"/>
    <w:rsid w:val="00A00226"/>
    <w:rsid w:val="00A00292"/>
    <w:rsid w:val="00A228D5"/>
    <w:rsid w:val="00A249D7"/>
    <w:rsid w:val="00A46DB2"/>
    <w:rsid w:val="00A524E2"/>
    <w:rsid w:val="00A617A1"/>
    <w:rsid w:val="00A61D5B"/>
    <w:rsid w:val="00A72D91"/>
    <w:rsid w:val="00AC2018"/>
    <w:rsid w:val="00AD53E1"/>
    <w:rsid w:val="00AD64BC"/>
    <w:rsid w:val="00AE76EA"/>
    <w:rsid w:val="00AE7CC0"/>
    <w:rsid w:val="00B01590"/>
    <w:rsid w:val="00B01981"/>
    <w:rsid w:val="00B042A0"/>
    <w:rsid w:val="00B17848"/>
    <w:rsid w:val="00B22878"/>
    <w:rsid w:val="00B309BC"/>
    <w:rsid w:val="00B31ACD"/>
    <w:rsid w:val="00B31DF8"/>
    <w:rsid w:val="00B40A7F"/>
    <w:rsid w:val="00B41E19"/>
    <w:rsid w:val="00B421C1"/>
    <w:rsid w:val="00B5147A"/>
    <w:rsid w:val="00B53FB4"/>
    <w:rsid w:val="00B67D59"/>
    <w:rsid w:val="00B80E31"/>
    <w:rsid w:val="00B83410"/>
    <w:rsid w:val="00B90B8D"/>
    <w:rsid w:val="00B978E8"/>
    <w:rsid w:val="00BA4604"/>
    <w:rsid w:val="00BB26AB"/>
    <w:rsid w:val="00BB2B70"/>
    <w:rsid w:val="00BC0A55"/>
    <w:rsid w:val="00BD39EA"/>
    <w:rsid w:val="00BD7A8A"/>
    <w:rsid w:val="00BE05DB"/>
    <w:rsid w:val="00BE0C81"/>
    <w:rsid w:val="00BF44CC"/>
    <w:rsid w:val="00BF5F57"/>
    <w:rsid w:val="00C0504D"/>
    <w:rsid w:val="00C23497"/>
    <w:rsid w:val="00C3457D"/>
    <w:rsid w:val="00C81F7F"/>
    <w:rsid w:val="00C90253"/>
    <w:rsid w:val="00C965D5"/>
    <w:rsid w:val="00C97318"/>
    <w:rsid w:val="00CA36EE"/>
    <w:rsid w:val="00CA6B31"/>
    <w:rsid w:val="00CB0045"/>
    <w:rsid w:val="00CD3261"/>
    <w:rsid w:val="00CF309B"/>
    <w:rsid w:val="00D26844"/>
    <w:rsid w:val="00D275D0"/>
    <w:rsid w:val="00D45A57"/>
    <w:rsid w:val="00D51142"/>
    <w:rsid w:val="00D64FF1"/>
    <w:rsid w:val="00D75F6F"/>
    <w:rsid w:val="00D81D6C"/>
    <w:rsid w:val="00D864BC"/>
    <w:rsid w:val="00D92F50"/>
    <w:rsid w:val="00D9591D"/>
    <w:rsid w:val="00D96810"/>
    <w:rsid w:val="00DB1149"/>
    <w:rsid w:val="00DB615D"/>
    <w:rsid w:val="00DE5B90"/>
    <w:rsid w:val="00DF4F7B"/>
    <w:rsid w:val="00E03C12"/>
    <w:rsid w:val="00E11A0A"/>
    <w:rsid w:val="00E123F3"/>
    <w:rsid w:val="00E2018B"/>
    <w:rsid w:val="00E245B9"/>
    <w:rsid w:val="00E371A9"/>
    <w:rsid w:val="00E401F9"/>
    <w:rsid w:val="00E4771B"/>
    <w:rsid w:val="00E62717"/>
    <w:rsid w:val="00E67B9F"/>
    <w:rsid w:val="00E77296"/>
    <w:rsid w:val="00E924A0"/>
    <w:rsid w:val="00E9383A"/>
    <w:rsid w:val="00E96DE0"/>
    <w:rsid w:val="00EA1416"/>
    <w:rsid w:val="00EA372A"/>
    <w:rsid w:val="00EA6ED8"/>
    <w:rsid w:val="00EA7CA2"/>
    <w:rsid w:val="00EB5CA9"/>
    <w:rsid w:val="00EC5286"/>
    <w:rsid w:val="00ED43E8"/>
    <w:rsid w:val="00ED6CC1"/>
    <w:rsid w:val="00EE4175"/>
    <w:rsid w:val="00EE530E"/>
    <w:rsid w:val="00EF4295"/>
    <w:rsid w:val="00EF7FE4"/>
    <w:rsid w:val="00F11AE8"/>
    <w:rsid w:val="00F15D1B"/>
    <w:rsid w:val="00F24BED"/>
    <w:rsid w:val="00F3714B"/>
    <w:rsid w:val="00F55A8C"/>
    <w:rsid w:val="00F73111"/>
    <w:rsid w:val="00F927BB"/>
    <w:rsid w:val="00FA0E04"/>
    <w:rsid w:val="00FB1DED"/>
    <w:rsid w:val="00FB5F11"/>
    <w:rsid w:val="00FD14EC"/>
    <w:rsid w:val="00FD5159"/>
    <w:rsid w:val="00FE14A2"/>
    <w:rsid w:val="00FE1D45"/>
    <w:rsid w:val="00FE7F5D"/>
    <w:rsid w:val="00FF5F6E"/>
    <w:rsid w:val="01E054EB"/>
    <w:rsid w:val="02F05C02"/>
    <w:rsid w:val="02FB6C01"/>
    <w:rsid w:val="037800D1"/>
    <w:rsid w:val="043B4C5B"/>
    <w:rsid w:val="048F7D83"/>
    <w:rsid w:val="04A06CB7"/>
    <w:rsid w:val="05AC5A78"/>
    <w:rsid w:val="07D06B61"/>
    <w:rsid w:val="07DE2997"/>
    <w:rsid w:val="081604A6"/>
    <w:rsid w:val="083B16CD"/>
    <w:rsid w:val="08802303"/>
    <w:rsid w:val="08DE2631"/>
    <w:rsid w:val="0A003297"/>
    <w:rsid w:val="0A051F93"/>
    <w:rsid w:val="0A5461F3"/>
    <w:rsid w:val="0C2030B4"/>
    <w:rsid w:val="0C2A540A"/>
    <w:rsid w:val="0CB92FB7"/>
    <w:rsid w:val="0CC5423B"/>
    <w:rsid w:val="0CC7352F"/>
    <w:rsid w:val="0D224345"/>
    <w:rsid w:val="0D6A0AA3"/>
    <w:rsid w:val="0D724C57"/>
    <w:rsid w:val="0E097C1A"/>
    <w:rsid w:val="0E3C7F4D"/>
    <w:rsid w:val="0E521078"/>
    <w:rsid w:val="0E99714E"/>
    <w:rsid w:val="0E9E11EA"/>
    <w:rsid w:val="0F576BE9"/>
    <w:rsid w:val="0F823E79"/>
    <w:rsid w:val="0FE962D8"/>
    <w:rsid w:val="0FFC5BE6"/>
    <w:rsid w:val="10125514"/>
    <w:rsid w:val="106A2D3B"/>
    <w:rsid w:val="107D0CD8"/>
    <w:rsid w:val="10830B90"/>
    <w:rsid w:val="108F6A5A"/>
    <w:rsid w:val="10C54578"/>
    <w:rsid w:val="11186A50"/>
    <w:rsid w:val="112067E8"/>
    <w:rsid w:val="11985E79"/>
    <w:rsid w:val="11F254F3"/>
    <w:rsid w:val="12BD0CB8"/>
    <w:rsid w:val="12BF4959"/>
    <w:rsid w:val="12D544B9"/>
    <w:rsid w:val="13867665"/>
    <w:rsid w:val="13CC3B21"/>
    <w:rsid w:val="13D1266D"/>
    <w:rsid w:val="13FF0390"/>
    <w:rsid w:val="148E1E39"/>
    <w:rsid w:val="15BB209F"/>
    <w:rsid w:val="16A46254"/>
    <w:rsid w:val="170F60BD"/>
    <w:rsid w:val="178F2D06"/>
    <w:rsid w:val="183A4270"/>
    <w:rsid w:val="183F20DE"/>
    <w:rsid w:val="18A3471C"/>
    <w:rsid w:val="190F698A"/>
    <w:rsid w:val="192817FA"/>
    <w:rsid w:val="192B5B7F"/>
    <w:rsid w:val="195C6041"/>
    <w:rsid w:val="19E665E8"/>
    <w:rsid w:val="1A396A51"/>
    <w:rsid w:val="1A622AE9"/>
    <w:rsid w:val="1AC6751C"/>
    <w:rsid w:val="1B397375"/>
    <w:rsid w:val="1B472E09"/>
    <w:rsid w:val="1B4B2DF7"/>
    <w:rsid w:val="1B70342C"/>
    <w:rsid w:val="1BE0460E"/>
    <w:rsid w:val="1BF01A5B"/>
    <w:rsid w:val="1D1B4B41"/>
    <w:rsid w:val="1D2971FC"/>
    <w:rsid w:val="1DF543F9"/>
    <w:rsid w:val="1DFF5562"/>
    <w:rsid w:val="1E4F15D7"/>
    <w:rsid w:val="1F764CB2"/>
    <w:rsid w:val="21352D06"/>
    <w:rsid w:val="21354AB4"/>
    <w:rsid w:val="21A66E7A"/>
    <w:rsid w:val="226F1B0F"/>
    <w:rsid w:val="229A31AC"/>
    <w:rsid w:val="22A16374"/>
    <w:rsid w:val="235275A8"/>
    <w:rsid w:val="23616CDA"/>
    <w:rsid w:val="2370007A"/>
    <w:rsid w:val="2379410A"/>
    <w:rsid w:val="23AD7A2C"/>
    <w:rsid w:val="23C45AE8"/>
    <w:rsid w:val="24125580"/>
    <w:rsid w:val="251610E2"/>
    <w:rsid w:val="256F409C"/>
    <w:rsid w:val="25AE322E"/>
    <w:rsid w:val="25FF7D86"/>
    <w:rsid w:val="269A360B"/>
    <w:rsid w:val="27DA4607"/>
    <w:rsid w:val="28115264"/>
    <w:rsid w:val="281A16BA"/>
    <w:rsid w:val="283C2BCC"/>
    <w:rsid w:val="28520641"/>
    <w:rsid w:val="285859F6"/>
    <w:rsid w:val="29B669BF"/>
    <w:rsid w:val="29D11495"/>
    <w:rsid w:val="2A7663AE"/>
    <w:rsid w:val="2A78308C"/>
    <w:rsid w:val="2BB62FF7"/>
    <w:rsid w:val="2BDE2AE3"/>
    <w:rsid w:val="2C576226"/>
    <w:rsid w:val="2C730B86"/>
    <w:rsid w:val="2CFC0B7C"/>
    <w:rsid w:val="2E100266"/>
    <w:rsid w:val="2E670B9B"/>
    <w:rsid w:val="2EFD5FEC"/>
    <w:rsid w:val="2F2A5E74"/>
    <w:rsid w:val="2F5F5A2B"/>
    <w:rsid w:val="30314FE0"/>
    <w:rsid w:val="3089305D"/>
    <w:rsid w:val="30AC6816"/>
    <w:rsid w:val="31824BA3"/>
    <w:rsid w:val="320A5AE9"/>
    <w:rsid w:val="327F2033"/>
    <w:rsid w:val="328C6723"/>
    <w:rsid w:val="32C35B17"/>
    <w:rsid w:val="336D2E31"/>
    <w:rsid w:val="34C3033B"/>
    <w:rsid w:val="35405C7A"/>
    <w:rsid w:val="35A41DB0"/>
    <w:rsid w:val="35A53D51"/>
    <w:rsid w:val="35B55ABD"/>
    <w:rsid w:val="35BF7C42"/>
    <w:rsid w:val="363336F8"/>
    <w:rsid w:val="36E009C4"/>
    <w:rsid w:val="36EB0EB3"/>
    <w:rsid w:val="37CD0C61"/>
    <w:rsid w:val="38CC1F0F"/>
    <w:rsid w:val="39096AFA"/>
    <w:rsid w:val="395824C8"/>
    <w:rsid w:val="39D864CC"/>
    <w:rsid w:val="39F21B82"/>
    <w:rsid w:val="3A463C37"/>
    <w:rsid w:val="3B903503"/>
    <w:rsid w:val="3BBE7B2F"/>
    <w:rsid w:val="3CA972C7"/>
    <w:rsid w:val="3CCC056A"/>
    <w:rsid w:val="3CE107AF"/>
    <w:rsid w:val="3CF008F0"/>
    <w:rsid w:val="3DBF43BB"/>
    <w:rsid w:val="402E4B75"/>
    <w:rsid w:val="4108522A"/>
    <w:rsid w:val="411A28C8"/>
    <w:rsid w:val="414E7F32"/>
    <w:rsid w:val="42056BDA"/>
    <w:rsid w:val="4211130C"/>
    <w:rsid w:val="4230396D"/>
    <w:rsid w:val="423746D8"/>
    <w:rsid w:val="42D956C8"/>
    <w:rsid w:val="43067ED3"/>
    <w:rsid w:val="434767CC"/>
    <w:rsid w:val="43C64643"/>
    <w:rsid w:val="44056196"/>
    <w:rsid w:val="446D6D8C"/>
    <w:rsid w:val="4508235C"/>
    <w:rsid w:val="451D16B4"/>
    <w:rsid w:val="45264590"/>
    <w:rsid w:val="452B429C"/>
    <w:rsid w:val="45921C25"/>
    <w:rsid w:val="45B46040"/>
    <w:rsid w:val="45B81FBC"/>
    <w:rsid w:val="45D33723"/>
    <w:rsid w:val="460736ED"/>
    <w:rsid w:val="473523F7"/>
    <w:rsid w:val="47380393"/>
    <w:rsid w:val="47985C9D"/>
    <w:rsid w:val="47FA6D86"/>
    <w:rsid w:val="48541D83"/>
    <w:rsid w:val="491C01F1"/>
    <w:rsid w:val="4A114DBA"/>
    <w:rsid w:val="4A373941"/>
    <w:rsid w:val="4B18237A"/>
    <w:rsid w:val="4B924E71"/>
    <w:rsid w:val="4BA7400A"/>
    <w:rsid w:val="4C466676"/>
    <w:rsid w:val="4C542968"/>
    <w:rsid w:val="4C820B9A"/>
    <w:rsid w:val="4DCE3A17"/>
    <w:rsid w:val="4DF47921"/>
    <w:rsid w:val="4E3441C2"/>
    <w:rsid w:val="4EDB3C80"/>
    <w:rsid w:val="4EF46859"/>
    <w:rsid w:val="502E571C"/>
    <w:rsid w:val="50811CC8"/>
    <w:rsid w:val="50936417"/>
    <w:rsid w:val="50C24D76"/>
    <w:rsid w:val="51BA7928"/>
    <w:rsid w:val="522133A5"/>
    <w:rsid w:val="54846316"/>
    <w:rsid w:val="54E311CB"/>
    <w:rsid w:val="54E51D72"/>
    <w:rsid w:val="5533184E"/>
    <w:rsid w:val="5579070C"/>
    <w:rsid w:val="55BF6A67"/>
    <w:rsid w:val="55D82972"/>
    <w:rsid w:val="56344AE6"/>
    <w:rsid w:val="568C3447"/>
    <w:rsid w:val="5714748B"/>
    <w:rsid w:val="571B14B1"/>
    <w:rsid w:val="572121A9"/>
    <w:rsid w:val="57B73400"/>
    <w:rsid w:val="58146B79"/>
    <w:rsid w:val="584526CA"/>
    <w:rsid w:val="586A0E03"/>
    <w:rsid w:val="58837915"/>
    <w:rsid w:val="58A10A06"/>
    <w:rsid w:val="59873327"/>
    <w:rsid w:val="598F2CDC"/>
    <w:rsid w:val="59E62115"/>
    <w:rsid w:val="5A155491"/>
    <w:rsid w:val="5BAB2C2A"/>
    <w:rsid w:val="5BBB382C"/>
    <w:rsid w:val="5C19051A"/>
    <w:rsid w:val="5CE82D37"/>
    <w:rsid w:val="5CF90D22"/>
    <w:rsid w:val="5D4D4958"/>
    <w:rsid w:val="5D9C6344"/>
    <w:rsid w:val="5E2F2C7D"/>
    <w:rsid w:val="5E610076"/>
    <w:rsid w:val="5E6444E2"/>
    <w:rsid w:val="5EA4679D"/>
    <w:rsid w:val="5ED7612D"/>
    <w:rsid w:val="60582217"/>
    <w:rsid w:val="605F33AF"/>
    <w:rsid w:val="613C540F"/>
    <w:rsid w:val="622B435C"/>
    <w:rsid w:val="6239194F"/>
    <w:rsid w:val="62FB00A1"/>
    <w:rsid w:val="63497970"/>
    <w:rsid w:val="63753853"/>
    <w:rsid w:val="65975D1F"/>
    <w:rsid w:val="66C37A39"/>
    <w:rsid w:val="66E41572"/>
    <w:rsid w:val="66EB443B"/>
    <w:rsid w:val="67252CB1"/>
    <w:rsid w:val="67297301"/>
    <w:rsid w:val="67530DBD"/>
    <w:rsid w:val="677C4E4F"/>
    <w:rsid w:val="6792063C"/>
    <w:rsid w:val="67DA3778"/>
    <w:rsid w:val="67DD4540"/>
    <w:rsid w:val="67DE7C60"/>
    <w:rsid w:val="699757DD"/>
    <w:rsid w:val="69CA4EDE"/>
    <w:rsid w:val="6A284D0C"/>
    <w:rsid w:val="6AF723A7"/>
    <w:rsid w:val="6AFE7BA1"/>
    <w:rsid w:val="6B511AB7"/>
    <w:rsid w:val="6BF07522"/>
    <w:rsid w:val="6C35558D"/>
    <w:rsid w:val="6C516A72"/>
    <w:rsid w:val="6CE72DC8"/>
    <w:rsid w:val="6D21370B"/>
    <w:rsid w:val="6D2606FC"/>
    <w:rsid w:val="6D754CFA"/>
    <w:rsid w:val="6D9038C1"/>
    <w:rsid w:val="6D983683"/>
    <w:rsid w:val="6DE03760"/>
    <w:rsid w:val="6E565963"/>
    <w:rsid w:val="6E71315C"/>
    <w:rsid w:val="6E813595"/>
    <w:rsid w:val="6F0B72BF"/>
    <w:rsid w:val="703965C1"/>
    <w:rsid w:val="712471EA"/>
    <w:rsid w:val="715F313D"/>
    <w:rsid w:val="71656C62"/>
    <w:rsid w:val="71FA6101"/>
    <w:rsid w:val="738232AC"/>
    <w:rsid w:val="73B062FD"/>
    <w:rsid w:val="73B11409"/>
    <w:rsid w:val="74683E56"/>
    <w:rsid w:val="748C3FF3"/>
    <w:rsid w:val="750D1E44"/>
    <w:rsid w:val="75E72DEC"/>
    <w:rsid w:val="76CB57AE"/>
    <w:rsid w:val="77162EE0"/>
    <w:rsid w:val="77394E94"/>
    <w:rsid w:val="776C360A"/>
    <w:rsid w:val="77D116A8"/>
    <w:rsid w:val="782408DE"/>
    <w:rsid w:val="78435EDE"/>
    <w:rsid w:val="787A0EC8"/>
    <w:rsid w:val="791649D8"/>
    <w:rsid w:val="799D3B64"/>
    <w:rsid w:val="7A5C7993"/>
    <w:rsid w:val="7AC25C8E"/>
    <w:rsid w:val="7AE77BA3"/>
    <w:rsid w:val="7B5D10A3"/>
    <w:rsid w:val="7B69571E"/>
    <w:rsid w:val="7C7C270C"/>
    <w:rsid w:val="7CBE03EA"/>
    <w:rsid w:val="7CCA791B"/>
    <w:rsid w:val="7DD312B4"/>
    <w:rsid w:val="7E2870AE"/>
    <w:rsid w:val="7E8A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iPriority="39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jc w:val="center"/>
      <w:outlineLvl w:val="0"/>
    </w:pPr>
    <w:rPr>
      <w:b/>
      <w:bCs/>
      <w:kern w:val="0"/>
      <w:sz w:val="24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autoRedefine/>
    <w:qFormat/>
    <w:uiPriority w:val="0"/>
    <w:pPr>
      <w:spacing w:before="120"/>
    </w:pPr>
    <w:rPr>
      <w:rFonts w:ascii="Arial" w:hAnsi="Arial"/>
      <w:sz w:val="24"/>
    </w:rPr>
  </w:style>
  <w:style w:type="paragraph" w:styleId="4">
    <w:name w:val="Body Text 3"/>
    <w:basedOn w:val="1"/>
    <w:autoRedefine/>
    <w:qFormat/>
    <w:uiPriority w:val="0"/>
    <w:pPr>
      <w:snapToGrid w:val="0"/>
      <w:spacing w:before="50" w:after="50"/>
    </w:pPr>
    <w:rPr>
      <w:rFonts w:hAnsi="宋体" w:eastAsia="仿宋_GB2312"/>
      <w:b/>
      <w:bCs/>
      <w:kern w:val="0"/>
      <w:sz w:val="24"/>
      <w:szCs w:val="20"/>
    </w:rPr>
  </w:style>
  <w:style w:type="paragraph" w:styleId="5">
    <w:name w:val="Body Text"/>
    <w:basedOn w:val="1"/>
    <w:next w:val="6"/>
    <w:autoRedefine/>
    <w:unhideWhenUsed/>
    <w:qFormat/>
    <w:uiPriority w:val="99"/>
    <w:pPr>
      <w:adjustRightInd w:val="0"/>
      <w:spacing w:line="315" w:lineRule="atLeast"/>
      <w:jc w:val="left"/>
    </w:pPr>
    <w:rPr>
      <w:rFonts w:ascii="仿宋_GB2312" w:eastAsia="仿宋_GB2312"/>
      <w:kern w:val="0"/>
      <w:sz w:val="28"/>
      <w:szCs w:val="20"/>
    </w:rPr>
  </w:style>
  <w:style w:type="paragraph" w:styleId="6">
    <w:name w:val="Body Text First Indent"/>
    <w:basedOn w:val="5"/>
    <w:next w:val="7"/>
    <w:autoRedefine/>
    <w:unhideWhenUsed/>
    <w:qFormat/>
    <w:uiPriority w:val="0"/>
    <w:pPr>
      <w:adjustRightInd/>
      <w:spacing w:after="120" w:line="240" w:lineRule="auto"/>
      <w:ind w:firstLine="420" w:firstLineChars="100"/>
      <w:jc w:val="both"/>
    </w:pPr>
    <w:rPr>
      <w:rFonts w:ascii="Times New Roman"/>
      <w:kern w:val="2"/>
      <w:sz w:val="21"/>
      <w:szCs w:val="24"/>
    </w:rPr>
  </w:style>
  <w:style w:type="paragraph" w:styleId="7">
    <w:name w:val="toc 6"/>
    <w:basedOn w:val="1"/>
    <w:next w:val="1"/>
    <w:autoRedefine/>
    <w:unhideWhenUsed/>
    <w:qFormat/>
    <w:uiPriority w:val="39"/>
    <w:pPr>
      <w:ind w:left="1050"/>
      <w:jc w:val="left"/>
    </w:pPr>
    <w:rPr>
      <w:szCs w:val="21"/>
    </w:rPr>
  </w:style>
  <w:style w:type="paragraph" w:styleId="8">
    <w:name w:val="Body Text Indent"/>
    <w:basedOn w:val="1"/>
    <w:next w:val="9"/>
    <w:link w:val="26"/>
    <w:autoRedefine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9">
    <w:name w:val="Body Text First Indent 2"/>
    <w:basedOn w:val="8"/>
    <w:autoRedefine/>
    <w:unhideWhenUsed/>
    <w:qFormat/>
    <w:uiPriority w:val="99"/>
    <w:pPr>
      <w:ind w:firstLine="420"/>
    </w:pPr>
  </w:style>
  <w:style w:type="paragraph" w:styleId="10">
    <w:name w:val="Plain Text"/>
    <w:basedOn w:val="1"/>
    <w:link w:val="23"/>
    <w:autoRedefine/>
    <w:qFormat/>
    <w:uiPriority w:val="0"/>
    <w:rPr>
      <w:rFonts w:ascii="宋体" w:hAnsi="Courier New"/>
      <w:kern w:val="0"/>
      <w:sz w:val="20"/>
      <w:szCs w:val="20"/>
    </w:rPr>
  </w:style>
  <w:style w:type="paragraph" w:styleId="11">
    <w:name w:val="Date"/>
    <w:basedOn w:val="1"/>
    <w:next w:val="1"/>
    <w:autoRedefine/>
    <w:qFormat/>
    <w:uiPriority w:val="0"/>
    <w:pPr>
      <w:ind w:leftChars="2500"/>
    </w:pPr>
    <w:rPr>
      <w:rFonts w:eastAsia="楷体_GB2312"/>
      <w:kern w:val="0"/>
      <w:sz w:val="32"/>
      <w:szCs w:val="20"/>
    </w:rPr>
  </w:style>
  <w:style w:type="paragraph" w:styleId="12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autoRedefine/>
    <w:qFormat/>
    <w:uiPriority w:val="0"/>
    <w:rPr>
      <w:sz w:val="24"/>
    </w:rPr>
  </w:style>
  <w:style w:type="table" w:styleId="16">
    <w:name w:val="Table Grid"/>
    <w:basedOn w:val="15"/>
    <w:autoRedefine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autoRedefine/>
    <w:qFormat/>
    <w:uiPriority w:val="22"/>
    <w:rPr>
      <w:b/>
    </w:rPr>
  </w:style>
  <w:style w:type="character" w:styleId="19">
    <w:name w:val="page number"/>
    <w:basedOn w:val="17"/>
    <w:autoRedefine/>
    <w:qFormat/>
    <w:uiPriority w:val="0"/>
  </w:style>
  <w:style w:type="character" w:styleId="20">
    <w:name w:val="Hyperlink"/>
    <w:autoRedefine/>
    <w:qFormat/>
    <w:uiPriority w:val="0"/>
    <w:rPr>
      <w:color w:val="0000FF"/>
      <w:u w:val="single"/>
    </w:rPr>
  </w:style>
  <w:style w:type="character" w:customStyle="1" w:styleId="21">
    <w:name w:val="页眉 Char"/>
    <w:basedOn w:val="17"/>
    <w:link w:val="13"/>
    <w:autoRedefine/>
    <w:qFormat/>
    <w:uiPriority w:val="99"/>
    <w:rPr>
      <w:sz w:val="18"/>
      <w:szCs w:val="18"/>
    </w:rPr>
  </w:style>
  <w:style w:type="character" w:customStyle="1" w:styleId="22">
    <w:name w:val="页脚 Char"/>
    <w:basedOn w:val="17"/>
    <w:link w:val="12"/>
    <w:autoRedefine/>
    <w:qFormat/>
    <w:uiPriority w:val="99"/>
    <w:rPr>
      <w:sz w:val="18"/>
      <w:szCs w:val="18"/>
    </w:rPr>
  </w:style>
  <w:style w:type="character" w:customStyle="1" w:styleId="23">
    <w:name w:val="纯文本 Char"/>
    <w:link w:val="10"/>
    <w:autoRedefine/>
    <w:qFormat/>
    <w:uiPriority w:val="0"/>
    <w:rPr>
      <w:rFonts w:ascii="宋体" w:hAnsi="Courier New"/>
    </w:rPr>
  </w:style>
  <w:style w:type="character" w:customStyle="1" w:styleId="24">
    <w:name w:val="纯文本 Char1"/>
    <w:basedOn w:val="17"/>
    <w:autoRedefine/>
    <w:qFormat/>
    <w:uiPriority w:val="0"/>
    <w:rPr>
      <w:rFonts w:ascii="宋体" w:hAnsi="Courier New" w:eastAsia="宋体" w:cs="Courier New"/>
      <w:szCs w:val="21"/>
    </w:rPr>
  </w:style>
  <w:style w:type="paragraph" w:styleId="25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6">
    <w:name w:val="正文文本缩进 Char"/>
    <w:basedOn w:val="17"/>
    <w:link w:val="8"/>
    <w:autoRedefine/>
    <w:qFormat/>
    <w:uiPriority w:val="0"/>
    <w:rPr>
      <w:rFonts w:ascii="宋体" w:hAnsi="Courier New" w:eastAsia="宋体" w:cs="Times New Roman"/>
      <w:spacing w:val="-4"/>
      <w:sz w:val="18"/>
      <w:szCs w:val="20"/>
    </w:rPr>
  </w:style>
  <w:style w:type="paragraph" w:customStyle="1" w:styleId="27">
    <w:name w:val="表内文字"/>
    <w:basedOn w:val="1"/>
    <w:autoRedefine/>
    <w:qFormat/>
    <w:uiPriority w:val="0"/>
    <w:pPr>
      <w:tabs>
        <w:tab w:val="left" w:pos="1418"/>
      </w:tabs>
      <w:spacing w:line="360" w:lineRule="auto"/>
      <w:jc w:val="center"/>
    </w:pPr>
    <w:rPr>
      <w:rFonts w:ascii="仿宋_GB2312" w:hAnsi="Times New Roman" w:eastAsia="仿宋_GB2312"/>
      <w:spacing w:val="-20"/>
      <w:kern w:val="0"/>
      <w:sz w:val="24"/>
      <w:szCs w:val="24"/>
    </w:rPr>
  </w:style>
  <w:style w:type="paragraph" w:styleId="28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9">
    <w:name w:val="三级条标题"/>
    <w:basedOn w:val="30"/>
    <w:next w:val="32"/>
    <w:autoRedefine/>
    <w:qFormat/>
    <w:uiPriority w:val="0"/>
    <w:pPr>
      <w:numPr>
        <w:ilvl w:val="4"/>
      </w:numPr>
      <w:outlineLvl w:val="4"/>
    </w:pPr>
  </w:style>
  <w:style w:type="paragraph" w:customStyle="1" w:styleId="30">
    <w:name w:val="二级条标题"/>
    <w:basedOn w:val="31"/>
    <w:next w:val="32"/>
    <w:autoRedefine/>
    <w:qFormat/>
    <w:uiPriority w:val="0"/>
    <w:pPr>
      <w:numPr>
        <w:ilvl w:val="3"/>
      </w:numPr>
      <w:outlineLvl w:val="3"/>
    </w:pPr>
  </w:style>
  <w:style w:type="paragraph" w:customStyle="1" w:styleId="31">
    <w:name w:val="一级条标题"/>
    <w:next w:val="32"/>
    <w:autoRedefine/>
    <w:qFormat/>
    <w:uiPriority w:val="0"/>
    <w:pPr>
      <w:numPr>
        <w:ilvl w:val="2"/>
        <w:numId w:val="1"/>
      </w:numPr>
      <w:outlineLvl w:val="2"/>
    </w:pPr>
    <w:rPr>
      <w:rFonts w:ascii="Times New Roman" w:hAnsi="Times New Roman" w:eastAsia="黑体" w:cs="Times New Roman"/>
      <w:sz w:val="21"/>
      <w:szCs w:val="22"/>
      <w:lang w:val="en-US" w:eastAsia="zh-CN" w:bidi="ar-SA"/>
    </w:rPr>
  </w:style>
  <w:style w:type="paragraph" w:customStyle="1" w:styleId="32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33">
    <w:name w:val="四级条标题"/>
    <w:basedOn w:val="29"/>
    <w:next w:val="32"/>
    <w:autoRedefine/>
    <w:qFormat/>
    <w:uiPriority w:val="0"/>
    <w:pPr>
      <w:numPr>
        <w:ilvl w:val="5"/>
      </w:numPr>
      <w:outlineLvl w:val="5"/>
    </w:pPr>
  </w:style>
  <w:style w:type="paragraph" w:customStyle="1" w:styleId="34">
    <w:name w:val="正文表标题"/>
    <w:next w:val="32"/>
    <w:autoRedefine/>
    <w:qFormat/>
    <w:uiPriority w:val="0"/>
    <w:pPr>
      <w:numPr>
        <w:ilvl w:val="0"/>
        <w:numId w:val="2"/>
      </w:numPr>
      <w:jc w:val="center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35">
    <w:name w:val="Default1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36">
    <w:name w:val="表格正文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CDB0F8A-C251-46E7-8FCC-F102881BB5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3832</Words>
  <Characters>4188</Characters>
  <Lines>55</Lines>
  <Paragraphs>15</Paragraphs>
  <TotalTime>11</TotalTime>
  <ScaleCrop>false</ScaleCrop>
  <LinksUpToDate>false</LinksUpToDate>
  <CharactersWithSpaces>9991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2023-12-04T09:03:00Z</dcterms:created>
  <dc:creator>dell</dc:creator>
  <cp:lastModifiedBy>少元</cp:lastModifiedBy>
  <cp:lastPrinted>2023-12-19T08:35:00Z</cp:lastPrinted>
  <dcterms:modified xsi:type="dcterms:W3CDTF">2025-10-09T09:03:03Z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51782D5E0FC543BC8157D50AD98B621F_13</vt:lpwstr>
  </property>
  <property fmtid="{D5CDD505-2E9C-101B-9397-08002B2CF9AE}" pid="4" name="KSOTemplateDocerSaveRecord">
    <vt:lpwstr>eyJoZGlkIjoiMDJkZmU1MDcwOGNjYTg2OWM2ODU1ZWE5NzZiNDRlYmMiLCJ1c2VySWQiOiIyNDQyODI5NjUifQ==</vt:lpwstr>
  </property>
</Properties>
</file>