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widowControl w:val="0"/>
        <w:snapToGrid w:val="0"/>
        <w:spacing w:line="360" w:lineRule="auto"/>
        <w:ind w:firstLine="418" w:firstLineChars="52"/>
        <w:jc w:val="center"/>
        <w:rPr>
          <w:rFonts w:hint="eastAsia" w:ascii="宋体" w:hAnsi="宋体"/>
          <w:color w:val="auto"/>
          <w:sz w:val="80"/>
          <w:szCs w:val="80"/>
          <w:highlight w:val="none"/>
        </w:rPr>
      </w:pPr>
    </w:p>
    <w:p>
      <w:pPr>
        <w:pStyle w:val="41"/>
        <w:widowControl w:val="0"/>
        <w:snapToGrid w:val="0"/>
        <w:spacing w:line="360" w:lineRule="auto"/>
        <w:ind w:firstLine="418" w:firstLineChars="52"/>
        <w:jc w:val="center"/>
        <w:rPr>
          <w:rFonts w:hint="eastAsia" w:ascii="宋体" w:hAnsi="宋体"/>
          <w:color w:val="auto"/>
          <w:sz w:val="80"/>
          <w:szCs w:val="80"/>
          <w:highlight w:val="none"/>
        </w:rPr>
      </w:pPr>
    </w:p>
    <w:p>
      <w:pPr>
        <w:pStyle w:val="41"/>
        <w:widowControl w:val="0"/>
        <w:snapToGrid w:val="0"/>
        <w:spacing w:line="360" w:lineRule="auto"/>
        <w:ind w:firstLine="418" w:firstLineChars="52"/>
        <w:jc w:val="center"/>
        <w:rPr>
          <w:rFonts w:ascii="宋体" w:hAnsi="宋体"/>
          <w:color w:val="auto"/>
          <w:sz w:val="80"/>
          <w:szCs w:val="80"/>
          <w:highlight w:val="none"/>
        </w:rPr>
      </w:pPr>
      <w:r>
        <w:rPr>
          <w:rFonts w:hint="eastAsia" w:ascii="宋体" w:hAnsi="宋体"/>
          <w:color w:val="auto"/>
          <w:sz w:val="80"/>
          <w:szCs w:val="80"/>
          <w:highlight w:val="none"/>
        </w:rPr>
        <w:t>院内采购文件</w:t>
      </w:r>
    </w:p>
    <w:p>
      <w:pPr>
        <w:pStyle w:val="41"/>
        <w:widowControl w:val="0"/>
        <w:snapToGrid w:val="0"/>
        <w:spacing w:line="360" w:lineRule="auto"/>
        <w:ind w:firstLine="0"/>
        <w:jc w:val="center"/>
        <w:rPr>
          <w:bCs/>
          <w:color w:val="auto"/>
          <w:kern w:val="2"/>
          <w:sz w:val="32"/>
          <w:szCs w:val="32"/>
          <w:highlight w:val="none"/>
        </w:rPr>
      </w:pPr>
    </w:p>
    <w:p>
      <w:pPr>
        <w:pStyle w:val="41"/>
        <w:widowControl w:val="0"/>
        <w:snapToGrid w:val="0"/>
        <w:spacing w:line="360" w:lineRule="auto"/>
        <w:ind w:firstLine="0"/>
        <w:jc w:val="center"/>
        <w:rPr>
          <w:bCs/>
          <w:color w:val="auto"/>
          <w:kern w:val="2"/>
          <w:sz w:val="32"/>
          <w:szCs w:val="32"/>
          <w:highlight w:val="none"/>
        </w:rPr>
      </w:pPr>
    </w:p>
    <w:p>
      <w:pPr>
        <w:pStyle w:val="41"/>
        <w:widowControl w:val="0"/>
        <w:snapToGrid w:val="0"/>
        <w:spacing w:line="360" w:lineRule="auto"/>
        <w:ind w:firstLine="0"/>
        <w:jc w:val="center"/>
        <w:rPr>
          <w:bCs/>
          <w:color w:val="auto"/>
          <w:kern w:val="2"/>
          <w:sz w:val="32"/>
          <w:szCs w:val="32"/>
          <w:highlight w:val="none"/>
        </w:rPr>
      </w:pPr>
    </w:p>
    <w:p>
      <w:pPr>
        <w:pStyle w:val="41"/>
        <w:widowControl w:val="0"/>
        <w:snapToGrid w:val="0"/>
        <w:spacing w:line="360" w:lineRule="auto"/>
        <w:ind w:firstLine="0"/>
        <w:jc w:val="center"/>
        <w:rPr>
          <w:bCs/>
          <w:color w:val="auto"/>
          <w:kern w:val="2"/>
          <w:sz w:val="32"/>
          <w:szCs w:val="32"/>
          <w:highlight w:val="none"/>
        </w:rPr>
      </w:pPr>
    </w:p>
    <w:p>
      <w:pPr>
        <w:pStyle w:val="41"/>
        <w:widowControl w:val="0"/>
        <w:snapToGrid w:val="0"/>
        <w:spacing w:line="360" w:lineRule="auto"/>
        <w:ind w:firstLine="0"/>
        <w:jc w:val="center"/>
        <w:rPr>
          <w:bCs/>
          <w:color w:val="auto"/>
          <w:kern w:val="2"/>
          <w:sz w:val="32"/>
          <w:szCs w:val="32"/>
          <w:highlight w:val="none"/>
        </w:rPr>
      </w:pPr>
    </w:p>
    <w:p>
      <w:pPr>
        <w:pStyle w:val="41"/>
        <w:widowControl w:val="0"/>
        <w:snapToGrid w:val="0"/>
        <w:spacing w:line="360" w:lineRule="auto"/>
        <w:ind w:firstLine="0"/>
        <w:jc w:val="center"/>
        <w:rPr>
          <w:rFonts w:hint="eastAsia" w:ascii="宋体" w:hAnsi="宋体"/>
          <w:bCs/>
          <w:color w:val="auto"/>
          <w:kern w:val="2"/>
          <w:sz w:val="32"/>
          <w:szCs w:val="32"/>
          <w:highlight w:val="none"/>
          <w:lang w:val="en-US" w:eastAsia="zh-CN"/>
        </w:rPr>
      </w:pPr>
      <w:r>
        <w:rPr>
          <w:rFonts w:hint="eastAsia"/>
          <w:bCs/>
          <w:color w:val="auto"/>
          <w:kern w:val="2"/>
          <w:sz w:val="32"/>
          <w:szCs w:val="32"/>
          <w:highlight w:val="none"/>
        </w:rPr>
        <w:t>项目名称：</w:t>
      </w:r>
      <w:r>
        <w:rPr>
          <w:rFonts w:hint="eastAsia" w:ascii="宋体" w:hAnsi="宋体"/>
          <w:bCs/>
          <w:sz w:val="32"/>
          <w:szCs w:val="32"/>
          <w:highlight w:val="none"/>
          <w:lang w:val="en-US" w:eastAsia="zh-CN"/>
        </w:rPr>
        <w:t>医院2024年报设计及制作项目</w:t>
      </w:r>
    </w:p>
    <w:p>
      <w:pPr>
        <w:spacing w:line="360" w:lineRule="auto"/>
        <w:jc w:val="center"/>
        <w:rPr>
          <w:rFonts w:ascii="宋体" w:hAnsi="宋体"/>
          <w:b/>
          <w:sz w:val="32"/>
          <w:highlight w:val="none"/>
          <w:u w:val="single"/>
        </w:rPr>
      </w:pPr>
      <w:r>
        <w:rPr>
          <w:b/>
          <w:bCs/>
          <w:sz w:val="32"/>
          <w:szCs w:val="32"/>
          <w:highlight w:val="none"/>
        </w:rPr>
        <w:t>项目编号：</w:t>
      </w:r>
      <w:r>
        <w:rPr>
          <w:rFonts w:hint="eastAsia"/>
          <w:b/>
          <w:bCs/>
          <w:sz w:val="32"/>
          <w:szCs w:val="32"/>
          <w:highlight w:val="none"/>
        </w:rPr>
        <w:t>CGZX</w:t>
      </w:r>
      <w:r>
        <w:rPr>
          <w:b/>
          <w:bCs/>
          <w:sz w:val="32"/>
          <w:szCs w:val="32"/>
          <w:highlight w:val="none"/>
        </w:rPr>
        <w:t>-</w:t>
      </w:r>
      <w:r>
        <w:rPr>
          <w:rFonts w:hint="eastAsia"/>
          <w:b/>
          <w:bCs/>
          <w:sz w:val="32"/>
          <w:szCs w:val="32"/>
          <w:highlight w:val="none"/>
        </w:rPr>
        <w:t>HQHW</w:t>
      </w:r>
      <w:r>
        <w:rPr>
          <w:b/>
          <w:bCs/>
          <w:sz w:val="32"/>
          <w:szCs w:val="32"/>
          <w:highlight w:val="none"/>
        </w:rPr>
        <w:t>-</w:t>
      </w:r>
      <w:r>
        <w:rPr>
          <w:rFonts w:hint="eastAsia"/>
          <w:b/>
          <w:bCs/>
          <w:sz w:val="32"/>
          <w:szCs w:val="32"/>
          <w:highlight w:val="none"/>
        </w:rPr>
        <w:t>2025</w:t>
      </w:r>
      <w:r>
        <w:rPr>
          <w:rFonts w:hint="eastAsia"/>
          <w:b/>
          <w:bCs/>
          <w:sz w:val="32"/>
          <w:szCs w:val="32"/>
          <w:highlight w:val="none"/>
          <w:lang w:val="en-US" w:eastAsia="zh-CN"/>
        </w:rPr>
        <w:t>1203</w:t>
      </w:r>
    </w:p>
    <w:p>
      <w:pPr>
        <w:pStyle w:val="41"/>
        <w:widowControl w:val="0"/>
        <w:snapToGrid w:val="0"/>
        <w:spacing w:line="360" w:lineRule="auto"/>
        <w:ind w:firstLine="0"/>
        <w:jc w:val="center"/>
        <w:rPr>
          <w:rFonts w:ascii="宋体" w:hAnsi="宋体"/>
          <w:color w:val="auto"/>
          <w:highlight w:val="none"/>
        </w:rPr>
      </w:pPr>
    </w:p>
    <w:p>
      <w:pPr>
        <w:pStyle w:val="41"/>
        <w:spacing w:line="360" w:lineRule="auto"/>
        <w:ind w:firstLine="0"/>
        <w:jc w:val="center"/>
        <w:rPr>
          <w:rFonts w:ascii="宋体" w:hAnsi="宋体"/>
          <w:color w:val="auto"/>
          <w:sz w:val="32"/>
          <w:szCs w:val="32"/>
          <w:highlight w:val="none"/>
        </w:rPr>
      </w:pPr>
    </w:p>
    <w:p>
      <w:pPr>
        <w:pStyle w:val="41"/>
        <w:spacing w:line="360" w:lineRule="auto"/>
        <w:ind w:firstLine="0"/>
        <w:jc w:val="center"/>
        <w:rPr>
          <w:rFonts w:ascii="宋体" w:hAnsi="宋体"/>
          <w:color w:val="auto"/>
          <w:sz w:val="32"/>
          <w:szCs w:val="32"/>
          <w:highlight w:val="none"/>
        </w:rPr>
      </w:pPr>
    </w:p>
    <w:p>
      <w:pPr>
        <w:pStyle w:val="41"/>
        <w:spacing w:line="360" w:lineRule="auto"/>
        <w:ind w:firstLine="0"/>
        <w:jc w:val="center"/>
        <w:rPr>
          <w:rFonts w:ascii="宋体" w:hAnsi="宋体"/>
          <w:color w:val="auto"/>
          <w:sz w:val="32"/>
          <w:szCs w:val="32"/>
          <w:highlight w:val="none"/>
        </w:rPr>
      </w:pPr>
    </w:p>
    <w:p>
      <w:pPr>
        <w:pStyle w:val="41"/>
        <w:spacing w:line="360" w:lineRule="auto"/>
        <w:ind w:firstLine="0"/>
        <w:jc w:val="center"/>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pPr>
        <w:pStyle w:val="41"/>
        <w:spacing w:line="360" w:lineRule="auto"/>
        <w:ind w:firstLine="0"/>
        <w:jc w:val="center"/>
        <w:rPr>
          <w:rFonts w:ascii="宋体" w:hAnsi="宋体"/>
          <w:sz w:val="32"/>
          <w:szCs w:val="32"/>
          <w:highlight w:val="none"/>
        </w:rPr>
      </w:pPr>
      <w:r>
        <w:rPr>
          <w:rFonts w:hint="eastAsia" w:ascii="宋体" w:hAnsi="宋体"/>
          <w:sz w:val="32"/>
          <w:szCs w:val="32"/>
          <w:highlight w:val="none"/>
        </w:rPr>
        <w:t>二〇二五年</w:t>
      </w:r>
      <w:r>
        <w:rPr>
          <w:rFonts w:hint="eastAsia" w:ascii="宋体" w:hAnsi="宋体"/>
          <w:sz w:val="32"/>
          <w:szCs w:val="32"/>
          <w:highlight w:val="none"/>
          <w:lang w:val="en-US" w:eastAsia="zh-CN"/>
        </w:rPr>
        <w:t>十二</w:t>
      </w:r>
      <w:r>
        <w:rPr>
          <w:rFonts w:ascii="宋体" w:hAnsi="宋体"/>
          <w:sz w:val="32"/>
          <w:szCs w:val="32"/>
          <w:highlight w:val="none"/>
        </w:rPr>
        <w:t>月</w:t>
      </w:r>
    </w:p>
    <w:p>
      <w:pPr>
        <w:widowControl/>
        <w:jc w:val="both"/>
        <w:rPr>
          <w:rFonts w:ascii="宋体" w:hAnsi="宋体" w:cs="宋体"/>
          <w:b/>
          <w:bCs/>
          <w:sz w:val="48"/>
          <w:szCs w:val="48"/>
          <w:highlight w:val="none"/>
        </w:rPr>
      </w:pPr>
    </w:p>
    <w:p>
      <w:pPr>
        <w:widowControl/>
        <w:jc w:val="center"/>
        <w:rPr>
          <w:rFonts w:hint="eastAsia" w:ascii="宋体" w:hAnsi="宋体" w:cs="宋体"/>
          <w:b/>
          <w:bCs/>
          <w:sz w:val="48"/>
          <w:szCs w:val="48"/>
          <w:highlight w:val="none"/>
        </w:rPr>
      </w:pPr>
    </w:p>
    <w:p>
      <w:pPr>
        <w:widowControl/>
        <w:jc w:val="center"/>
        <w:rPr>
          <w:rFonts w:hint="eastAsia" w:ascii="宋体" w:hAnsi="宋体" w:cs="宋体"/>
          <w:b/>
          <w:bCs/>
          <w:sz w:val="48"/>
          <w:szCs w:val="48"/>
          <w:highlight w:val="none"/>
        </w:rPr>
      </w:pPr>
    </w:p>
    <w:p>
      <w:pPr>
        <w:widowControl/>
        <w:jc w:val="center"/>
        <w:rPr>
          <w:rFonts w:ascii="宋体" w:hAnsi="宋体" w:cs="宋体"/>
          <w:b/>
          <w:bCs/>
          <w:sz w:val="48"/>
          <w:szCs w:val="48"/>
          <w:highlight w:val="none"/>
        </w:rPr>
      </w:pPr>
      <w:r>
        <w:rPr>
          <w:rFonts w:hint="eastAsia" w:ascii="宋体" w:hAnsi="宋体" w:cs="宋体"/>
          <w:b/>
          <w:bCs/>
          <w:sz w:val="48"/>
          <w:szCs w:val="48"/>
          <w:highlight w:val="none"/>
        </w:rPr>
        <w:t>目  录</w:t>
      </w:r>
    </w:p>
    <w:p>
      <w:pPr>
        <w:jc w:val="cente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608002201"/>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pPr>
            <w:pStyle w:val="42"/>
            <w:rPr>
              <w:rFonts w:ascii="宋体" w:hAnsi="宋体" w:eastAsia="宋体" w:cs="宋体"/>
              <w:highlight w:val="none"/>
            </w:rPr>
          </w:pPr>
        </w:p>
        <w:p>
          <w:pPr>
            <w:pStyle w:val="16"/>
            <w:tabs>
              <w:tab w:val="right" w:leader="dot" w:pos="8296"/>
            </w:tabs>
            <w:spacing w:line="480" w:lineRule="auto"/>
            <w:jc w:val="center"/>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3"/>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pPr>
            <w:pStyle w:val="16"/>
            <w:tabs>
              <w:tab w:val="right" w:leader="dot" w:pos="8296"/>
            </w:tabs>
            <w:spacing w:line="480" w:lineRule="auto"/>
            <w:jc w:val="center"/>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3"/>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pPr>
            <w:pStyle w:val="16"/>
            <w:tabs>
              <w:tab w:val="left" w:pos="1050"/>
              <w:tab w:val="right" w:leader="dot" w:pos="8296"/>
            </w:tabs>
            <w:spacing w:line="480" w:lineRule="auto"/>
            <w:jc w:val="center"/>
            <w:rPr>
              <w:rFonts w:hint="default" w:ascii="宋体" w:hAnsi="宋体" w:cs="宋体"/>
              <w:b/>
              <w:bCs/>
              <w:sz w:val="28"/>
              <w:szCs w:val="28"/>
              <w:highlight w:val="none"/>
              <w:lang w:val="en-US"/>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lang w:val="en-US" w:eastAsia="zh-CN"/>
            </w:rPr>
            <w:t>7</w:t>
          </w:r>
        </w:p>
        <w:p>
          <w:pPr>
            <w:pStyle w:val="16"/>
            <w:tabs>
              <w:tab w:val="left" w:pos="1050"/>
              <w:tab w:val="right" w:leader="dot" w:pos="8296"/>
            </w:tabs>
            <w:spacing w:line="480" w:lineRule="auto"/>
            <w:jc w:val="center"/>
            <w:rPr>
              <w:rFonts w:hint="default" w:ascii="宋体" w:hAnsi="宋体" w:cs="宋体"/>
              <w:b/>
              <w:sz w:val="28"/>
              <w:szCs w:val="28"/>
              <w:highlight w:val="none"/>
              <w:lang w:val="en-US"/>
            </w:rPr>
          </w:pPr>
          <w:r>
            <w:rPr>
              <w:highlight w:val="none"/>
            </w:rPr>
            <w:fldChar w:fldCharType="begin"/>
          </w:r>
          <w:r>
            <w:rPr>
              <w:highlight w:val="none"/>
            </w:rPr>
            <w:instrText xml:space="preserve"> HYPERLINK \l "_Toc186475503" </w:instrText>
          </w:r>
          <w:r>
            <w:rPr>
              <w:highlight w:val="none"/>
            </w:rPr>
            <w:fldChar w:fldCharType="separate"/>
          </w:r>
          <w:r>
            <w:rPr>
              <w:rStyle w:val="23"/>
              <w:rFonts w:hint="eastAsia" w:ascii="宋体" w:hAnsi="宋体" w:cs="宋体"/>
              <w:b/>
              <w:sz w:val="28"/>
              <w:szCs w:val="28"/>
              <w:highlight w:val="none"/>
            </w:rPr>
            <w:t>第四章</w:t>
          </w:r>
          <w:r>
            <w:rPr>
              <w:rFonts w:hint="eastAsia" w:ascii="宋体" w:hAnsi="宋体" w:cs="宋体"/>
              <w:b/>
              <w:sz w:val="28"/>
              <w:szCs w:val="28"/>
              <w:highlight w:val="none"/>
            </w:rPr>
            <w:tab/>
          </w:r>
          <w:r>
            <w:rPr>
              <w:rStyle w:val="23"/>
              <w:rFonts w:hint="eastAsia" w:ascii="宋体" w:hAnsi="宋体" w:cs="宋体"/>
              <w:b/>
              <w:sz w:val="28"/>
              <w:szCs w:val="28"/>
              <w:highlight w:val="none"/>
            </w:rPr>
            <w:t>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9</w:t>
          </w:r>
        </w:p>
        <w:p>
          <w:pPr>
            <w:pStyle w:val="16"/>
            <w:tabs>
              <w:tab w:val="left" w:pos="1050"/>
              <w:tab w:val="right" w:leader="dot" w:pos="8296"/>
            </w:tabs>
            <w:spacing w:line="480" w:lineRule="auto"/>
            <w:jc w:val="center"/>
            <w:rPr>
              <w:rFonts w:hint="default" w:ascii="宋体" w:hAnsi="宋体" w:cs="宋体"/>
              <w:b/>
              <w:sz w:val="28"/>
              <w:szCs w:val="28"/>
              <w:highlight w:val="none"/>
              <w:lang w:val="en-US"/>
            </w:rPr>
          </w:pPr>
          <w:r>
            <w:rPr>
              <w:highlight w:val="none"/>
            </w:rPr>
            <w:fldChar w:fldCharType="begin"/>
          </w:r>
          <w:r>
            <w:rPr>
              <w:highlight w:val="none"/>
            </w:rPr>
            <w:instrText xml:space="preserve"> HYPERLINK \l "_Toc186475503" </w:instrText>
          </w:r>
          <w:r>
            <w:rPr>
              <w:highlight w:val="none"/>
            </w:rPr>
            <w:fldChar w:fldCharType="separate"/>
          </w:r>
          <w:r>
            <w:rPr>
              <w:rStyle w:val="23"/>
              <w:rFonts w:hint="eastAsia" w:ascii="宋体" w:hAnsi="宋体" w:cs="宋体"/>
              <w:b/>
              <w:sz w:val="28"/>
              <w:szCs w:val="28"/>
              <w:highlight w:val="none"/>
            </w:rPr>
            <w:t>第五章</w:t>
          </w:r>
          <w:r>
            <w:rPr>
              <w:rFonts w:hint="eastAsia" w:ascii="宋体" w:hAnsi="宋体" w:cs="宋体"/>
              <w:b/>
              <w:sz w:val="28"/>
              <w:szCs w:val="28"/>
              <w:highlight w:val="none"/>
            </w:rPr>
            <w:tab/>
          </w:r>
          <w:r>
            <w:rPr>
              <w:rStyle w:val="23"/>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15</w:t>
          </w:r>
        </w:p>
        <w:p>
          <w:pPr>
            <w:spacing w:before="100" w:beforeAutospacing="1" w:after="100" w:afterAutospacing="1" w:line="360" w:lineRule="auto"/>
            <w:jc w:val="center"/>
            <w:rPr>
              <w:rFonts w:ascii="宋体" w:hAnsi="宋体"/>
              <w:b/>
              <w:bCs/>
              <w:sz w:val="52"/>
              <w:szCs w:val="52"/>
              <w:highlight w:val="none"/>
            </w:rPr>
          </w:pPr>
          <w:r>
            <w:rPr>
              <w:rFonts w:hint="eastAsia" w:ascii="宋体" w:hAnsi="宋体" w:cs="宋体"/>
              <w:b/>
              <w:bCs/>
              <w:sz w:val="28"/>
              <w:szCs w:val="28"/>
              <w:highlight w:val="none"/>
              <w:lang w:val="zh-CN"/>
            </w:rPr>
            <w:fldChar w:fldCharType="end"/>
          </w:r>
        </w:p>
      </w:sdtContent>
    </w:sdt>
    <w:p>
      <w:pPr>
        <w:spacing w:before="100" w:beforeAutospacing="1" w:after="100" w:afterAutospacing="1" w:line="360" w:lineRule="auto"/>
        <w:jc w:val="center"/>
        <w:rPr>
          <w:rFonts w:ascii="宋体" w:hAnsi="宋体"/>
          <w:b/>
          <w:bCs/>
          <w:sz w:val="52"/>
          <w:szCs w:val="52"/>
          <w:highlight w:val="none"/>
        </w:rPr>
      </w:pPr>
    </w:p>
    <w:p>
      <w:pPr>
        <w:spacing w:before="100" w:beforeAutospacing="1" w:after="100" w:afterAutospacing="1" w:line="360" w:lineRule="auto"/>
        <w:jc w:val="center"/>
        <w:rPr>
          <w:rFonts w:ascii="宋体" w:hAnsi="宋体"/>
          <w:b/>
          <w:bCs/>
          <w:sz w:val="52"/>
          <w:szCs w:val="52"/>
          <w:highlight w:val="none"/>
        </w:rPr>
      </w:pPr>
    </w:p>
    <w:p>
      <w:pPr>
        <w:pStyle w:val="19"/>
        <w:ind w:firstLine="0" w:firstLineChars="0"/>
        <w:rPr>
          <w:highlight w:val="none"/>
        </w:rPr>
      </w:pPr>
    </w:p>
    <w:p>
      <w:pPr>
        <w:pStyle w:val="19"/>
        <w:ind w:firstLine="0" w:firstLineChars="0"/>
        <w:rPr>
          <w:highlight w:val="none"/>
        </w:rPr>
      </w:pPr>
    </w:p>
    <w:p>
      <w:pPr>
        <w:pStyle w:val="19"/>
        <w:ind w:firstLine="0" w:firstLineChars="0"/>
        <w:rPr>
          <w:highlight w:val="none"/>
        </w:rPr>
      </w:pPr>
    </w:p>
    <w:p>
      <w:pPr>
        <w:pStyle w:val="19"/>
        <w:ind w:firstLine="0" w:firstLineChars="0"/>
        <w:rPr>
          <w:highlight w:val="none"/>
        </w:rPr>
      </w:pPr>
    </w:p>
    <w:p>
      <w:pPr>
        <w:pStyle w:val="19"/>
        <w:ind w:firstLine="0" w:firstLineChars="0"/>
        <w:rPr>
          <w:highlight w:val="none"/>
        </w:rPr>
      </w:pPr>
    </w:p>
    <w:p>
      <w:pPr>
        <w:spacing w:line="360" w:lineRule="auto"/>
        <w:jc w:val="both"/>
        <w:outlineLvl w:val="0"/>
        <w:rPr>
          <w:rFonts w:hint="eastAsia" w:ascii="宋体" w:hAnsi="宋体"/>
          <w:b/>
          <w:sz w:val="28"/>
          <w:szCs w:val="28"/>
          <w:highlight w:val="none"/>
        </w:rPr>
      </w:pPr>
    </w:p>
    <w:p>
      <w:pPr>
        <w:spacing w:line="360" w:lineRule="auto"/>
        <w:jc w:val="center"/>
        <w:outlineLvl w:val="0"/>
        <w:rPr>
          <w:rFonts w:ascii="宋体" w:hAnsi="宋体"/>
          <w:b/>
          <w:sz w:val="28"/>
          <w:szCs w:val="28"/>
          <w:highlight w:val="none"/>
        </w:rPr>
      </w:pPr>
      <w:r>
        <w:rPr>
          <w:rFonts w:hint="eastAsia" w:ascii="宋体" w:hAnsi="宋体"/>
          <w:b/>
          <w:sz w:val="28"/>
          <w:szCs w:val="28"/>
          <w:highlight w:val="none"/>
        </w:rPr>
        <w:t>第一章 采购公告</w:t>
      </w:r>
    </w:p>
    <w:p>
      <w:pPr>
        <w:spacing w:line="360" w:lineRule="auto"/>
        <w:jc w:val="center"/>
        <w:outlineLvl w:val="0"/>
        <w:rPr>
          <w:rFonts w:ascii="宋体" w:hAnsi="宋体"/>
          <w:b/>
          <w:sz w:val="28"/>
          <w:szCs w:val="28"/>
          <w:highlight w:val="none"/>
        </w:rPr>
      </w:pPr>
      <w:r>
        <w:rPr>
          <w:rFonts w:hint="eastAsia"/>
          <w:b/>
          <w:sz w:val="28"/>
          <w:szCs w:val="28"/>
          <w:highlight w:val="none"/>
        </w:rPr>
        <w:t>浙大</w:t>
      </w:r>
      <w:r>
        <w:rPr>
          <w:b/>
          <w:sz w:val="28"/>
          <w:szCs w:val="28"/>
          <w:highlight w:val="none"/>
        </w:rPr>
        <w:t>妇院</w:t>
      </w:r>
      <w:r>
        <w:rPr>
          <w:rFonts w:hint="eastAsia"/>
          <w:b/>
          <w:sz w:val="28"/>
          <w:szCs w:val="28"/>
          <w:highlight w:val="none"/>
        </w:rPr>
        <w:t>院内</w:t>
      </w:r>
      <w:r>
        <w:rPr>
          <w:b/>
          <w:sz w:val="28"/>
          <w:szCs w:val="28"/>
          <w:highlight w:val="none"/>
        </w:rPr>
        <w:t>采购公告（</w:t>
      </w:r>
      <w:r>
        <w:rPr>
          <w:rFonts w:hint="eastAsia"/>
          <w:b/>
          <w:sz w:val="28"/>
          <w:szCs w:val="28"/>
          <w:highlight w:val="none"/>
        </w:rPr>
        <w:t>项目编号：</w:t>
      </w:r>
      <w:r>
        <w:rPr>
          <w:rFonts w:hint="eastAsia" w:asciiTheme="minorEastAsia" w:hAnsiTheme="minorEastAsia" w:eastAsiaTheme="minorEastAsia" w:cstheme="minorEastAsia"/>
          <w:b/>
          <w:bCs/>
          <w:sz w:val="28"/>
          <w:szCs w:val="28"/>
          <w:highlight w:val="none"/>
        </w:rPr>
        <w:t>CGZX-HQHW-2025</w:t>
      </w:r>
      <w:r>
        <w:rPr>
          <w:rFonts w:hint="eastAsia" w:asciiTheme="minorEastAsia" w:hAnsiTheme="minorEastAsia" w:eastAsiaTheme="minorEastAsia" w:cstheme="minorEastAsia"/>
          <w:b/>
          <w:bCs/>
          <w:sz w:val="28"/>
          <w:szCs w:val="28"/>
          <w:highlight w:val="none"/>
          <w:lang w:val="en-US" w:eastAsia="zh-CN"/>
        </w:rPr>
        <w:t>1203</w:t>
      </w:r>
      <w:r>
        <w:rPr>
          <w:b/>
          <w:sz w:val="28"/>
          <w:szCs w:val="28"/>
          <w:highlight w:val="none"/>
        </w:rPr>
        <w:t>）</w:t>
      </w:r>
    </w:p>
    <w:p>
      <w:pPr>
        <w:pStyle w:val="19"/>
        <w:spacing w:after="0" w:line="158" w:lineRule="atLeast"/>
        <w:rPr>
          <w:rFonts w:ascii="宋体" w:hAnsi="宋体" w:cs="宋体"/>
          <w:color w:val="010101"/>
          <w:szCs w:val="24"/>
          <w:highlight w:val="none"/>
          <w:shd w:val="clear" w:color="auto" w:fill="FFFFFF"/>
        </w:rPr>
      </w:pPr>
    </w:p>
    <w:p>
      <w:pPr>
        <w:pStyle w:val="19"/>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根据国家及浙江省有关文件精神和医院有关政策，我们坚持公开、公平、公正和诚信的原则，欢迎满足要求的供应商前来参与本项目采购。</w:t>
      </w:r>
    </w:p>
    <w:p>
      <w:pPr>
        <w:pStyle w:val="19"/>
        <w:spacing w:after="0"/>
        <w:rPr>
          <w:rFonts w:hint="eastAsia" w:asciiTheme="minorEastAsia" w:hAnsiTheme="minorEastAsia" w:eastAsiaTheme="minorEastAsia" w:cstheme="minorEastAsia"/>
          <w:color w:val="010101"/>
          <w:szCs w:val="24"/>
          <w:highlight w:val="none"/>
        </w:rPr>
      </w:pP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val="0"/>
          <w:bCs w:val="0"/>
          <w:sz w:val="24"/>
          <w:highlight w:val="none"/>
        </w:rPr>
        <w:t>一、项目编号：</w:t>
      </w:r>
      <w:r>
        <w:rPr>
          <w:rFonts w:hint="eastAsia" w:asciiTheme="minorEastAsia" w:hAnsiTheme="minorEastAsia" w:eastAsiaTheme="minorEastAsia" w:cstheme="minorEastAsia"/>
          <w:sz w:val="24"/>
          <w:szCs w:val="24"/>
          <w:highlight w:val="none"/>
        </w:rPr>
        <w:t>CGZX-HQHW-2025</w:t>
      </w:r>
      <w:r>
        <w:rPr>
          <w:rFonts w:hint="eastAsia" w:asciiTheme="minorEastAsia" w:hAnsiTheme="minorEastAsia" w:eastAsiaTheme="minorEastAsia" w:cstheme="minorEastAsia"/>
          <w:sz w:val="24"/>
          <w:szCs w:val="24"/>
          <w:highlight w:val="none"/>
          <w:lang w:val="en-US" w:eastAsia="zh-CN"/>
        </w:rPr>
        <w:t>1203</w:t>
      </w:r>
    </w:p>
    <w:p>
      <w:pPr>
        <w:pStyle w:val="13"/>
        <w:spacing w:line="360" w:lineRule="auto"/>
        <w:ind w:firstLine="540"/>
        <w:rPr>
          <w:rStyle w:val="21"/>
          <w:rFonts w:hint="eastAsia" w:asciiTheme="minorEastAsia" w:hAnsiTheme="minorEastAsia" w:eastAsiaTheme="minorEastAsia" w:cstheme="minorEastAsia"/>
          <w:b w:val="0"/>
          <w:bCs/>
          <w:color w:val="010101"/>
          <w:sz w:val="24"/>
          <w:szCs w:val="24"/>
          <w:highlight w:val="none"/>
          <w:shd w:val="clear" w:color="auto" w:fill="FFFFFF"/>
        </w:rPr>
      </w:pPr>
      <w:r>
        <w:rPr>
          <w:rFonts w:hint="eastAsia" w:asciiTheme="minorEastAsia" w:hAnsiTheme="minorEastAsia" w:eastAsiaTheme="minorEastAsia" w:cstheme="minorEastAsia"/>
          <w:b w:val="0"/>
          <w:bCs w:val="0"/>
          <w:sz w:val="24"/>
          <w:highlight w:val="none"/>
        </w:rPr>
        <w:t>二、项目概况：</w:t>
      </w:r>
      <w:r>
        <w:rPr>
          <w:rFonts w:hint="eastAsia" w:asciiTheme="minorEastAsia" w:hAnsiTheme="minorEastAsia" w:eastAsiaTheme="minorEastAsia" w:cstheme="minorEastAsia"/>
          <w:b w:val="0"/>
          <w:bCs w:val="0"/>
          <w:color w:val="auto"/>
          <w:sz w:val="24"/>
          <w:highlight w:val="none"/>
          <w:lang w:val="en-US" w:eastAsia="zh-CN"/>
        </w:rPr>
        <w:t>医院2024年报设计及制作项目</w:t>
      </w:r>
      <w:r>
        <w:rPr>
          <w:rFonts w:hint="eastAsia" w:asciiTheme="minorEastAsia" w:hAnsiTheme="minorEastAsia" w:eastAsiaTheme="minorEastAsia" w:cstheme="minorEastAsia"/>
          <w:b w:val="0"/>
          <w:bCs w:val="0"/>
          <w:sz w:val="24"/>
          <w:highlight w:val="none"/>
        </w:rPr>
        <w:t>，预算金额</w:t>
      </w:r>
      <w:r>
        <w:rPr>
          <w:rFonts w:hint="eastAsia" w:asciiTheme="minorEastAsia" w:hAnsiTheme="minorEastAsia" w:eastAsiaTheme="minorEastAsia" w:cstheme="minorEastAsia"/>
          <w:b w:val="0"/>
          <w:bCs w:val="0"/>
          <w:sz w:val="24"/>
          <w:highlight w:val="none"/>
          <w:lang w:val="en-US" w:eastAsia="zh-CN"/>
        </w:rPr>
        <w:t>8万</w:t>
      </w:r>
      <w:r>
        <w:rPr>
          <w:rFonts w:hint="eastAsia" w:asciiTheme="minorEastAsia" w:hAnsiTheme="minorEastAsia" w:eastAsiaTheme="minorEastAsia" w:cstheme="minorEastAsia"/>
          <w:b w:val="0"/>
          <w:bCs w:val="0"/>
          <w:sz w:val="24"/>
          <w:highlight w:val="none"/>
        </w:rPr>
        <w:t>元</w:t>
      </w:r>
      <w:r>
        <w:rPr>
          <w:rStyle w:val="21"/>
          <w:rFonts w:hint="eastAsia" w:asciiTheme="minorEastAsia" w:hAnsiTheme="minorEastAsia" w:eastAsiaTheme="minorEastAsia" w:cstheme="minorEastAsia"/>
          <w:b w:val="0"/>
          <w:bCs w:val="0"/>
          <w:color w:val="010101"/>
          <w:sz w:val="24"/>
          <w:szCs w:val="24"/>
          <w:highlight w:val="none"/>
          <w:shd w:val="clear" w:color="auto" w:fill="FFFFFF"/>
          <w:lang w:eastAsia="zh-CN"/>
        </w:rPr>
        <w:t>，</w:t>
      </w:r>
      <w:r>
        <w:rPr>
          <w:rStyle w:val="21"/>
          <w:rFonts w:hint="eastAsia" w:asciiTheme="minorEastAsia" w:hAnsiTheme="minorEastAsia" w:eastAsiaTheme="minorEastAsia" w:cstheme="minorEastAsia"/>
          <w:b w:val="0"/>
          <w:bCs/>
          <w:color w:val="010101"/>
          <w:sz w:val="24"/>
          <w:szCs w:val="24"/>
          <w:highlight w:val="none"/>
          <w:shd w:val="clear" w:color="auto" w:fill="FFFFFF"/>
          <w:lang w:val="en-US" w:eastAsia="zh-CN"/>
        </w:rPr>
        <w:t>包含</w:t>
      </w:r>
      <w:r>
        <w:rPr>
          <w:rStyle w:val="21"/>
          <w:rFonts w:hint="eastAsia" w:asciiTheme="minorEastAsia" w:hAnsiTheme="minorEastAsia" w:eastAsiaTheme="minorEastAsia" w:cstheme="minorEastAsia"/>
          <w:b w:val="0"/>
          <w:bCs/>
          <w:color w:val="010101"/>
          <w:sz w:val="24"/>
          <w:szCs w:val="24"/>
          <w:highlight w:val="none"/>
          <w:shd w:val="clear" w:color="auto" w:fill="FFFFFF"/>
          <w:lang w:eastAsia="zh-CN"/>
        </w:rPr>
        <w:t>设计排版、纸张采购、印刷装订、质量检测及交付等全流程服务。</w:t>
      </w:r>
    </w:p>
    <w:p>
      <w:pPr>
        <w:pStyle w:val="13"/>
        <w:spacing w:line="360" w:lineRule="auto"/>
        <w:ind w:firstLine="540"/>
        <w:rPr>
          <w:rFonts w:hint="eastAsia" w:ascii="宋体" w:cs="Arial"/>
          <w:b w:val="0"/>
          <w:bCs w:val="0"/>
          <w:color w:val="auto"/>
          <w:kern w:val="2"/>
          <w:highlight w:val="none"/>
          <w:lang w:val="en-US" w:eastAsia="zh-CN"/>
        </w:rPr>
      </w:pPr>
      <w:r>
        <w:rPr>
          <w:rFonts w:hint="eastAsia" w:ascii="宋体" w:cs="Arial"/>
          <w:b/>
          <w:bCs/>
          <w:color w:val="auto"/>
          <w:kern w:val="2"/>
          <w:highlight w:val="none"/>
          <w:lang w:val="en-US" w:eastAsia="zh-CN"/>
        </w:rPr>
        <w:t>交货地点：</w:t>
      </w:r>
      <w:r>
        <w:rPr>
          <w:rFonts w:hint="eastAsia" w:ascii="宋体" w:cs="Arial"/>
          <w:b w:val="0"/>
          <w:bCs w:val="0"/>
          <w:color w:val="auto"/>
          <w:kern w:val="2"/>
          <w:highlight w:val="none"/>
          <w:lang w:val="en-US" w:eastAsia="zh-CN"/>
        </w:rPr>
        <w:t>浙江大学医学院附属妇产科医院，采购人指定地点。</w:t>
      </w:r>
    </w:p>
    <w:p>
      <w:pPr>
        <w:spacing w:line="360" w:lineRule="auto"/>
        <w:ind w:firstLine="482" w:firstLineChars="200"/>
        <w:rPr>
          <w:rFonts w:hint="default" w:ascii="宋体" w:cs="Arial"/>
          <w:b w:val="0"/>
          <w:bCs w:val="0"/>
          <w:color w:val="auto"/>
          <w:kern w:val="2"/>
          <w:sz w:val="24"/>
          <w:szCs w:val="24"/>
          <w:highlight w:val="none"/>
          <w:lang w:val="en-US" w:eastAsia="zh-CN"/>
        </w:rPr>
      </w:pPr>
      <w:r>
        <w:rPr>
          <w:rFonts w:hint="eastAsia" w:ascii="宋体" w:cs="Arial"/>
          <w:b/>
          <w:bCs/>
          <w:color w:val="auto"/>
          <w:kern w:val="2"/>
          <w:sz w:val="24"/>
          <w:szCs w:val="24"/>
          <w:highlight w:val="none"/>
          <w:lang w:val="en-US" w:eastAsia="zh-CN"/>
        </w:rPr>
        <w:t>交货期：</w:t>
      </w:r>
      <w:r>
        <w:rPr>
          <w:rFonts w:hint="eastAsia" w:ascii="宋体" w:hAnsi="宋体" w:cs="宋体"/>
          <w:b w:val="0"/>
          <w:bCs/>
          <w:sz w:val="24"/>
          <w:highlight w:val="none"/>
          <w:lang w:val="en-US" w:eastAsia="zh-CN" w:bidi="ar"/>
        </w:rPr>
        <w:t>供应商接到采购人供货通知后</w:t>
      </w:r>
      <w:r>
        <w:rPr>
          <w:rFonts w:hint="eastAsia" w:ascii="宋体" w:hAnsi="宋体" w:cs="宋体"/>
          <w:b w:val="0"/>
          <w:bCs/>
          <w:color w:val="auto"/>
          <w:sz w:val="24"/>
          <w:highlight w:val="none"/>
          <w:lang w:val="en-US" w:eastAsia="zh-CN" w:bidi="ar"/>
        </w:rPr>
        <w:t>15个工作日内完成印刷</w:t>
      </w:r>
      <w:r>
        <w:rPr>
          <w:rFonts w:hint="eastAsia" w:ascii="宋体" w:hAnsi="宋体" w:cs="宋体"/>
          <w:b w:val="0"/>
          <w:bCs/>
          <w:sz w:val="24"/>
          <w:highlight w:val="none"/>
          <w:lang w:val="en-US" w:eastAsia="zh-CN" w:bidi="ar"/>
        </w:rPr>
        <w:t>，并按采购人要求的数量供货至指定地点。</w:t>
      </w:r>
    </w:p>
    <w:p>
      <w:pPr>
        <w:spacing w:line="360" w:lineRule="auto"/>
        <w:ind w:left="479" w:leftChars="228"/>
        <w:rPr>
          <w:rStyle w:val="21"/>
          <w:rFonts w:hint="eastAsia" w:asciiTheme="minorEastAsia" w:hAnsiTheme="minorEastAsia" w:eastAsiaTheme="minorEastAsia" w:cstheme="minorEastAsia"/>
          <w:b w:val="0"/>
          <w:bCs/>
          <w:color w:val="010101"/>
          <w:sz w:val="24"/>
          <w:szCs w:val="24"/>
          <w:highlight w:val="none"/>
          <w:shd w:val="clear" w:color="auto" w:fill="FFFFFF"/>
        </w:rPr>
      </w:pPr>
      <w:r>
        <w:rPr>
          <w:rFonts w:hint="eastAsia" w:ascii="宋体" w:cs="Arial"/>
          <w:b/>
          <w:bCs/>
          <w:color w:val="auto"/>
          <w:kern w:val="2"/>
          <w:sz w:val="24"/>
          <w:szCs w:val="24"/>
          <w:highlight w:val="none"/>
          <w:lang w:val="en-US" w:eastAsia="zh-CN"/>
        </w:rPr>
        <w:t>合同形式：</w:t>
      </w:r>
      <w:r>
        <w:rPr>
          <w:rFonts w:hint="eastAsia" w:ascii="宋体" w:cs="Arial"/>
          <w:b w:val="0"/>
          <w:bCs w:val="0"/>
          <w:color w:val="auto"/>
          <w:kern w:val="2"/>
          <w:sz w:val="24"/>
          <w:szCs w:val="24"/>
          <w:highlight w:val="none"/>
          <w:lang w:val="en-US" w:eastAsia="zh-CN"/>
        </w:rPr>
        <w:t>单价合同，结算累计至本项目</w:t>
      </w:r>
      <w:r>
        <w:rPr>
          <w:rFonts w:hint="eastAsia" w:ascii="宋体" w:cs="Arial"/>
          <w:b/>
          <w:bCs/>
          <w:color w:val="auto"/>
          <w:kern w:val="2"/>
          <w:sz w:val="24"/>
          <w:szCs w:val="24"/>
          <w:highlight w:val="none"/>
          <w:lang w:val="en-US" w:eastAsia="zh-CN"/>
        </w:rPr>
        <w:t>合同金额</w:t>
      </w:r>
      <w:r>
        <w:rPr>
          <w:rFonts w:hint="eastAsia" w:ascii="宋体" w:cs="Arial"/>
          <w:b w:val="0"/>
          <w:bCs w:val="0"/>
          <w:color w:val="auto"/>
          <w:kern w:val="2"/>
          <w:sz w:val="24"/>
          <w:szCs w:val="24"/>
          <w:highlight w:val="none"/>
          <w:lang w:val="en-US" w:eastAsia="zh-CN"/>
        </w:rPr>
        <w:t>，本合同履行完毕。</w:t>
      </w:r>
      <w:r>
        <w:rPr>
          <w:rStyle w:val="21"/>
          <w:rFonts w:hint="eastAsia" w:asciiTheme="minorEastAsia" w:hAnsiTheme="minorEastAsia" w:eastAsiaTheme="minorEastAsia" w:cstheme="minorEastAsia"/>
          <w:b w:val="0"/>
          <w:bCs/>
          <w:color w:val="010101"/>
          <w:sz w:val="24"/>
          <w:szCs w:val="24"/>
          <w:highlight w:val="none"/>
          <w:shd w:val="clear" w:color="auto" w:fill="FFFFFF"/>
        </w:rPr>
        <w:t xml:space="preserve">                     </w:t>
      </w:r>
    </w:p>
    <w:p>
      <w:pPr>
        <w:spacing w:line="360" w:lineRule="auto"/>
        <w:ind w:left="479" w:leftChars="228"/>
        <w:rPr>
          <w:rFonts w:hint="eastAsia" w:asciiTheme="minorEastAsia" w:hAnsiTheme="minorEastAsia" w:eastAsiaTheme="minorEastAsia" w:cstheme="minorEastAsia"/>
          <w:bCs/>
          <w:color w:val="010101"/>
          <w:sz w:val="24"/>
          <w:szCs w:val="24"/>
          <w:highlight w:val="none"/>
        </w:rPr>
      </w:pPr>
      <w:r>
        <w:rPr>
          <w:rStyle w:val="21"/>
          <w:rFonts w:hint="eastAsia" w:asciiTheme="minorEastAsia" w:hAnsiTheme="minorEastAsia" w:eastAsiaTheme="minorEastAsia" w:cstheme="minorEastAsia"/>
          <w:b w:val="0"/>
          <w:bCs/>
          <w:color w:val="010101"/>
          <w:sz w:val="24"/>
          <w:szCs w:val="24"/>
          <w:highlight w:val="none"/>
          <w:shd w:val="clear" w:color="auto" w:fill="FFFFFF"/>
        </w:rPr>
        <w:t>三、响应要求：</w:t>
      </w:r>
    </w:p>
    <w:p>
      <w:pPr>
        <w:pStyle w:val="19"/>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1、提供有效的营业执照复印件并加盖公司公章。</w:t>
      </w:r>
    </w:p>
    <w:p>
      <w:pPr>
        <w:pStyle w:val="19"/>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2、提供自采购公告发布之日起至公告截止日内任意时间的“信用中国”网站（www.creditchina.gov.cn）的响应供应商信用查询网页截图。</w:t>
      </w:r>
    </w:p>
    <w:p>
      <w:pPr>
        <w:pStyle w:val="19"/>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3、参与公司必须承诺所有数据要求真实可靠，如发生所供货物、服务与合同、采购文件要求不符，甲方（使用方）有权终止合同，由此产生的一切责任和后果由乙方承担。</w:t>
      </w:r>
    </w:p>
    <w:p>
      <w:pPr>
        <w:pStyle w:val="19"/>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4、不接受联合体响应，不允许分包和转包。</w:t>
      </w:r>
    </w:p>
    <w:p>
      <w:pPr>
        <w:pStyle w:val="19"/>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5、响应文件一正两副（固定装订，不强制要求胶装），档案袋密封，于采购现场统一递交。</w:t>
      </w:r>
    </w:p>
    <w:p>
      <w:pPr>
        <w:pStyle w:val="19"/>
        <w:spacing w:after="0"/>
        <w:rPr>
          <w:rFonts w:hint="eastAsia" w:asciiTheme="minorEastAsia" w:hAnsiTheme="minorEastAsia" w:eastAsiaTheme="minorEastAsia" w:cstheme="minorEastAsia"/>
          <w:color w:val="010101"/>
          <w:szCs w:val="24"/>
          <w:highlight w:val="none"/>
          <w:shd w:val="clear" w:color="auto" w:fill="FFFFFF"/>
        </w:rPr>
      </w:pPr>
      <w:r>
        <w:rPr>
          <w:rFonts w:hint="eastAsia" w:asciiTheme="minorEastAsia" w:hAnsiTheme="minorEastAsia" w:eastAsiaTheme="minorEastAsia" w:cstheme="minorEastAsia"/>
          <w:color w:val="010101"/>
          <w:szCs w:val="24"/>
          <w:highlight w:val="none"/>
          <w:shd w:val="clear" w:color="auto" w:fill="FFFFFF"/>
        </w:rPr>
        <w:t>6、采购时间定于2025年</w:t>
      </w:r>
      <w:r>
        <w:rPr>
          <w:rFonts w:hint="eastAsia" w:asciiTheme="minorEastAsia" w:hAnsiTheme="minorEastAsia" w:eastAsiaTheme="minorEastAsia" w:cstheme="minorEastAsia"/>
          <w:color w:val="010101"/>
          <w:szCs w:val="24"/>
          <w:highlight w:val="none"/>
          <w:shd w:val="clear" w:color="auto" w:fill="FFFFFF"/>
          <w:lang w:val="en-US" w:eastAsia="zh-CN"/>
        </w:rPr>
        <w:t>12</w:t>
      </w:r>
      <w:r>
        <w:rPr>
          <w:rFonts w:hint="eastAsia" w:asciiTheme="minorEastAsia" w:hAnsiTheme="minorEastAsia" w:eastAsiaTheme="minorEastAsia" w:cstheme="minorEastAsia"/>
          <w:color w:val="010101"/>
          <w:szCs w:val="24"/>
          <w:highlight w:val="none"/>
          <w:shd w:val="clear" w:color="auto" w:fill="FFFFFF"/>
        </w:rPr>
        <w:t>月</w:t>
      </w:r>
      <w:r>
        <w:rPr>
          <w:rFonts w:hint="eastAsia" w:asciiTheme="minorEastAsia" w:hAnsiTheme="minorEastAsia" w:eastAsiaTheme="minorEastAsia" w:cstheme="minorEastAsia"/>
          <w:color w:val="010101"/>
          <w:szCs w:val="24"/>
          <w:highlight w:val="none"/>
          <w:shd w:val="clear" w:color="auto" w:fill="FFFFFF"/>
          <w:lang w:val="en-US" w:eastAsia="zh-CN"/>
        </w:rPr>
        <w:t>11</w:t>
      </w:r>
      <w:r>
        <w:rPr>
          <w:rFonts w:hint="eastAsia" w:asciiTheme="minorEastAsia" w:hAnsiTheme="minorEastAsia" w:eastAsiaTheme="minorEastAsia" w:cstheme="minorEastAsia"/>
          <w:color w:val="010101"/>
          <w:szCs w:val="24"/>
          <w:highlight w:val="none"/>
          <w:shd w:val="clear" w:color="auto" w:fill="FFFFFF"/>
        </w:rPr>
        <w:t>日</w:t>
      </w:r>
      <w:r>
        <w:rPr>
          <w:rFonts w:hint="eastAsia" w:asciiTheme="minorEastAsia" w:hAnsiTheme="minorEastAsia" w:eastAsiaTheme="minorEastAsia" w:cstheme="minorEastAsia"/>
          <w:color w:val="010101"/>
          <w:szCs w:val="24"/>
          <w:highlight w:val="none"/>
          <w:shd w:val="clear" w:color="auto" w:fill="FFFFFF"/>
          <w:lang w:val="en-US" w:eastAsia="zh-CN"/>
        </w:rPr>
        <w:t>上午09</w:t>
      </w:r>
      <w:r>
        <w:rPr>
          <w:rFonts w:hint="eastAsia" w:asciiTheme="minorEastAsia" w:hAnsiTheme="minorEastAsia" w:eastAsiaTheme="minorEastAsia" w:cstheme="minorEastAsia"/>
          <w:color w:val="010101"/>
          <w:szCs w:val="24"/>
          <w:highlight w:val="none"/>
          <w:shd w:val="clear" w:color="auto" w:fill="FFFFFF"/>
        </w:rPr>
        <w:t>:00，地点：浙江大学医学院附属妇产科医院（杭州市学士路1号）1号楼13楼1305会议室，报名截止日期为2025年</w:t>
      </w:r>
      <w:r>
        <w:rPr>
          <w:rFonts w:hint="eastAsia" w:asciiTheme="minorEastAsia" w:hAnsiTheme="minorEastAsia" w:eastAsiaTheme="minorEastAsia" w:cstheme="minorEastAsia"/>
          <w:color w:val="010101"/>
          <w:szCs w:val="24"/>
          <w:highlight w:val="none"/>
          <w:shd w:val="clear" w:color="auto" w:fill="FFFFFF"/>
          <w:lang w:val="en-US" w:eastAsia="zh-CN"/>
        </w:rPr>
        <w:t>12</w:t>
      </w:r>
      <w:r>
        <w:rPr>
          <w:rFonts w:hint="eastAsia" w:asciiTheme="minorEastAsia" w:hAnsiTheme="minorEastAsia" w:eastAsiaTheme="minorEastAsia" w:cstheme="minorEastAsia"/>
          <w:color w:val="010101"/>
          <w:szCs w:val="24"/>
          <w:highlight w:val="none"/>
          <w:shd w:val="clear" w:color="auto" w:fill="FFFFFF"/>
        </w:rPr>
        <w:t>月</w:t>
      </w:r>
      <w:r>
        <w:rPr>
          <w:rFonts w:hint="eastAsia" w:asciiTheme="minorEastAsia" w:hAnsiTheme="minorEastAsia" w:eastAsiaTheme="minorEastAsia" w:cstheme="minorEastAsia"/>
          <w:color w:val="010101"/>
          <w:szCs w:val="24"/>
          <w:highlight w:val="none"/>
          <w:shd w:val="clear" w:color="auto" w:fill="FFFFFF"/>
          <w:lang w:val="en-US" w:eastAsia="zh-CN"/>
        </w:rPr>
        <w:t>10</w:t>
      </w:r>
      <w:r>
        <w:rPr>
          <w:rFonts w:hint="eastAsia" w:asciiTheme="minorEastAsia" w:hAnsiTheme="minorEastAsia" w:eastAsiaTheme="minorEastAsia" w:cstheme="minorEastAsia"/>
          <w:color w:val="010101"/>
          <w:szCs w:val="24"/>
          <w:highlight w:val="none"/>
          <w:shd w:val="clear" w:color="auto" w:fill="FFFFFF"/>
        </w:rPr>
        <w:t>日16:00（报名以邮件为准，邮件标题请注明项目编号及所投项目，邮件内容请注明响应公司名称、授权人姓名及联系方式等）。</w:t>
      </w:r>
      <w:r>
        <w:rPr>
          <w:rFonts w:hint="eastAsia" w:asciiTheme="minorEastAsia" w:hAnsiTheme="minorEastAsia" w:eastAsiaTheme="minorEastAsia" w:cstheme="minorEastAsia"/>
          <w:color w:val="000000"/>
          <w:szCs w:val="24"/>
          <w:highlight w:val="none"/>
        </w:rPr>
        <w:t>邮箱：zdfy_cgzx_zjl@163.com，联系电话：0571-89991090 张老师</w:t>
      </w:r>
    </w:p>
    <w:p>
      <w:pPr>
        <w:pStyle w:val="19"/>
        <w:spacing w:after="0"/>
        <w:rPr>
          <w:rFonts w:hint="eastAsia" w:asciiTheme="minorEastAsia" w:hAnsiTheme="minorEastAsia" w:eastAsiaTheme="minorEastAsia" w:cstheme="minorEastAsia"/>
          <w:color w:val="010101"/>
          <w:szCs w:val="24"/>
          <w:highlight w:val="none"/>
        </w:rPr>
      </w:pPr>
      <w:r>
        <w:rPr>
          <w:rFonts w:hint="eastAsia" w:asciiTheme="minorEastAsia" w:hAnsiTheme="minorEastAsia" w:eastAsiaTheme="minorEastAsia" w:cstheme="minorEastAsia"/>
          <w:color w:val="010101"/>
          <w:szCs w:val="24"/>
          <w:highlight w:val="none"/>
          <w:shd w:val="clear" w:color="auto" w:fill="FFFFFF"/>
        </w:rPr>
        <w:t>7、以上事项均为必须项，任何一项不满足均取消响应资格。</w:t>
      </w:r>
    </w:p>
    <w:p>
      <w:pPr>
        <w:pStyle w:val="19"/>
        <w:ind w:firstLine="0" w:firstLineChars="0"/>
        <w:rPr>
          <w:highlight w:val="none"/>
        </w:rPr>
      </w:pPr>
      <w:r>
        <w:rPr>
          <w:highlight w:val="none"/>
        </w:rPr>
        <w:br w:type="page"/>
      </w:r>
    </w:p>
    <w:p>
      <w:pPr>
        <w:numPr>
          <w:ilvl w:val="0"/>
          <w:numId w:val="1"/>
        </w:numPr>
        <w:spacing w:line="360" w:lineRule="auto"/>
        <w:jc w:val="center"/>
        <w:outlineLvl w:val="0"/>
        <w:rPr>
          <w:rFonts w:hint="eastAsia" w:ascii="宋体" w:hAnsi="宋体"/>
          <w:b/>
          <w:sz w:val="28"/>
          <w:szCs w:val="28"/>
          <w:highlight w:val="none"/>
        </w:rPr>
      </w:pPr>
      <w:bookmarkStart w:id="0" w:name="_Toc467176683"/>
      <w:r>
        <w:rPr>
          <w:rFonts w:hint="eastAsia" w:ascii="宋体" w:hAnsi="宋体"/>
          <w:b/>
          <w:sz w:val="28"/>
          <w:szCs w:val="28"/>
          <w:highlight w:val="none"/>
        </w:rPr>
        <w:t>采购</w:t>
      </w:r>
      <w:bookmarkEnd w:id="0"/>
      <w:r>
        <w:rPr>
          <w:rFonts w:hint="eastAsia" w:ascii="宋体" w:hAnsi="宋体"/>
          <w:b/>
          <w:sz w:val="28"/>
          <w:szCs w:val="28"/>
          <w:highlight w:val="none"/>
        </w:rPr>
        <w:t>内容及需求</w:t>
      </w:r>
    </w:p>
    <w:p>
      <w:pPr>
        <w:pStyle w:val="5"/>
        <w:numPr>
          <w:ilvl w:val="0"/>
          <w:numId w:val="0"/>
        </w:numPr>
        <w:rPr>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一、</w:t>
      </w:r>
      <w:r>
        <w:rPr>
          <w:rFonts w:hint="eastAsia" w:asciiTheme="minorEastAsia" w:hAnsiTheme="minorEastAsia" w:eastAsiaTheme="minorEastAsia" w:cstheme="minorEastAsia"/>
          <w:b/>
          <w:bCs/>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医院</w:t>
      </w:r>
      <w:r>
        <w:rPr>
          <w:rFonts w:hint="eastAsia" w:asciiTheme="minorEastAsia" w:hAnsiTheme="minorEastAsia" w:eastAsiaTheme="minorEastAsia" w:cstheme="minorEastAsia"/>
          <w:b w:val="0"/>
          <w:bCs w:val="0"/>
          <w:sz w:val="24"/>
          <w:szCs w:val="24"/>
          <w:highlight w:val="none"/>
          <w:lang w:val="en-US" w:eastAsia="zh-CN"/>
        </w:rPr>
        <w:t>2024年报设计及制作</w:t>
      </w:r>
      <w:r>
        <w:rPr>
          <w:rFonts w:hint="eastAsia" w:asciiTheme="minorEastAsia" w:hAnsiTheme="minorEastAsia" w:eastAsiaTheme="minorEastAsia" w:cstheme="minorEastAsia"/>
          <w:b w:val="0"/>
          <w:bCs w:val="0"/>
          <w:sz w:val="24"/>
          <w:szCs w:val="24"/>
          <w:highlight w:val="none"/>
        </w:rPr>
        <w:t>，含设计排版、纸张采购、印刷装订、质量检测及交付等全流程服务，年度预计印刷量为</w:t>
      </w:r>
      <w:r>
        <w:rPr>
          <w:rFonts w:hint="eastAsia" w:asciiTheme="minorEastAsia" w:hAnsiTheme="minorEastAsia" w:eastAsiaTheme="minorEastAsia" w:cstheme="minorEastAsia"/>
          <w:b w:val="0"/>
          <w:bCs w:val="0"/>
          <w:sz w:val="24"/>
          <w:szCs w:val="24"/>
          <w:highlight w:val="none"/>
          <w:lang w:val="en-US" w:eastAsia="zh-CN"/>
        </w:rPr>
        <w:t>800</w:t>
      </w:r>
      <w:r>
        <w:rPr>
          <w:rFonts w:hint="eastAsia" w:asciiTheme="minorEastAsia" w:hAnsiTheme="minorEastAsia" w:eastAsiaTheme="minorEastAsia" w:cstheme="minorEastAsia"/>
          <w:b w:val="0"/>
          <w:bCs w:val="0"/>
          <w:sz w:val="24"/>
          <w:szCs w:val="24"/>
          <w:highlight w:val="none"/>
        </w:rPr>
        <w:t>册（可根据实际需求调整，单册页数约</w:t>
      </w:r>
      <w:r>
        <w:rPr>
          <w:rFonts w:hint="eastAsia" w:asciiTheme="minorEastAsia" w:hAnsiTheme="minorEastAsia" w:eastAsiaTheme="minorEastAsia" w:cstheme="minorEastAsia"/>
          <w:b w:val="0"/>
          <w:bCs w:val="0"/>
          <w:sz w:val="24"/>
          <w:szCs w:val="24"/>
          <w:highlight w:val="none"/>
          <w:lang w:val="en-US" w:eastAsia="zh-CN"/>
        </w:rPr>
        <w:t>75</w:t>
      </w:r>
      <w:r>
        <w:rPr>
          <w:rFonts w:hint="eastAsia" w:asciiTheme="minorEastAsia" w:hAnsiTheme="minorEastAsia" w:eastAsiaTheme="minorEastAsia" w:cstheme="minorEastAsia"/>
          <w:b w:val="0"/>
          <w:bCs w:val="0"/>
          <w:sz w:val="24"/>
          <w:szCs w:val="24"/>
          <w:highlight w:val="none"/>
        </w:rPr>
        <w:t>页，含文字、图片、数据图表等内容）。​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二、核心技术要求​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（一）设计排版要求​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需符合医院品牌形象规范，封面设计需融入医院LOGO、院名、年度主题，内页排版需清晰呈现年报核心板块（如医院概况、</w:t>
      </w:r>
      <w:r>
        <w:rPr>
          <w:rFonts w:hint="eastAsia" w:asciiTheme="minorEastAsia" w:hAnsiTheme="minorEastAsia" w:eastAsiaTheme="minorEastAsia" w:cstheme="minorEastAsia"/>
          <w:b w:val="0"/>
          <w:bCs w:val="0"/>
          <w:sz w:val="24"/>
          <w:szCs w:val="24"/>
          <w:highlight w:val="none"/>
          <w:lang w:val="en-US" w:eastAsia="zh-CN"/>
        </w:rPr>
        <w:t>医疗服务、科学研究、教育教学、人事人才、国际合作、智慧医院、责任担当、医院管理、领导关怀</w:t>
      </w:r>
      <w:r>
        <w:rPr>
          <w:rFonts w:hint="eastAsia" w:asciiTheme="minorEastAsia" w:hAnsiTheme="minorEastAsia" w:eastAsiaTheme="minorEastAsia" w:cstheme="minorEastAsia"/>
          <w:b w:val="0"/>
          <w:bCs w:val="0"/>
          <w:sz w:val="24"/>
          <w:szCs w:val="24"/>
          <w:highlight w:val="none"/>
        </w:rPr>
        <w:t>等）</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排版需遵循“易读性、专业性”原则，图表配色需与内页色调协调，避免色彩杂乱</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bCs/>
          <w:sz w:val="24"/>
          <w:szCs w:val="24"/>
          <w:highlight w:val="none"/>
        </w:rPr>
        <w:t>需提供至少3版封面设计方案及内页样章</w:t>
      </w:r>
      <w:r>
        <w:rPr>
          <w:rFonts w:hint="eastAsia" w:asciiTheme="minorEastAsia" w:hAnsiTheme="minorEastAsia" w:eastAsiaTheme="minorEastAsia" w:cstheme="minorEastAsia"/>
          <w:b w:val="0"/>
          <w:bCs w:val="0"/>
          <w:sz w:val="24"/>
          <w:szCs w:val="24"/>
          <w:highlight w:val="none"/>
        </w:rPr>
        <w:t>（含3-5个核心板块），经医院审核确认后，方可进入印刷阶段；设计过程中需配合医院进行</w:t>
      </w:r>
      <w:r>
        <w:rPr>
          <w:rFonts w:hint="eastAsia" w:asciiTheme="minorEastAsia" w:hAnsiTheme="minorEastAsia" w:eastAsiaTheme="minorEastAsia" w:cstheme="minorEastAsia"/>
          <w:b/>
          <w:bCs/>
          <w:sz w:val="24"/>
          <w:szCs w:val="24"/>
          <w:highlight w:val="none"/>
        </w:rPr>
        <w:t>至少2轮</w:t>
      </w:r>
      <w:r>
        <w:rPr>
          <w:rFonts w:hint="eastAsia" w:asciiTheme="minorEastAsia" w:hAnsiTheme="minorEastAsia" w:eastAsiaTheme="minorEastAsia" w:cstheme="minorEastAsia"/>
          <w:b w:val="0"/>
          <w:bCs w:val="0"/>
          <w:sz w:val="24"/>
          <w:szCs w:val="24"/>
          <w:highlight w:val="none"/>
        </w:rPr>
        <w:t>修改调整，确保内容排版、视觉呈现符合医院需求。​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（二）纸张材质</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印刷工艺要求​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1.尺寸210mm*285mm，封</w:t>
      </w:r>
      <w:r>
        <w:rPr>
          <w:rFonts w:hint="eastAsia" w:asciiTheme="minorEastAsia" w:hAnsiTheme="minorEastAsia" w:eastAsiaTheme="minorEastAsia" w:cstheme="minorEastAsia"/>
          <w:b w:val="0"/>
          <w:bCs w:val="0"/>
          <w:sz w:val="24"/>
          <w:szCs w:val="24"/>
          <w:highlight w:val="none"/>
        </w:rPr>
        <w:t>面320克</w:t>
      </w:r>
      <w:r>
        <w:rPr>
          <w:rFonts w:hint="eastAsia" w:asciiTheme="minorEastAsia" w:hAnsiTheme="minorEastAsia" w:eastAsiaTheme="minorEastAsia" w:cstheme="minorEastAsia"/>
          <w:b w:val="0"/>
          <w:bCs w:val="0"/>
          <w:sz w:val="24"/>
          <w:szCs w:val="24"/>
          <w:highlight w:val="none"/>
          <w:lang w:val="en-US" w:eastAsia="zh-CN"/>
        </w:rPr>
        <w:t>特种纸</w:t>
      </w:r>
      <w:r>
        <w:rPr>
          <w:rFonts w:hint="eastAsia" w:asciiTheme="minorEastAsia" w:hAnsiTheme="minorEastAsia" w:eastAsiaTheme="minorEastAsia" w:cstheme="minorEastAsia"/>
          <w:b w:val="0"/>
          <w:bCs w:val="0"/>
          <w:sz w:val="24"/>
          <w:szCs w:val="24"/>
          <w:highlight w:val="none"/>
        </w:rPr>
        <w:t>，烫金</w:t>
      </w:r>
      <w:r>
        <w:rPr>
          <w:rFonts w:hint="eastAsia" w:asciiTheme="minorEastAsia" w:hAnsiTheme="minorEastAsia" w:eastAsiaTheme="minorEastAsia" w:cstheme="minorEastAsia"/>
          <w:b w:val="0"/>
          <w:bCs w:val="0"/>
          <w:sz w:val="24"/>
          <w:szCs w:val="24"/>
          <w:highlight w:val="none"/>
          <w:lang w:val="en-US" w:eastAsia="zh-CN"/>
        </w:rPr>
        <w:t>和模切工艺</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扉页烫金，</w:t>
      </w:r>
      <w:r>
        <w:rPr>
          <w:rFonts w:hint="eastAsia" w:asciiTheme="minorEastAsia" w:hAnsiTheme="minorEastAsia" w:eastAsiaTheme="minorEastAsia" w:cstheme="minorEastAsia"/>
          <w:b w:val="0"/>
          <w:bCs w:val="0"/>
          <w:sz w:val="24"/>
          <w:szCs w:val="24"/>
          <w:highlight w:val="none"/>
        </w:rPr>
        <w:t>内页200克哑粉纸</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胶装</w:t>
      </w:r>
      <w:r>
        <w:rPr>
          <w:rFonts w:hint="eastAsia" w:asciiTheme="minorEastAsia" w:hAnsiTheme="minorEastAsia" w:eastAsiaTheme="minorEastAsia" w:cstheme="minorEastAsia"/>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装订牢固，书页无松动、脱落风险，书脊平整，院名、年度等信息印刷清晰</w:t>
      </w:r>
      <w:r>
        <w:rPr>
          <w:rFonts w:hint="eastAsia" w:asciiTheme="minorEastAsia" w:hAnsiTheme="minorEastAsia" w:eastAsiaTheme="minorEastAsia" w:cstheme="minorEastAsia"/>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3.</w:t>
      </w:r>
      <w:r>
        <w:rPr>
          <w:rFonts w:hint="eastAsia" w:asciiTheme="minorEastAsia" w:hAnsiTheme="minorEastAsia" w:eastAsiaTheme="minorEastAsia" w:cstheme="minorEastAsia"/>
          <w:b w:val="0"/>
          <w:bCs w:val="0"/>
          <w:sz w:val="24"/>
          <w:szCs w:val="24"/>
          <w:highlight w:val="none"/>
        </w:rPr>
        <w:t>所有纸张需符合国家环保标准，无异味、无有害物质，确保长期存档安全性。​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三、服务要求​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（一）沟通对接​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需指定专属项目负责人（具备5年</w:t>
      </w:r>
      <w:r>
        <w:rPr>
          <w:rFonts w:hint="eastAsia" w:asciiTheme="minorEastAsia" w:hAnsiTheme="minorEastAsia" w:eastAsiaTheme="minorEastAsia" w:cstheme="minorEastAsia"/>
          <w:b w:val="0"/>
          <w:bCs w:val="0"/>
          <w:sz w:val="24"/>
          <w:szCs w:val="24"/>
          <w:highlight w:val="none"/>
          <w:lang w:val="en-US" w:eastAsia="zh-CN"/>
        </w:rPr>
        <w:t>及</w:t>
      </w:r>
      <w:r>
        <w:rPr>
          <w:rFonts w:hint="eastAsia" w:asciiTheme="minorEastAsia" w:hAnsiTheme="minorEastAsia" w:eastAsiaTheme="minorEastAsia" w:cstheme="minorEastAsia"/>
          <w:b w:val="0"/>
          <w:bCs w:val="0"/>
          <w:sz w:val="24"/>
          <w:szCs w:val="24"/>
          <w:highlight w:val="none"/>
        </w:rPr>
        <w:t>以上年报/年鉴印刷服务经验），全程对接医院需求</w:t>
      </w:r>
      <w:r>
        <w:rPr>
          <w:rFonts w:hint="eastAsia" w:asciiTheme="minorEastAsia" w:hAnsiTheme="minorEastAsia" w:eastAsiaTheme="minorEastAsia" w:cstheme="minorEastAsia"/>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（二）质量检测与修改​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印刷前需提供完整纸质样稿</w:t>
      </w:r>
      <w:r>
        <w:rPr>
          <w:rFonts w:hint="eastAsia" w:asciiTheme="minorEastAsia" w:hAnsiTheme="minorEastAsia" w:eastAsiaTheme="minorEastAsia" w:cstheme="minorEastAsia"/>
          <w:b/>
          <w:bCs/>
          <w:sz w:val="24"/>
          <w:szCs w:val="24"/>
          <w:highlight w:val="none"/>
        </w:rPr>
        <w:t>（1-2册）</w:t>
      </w:r>
      <w:r>
        <w:rPr>
          <w:rFonts w:hint="eastAsia" w:asciiTheme="minorEastAsia" w:hAnsiTheme="minorEastAsia" w:eastAsiaTheme="minorEastAsia" w:cstheme="minorEastAsia"/>
          <w:b w:val="0"/>
          <w:bCs w:val="0"/>
          <w:sz w:val="24"/>
          <w:szCs w:val="24"/>
          <w:highlight w:val="none"/>
        </w:rPr>
        <w:t>，经医院审核确认“内容无误、工艺达标”后，方可批量印刷。​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（三）交付与售后​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交付时间：需在医院提供“最终确认版内容”后</w:t>
      </w:r>
      <w:r>
        <w:rPr>
          <w:rFonts w:hint="eastAsia" w:asciiTheme="minorEastAsia" w:hAnsiTheme="minorEastAsia" w:eastAsiaTheme="minorEastAsia" w:cstheme="minorEastAsia"/>
          <w:b/>
          <w:bCs/>
          <w:sz w:val="24"/>
          <w:szCs w:val="24"/>
          <w:highlight w:val="none"/>
          <w:lang w:val="en-US" w:eastAsia="zh-CN"/>
        </w:rPr>
        <w:t>15</w:t>
      </w:r>
      <w:r>
        <w:rPr>
          <w:rFonts w:hint="eastAsia" w:asciiTheme="minorEastAsia" w:hAnsiTheme="minorEastAsia" w:eastAsiaTheme="minorEastAsia" w:cstheme="minorEastAsia"/>
          <w:b/>
          <w:bCs/>
          <w:sz w:val="24"/>
          <w:szCs w:val="24"/>
          <w:highlight w:val="none"/>
        </w:rPr>
        <w:t>个工作日内</w:t>
      </w:r>
      <w:r>
        <w:rPr>
          <w:rFonts w:hint="eastAsia" w:asciiTheme="minorEastAsia" w:hAnsiTheme="minorEastAsia" w:eastAsiaTheme="minorEastAsia" w:cstheme="minorEastAsia"/>
          <w:b w:val="0"/>
          <w:bCs w:val="0"/>
          <w:sz w:val="24"/>
          <w:szCs w:val="24"/>
          <w:highlight w:val="none"/>
        </w:rPr>
        <w:t>完成全部印刷，并送达医院指定地点；​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售后保障：</w:t>
      </w:r>
      <w:r>
        <w:rPr>
          <w:rFonts w:hint="eastAsia" w:asciiTheme="minorEastAsia" w:hAnsiTheme="minorEastAsia" w:eastAsiaTheme="minorEastAsia" w:cstheme="minorEastAsia"/>
          <w:b/>
          <w:bCs/>
          <w:sz w:val="24"/>
          <w:szCs w:val="24"/>
          <w:highlight w:val="none"/>
        </w:rPr>
        <w:t>交付后1年内</w:t>
      </w:r>
      <w:r>
        <w:rPr>
          <w:rFonts w:hint="eastAsia" w:asciiTheme="minorEastAsia" w:hAnsiTheme="minorEastAsia" w:eastAsiaTheme="minorEastAsia" w:cstheme="minorEastAsia"/>
          <w:b w:val="0"/>
          <w:bCs w:val="0"/>
          <w:sz w:val="24"/>
          <w:szCs w:val="24"/>
          <w:highlight w:val="none"/>
        </w:rPr>
        <w:t>，若因印刷或装订质量问题导致页面脱落、色彩褪色等情况，供应商需免费提供补印服务；存档服务：需为医院留存印刷版文件（PDF格式）及设计源文件（AI/CDR格式），便于后续查阅或再版印刷。​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四、验收标准​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外观：封面无划痕、气泡、褶皱，内页无缺页、倒页、脏污，裁切边缘平整；​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内容：印刷内容与医院提供的“最终确认版”完全一致，无文字错漏、图片错位、图表数据错误；​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工艺：色彩符合指定色值要求，装订牢固（提举书脊时书页无脱落），纸张材质与约定一致；​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数量：交付数量与采购数量一致（允许±2%的合理误差，超出部分不额外收费，不足部分需补印）。​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五、其他要求​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供应商需具备有效的《印刷经营许可证》，且近3年无重大质量投诉或违法违规记录</w:t>
      </w:r>
      <w:r>
        <w:rPr>
          <w:rFonts w:hint="eastAsia" w:asciiTheme="minorEastAsia" w:hAnsiTheme="minorEastAsia" w:eastAsiaTheme="minorEastAsia" w:cstheme="minorEastAsia"/>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ascii="宋体" w:hAnsi="宋体" w:cs="宋体"/>
          <w:b/>
          <w:sz w:val="24"/>
          <w:highlight w:val="none"/>
          <w:lang w:bidi="ar"/>
        </w:rPr>
      </w:pP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报价需包含设计费、纸张费、印刷费、装订费、运输费、税费等全部费用，无隐藏收费项目。</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lang w:val="en-US" w:eastAsia="zh-CN" w:bidi="ar"/>
        </w:rPr>
        <w:t>六</w:t>
      </w:r>
      <w:r>
        <w:rPr>
          <w:rFonts w:ascii="宋体" w:hAnsi="宋体" w:cs="宋体"/>
          <w:b/>
          <w:sz w:val="24"/>
          <w:highlight w:val="none"/>
          <w:lang w:bidi="ar"/>
        </w:rPr>
        <w:t>、样品</w:t>
      </w:r>
    </w:p>
    <w:p>
      <w:pPr>
        <w:widowControl/>
        <w:spacing w:line="360" w:lineRule="auto"/>
        <w:ind w:firstLine="480" w:firstLineChars="200"/>
        <w:jc w:val="left"/>
        <w:rPr>
          <w:rFonts w:ascii="宋体" w:hAnsi="宋体" w:cs="宋体"/>
          <w:bCs/>
          <w:sz w:val="24"/>
          <w:highlight w:val="none"/>
          <w:lang w:bidi="ar"/>
        </w:rPr>
      </w:pPr>
      <w:r>
        <w:rPr>
          <w:rFonts w:ascii="宋体" w:hAnsi="宋体" w:cs="宋体"/>
          <w:bCs/>
          <w:sz w:val="24"/>
          <w:highlight w:val="none"/>
          <w:lang w:bidi="ar"/>
        </w:rPr>
        <w:t>1、因对产品的整体制作工艺、美观性、质量、细节处理等内容仅凭书面方式不能准确详细的描述，需要对样品进行主观判断；样品是评审的主要内容之一，投标人应依据其企业的实力和货物的要求提供产品的样品，供</w:t>
      </w:r>
      <w:r>
        <w:rPr>
          <w:rFonts w:hint="eastAsia" w:ascii="宋体" w:hAnsi="宋体" w:cs="宋体"/>
          <w:bCs/>
          <w:sz w:val="24"/>
          <w:highlight w:val="none"/>
          <w:lang w:val="en-US" w:eastAsia="zh-CN" w:bidi="ar"/>
        </w:rPr>
        <w:t>采购</w:t>
      </w:r>
      <w:r>
        <w:rPr>
          <w:rFonts w:ascii="宋体" w:hAnsi="宋体" w:cs="宋体"/>
          <w:bCs/>
          <w:sz w:val="24"/>
          <w:highlight w:val="none"/>
          <w:lang w:bidi="ar"/>
        </w:rPr>
        <w:t>人及评审小组评审。</w:t>
      </w:r>
    </w:p>
    <w:p>
      <w:pPr>
        <w:spacing w:line="360" w:lineRule="auto"/>
        <w:ind w:firstLine="480" w:firstLineChars="200"/>
        <w:jc w:val="left"/>
        <w:rPr>
          <w:rFonts w:hint="default" w:ascii="宋体" w:hAnsi="宋体" w:eastAsia="宋体" w:cs="宋体"/>
          <w:b w:val="0"/>
          <w:bCs/>
          <w:sz w:val="24"/>
          <w:highlight w:val="none"/>
          <w:lang w:val="en-US" w:eastAsia="zh-CN" w:bidi="ar"/>
        </w:rPr>
      </w:pPr>
      <w:r>
        <w:rPr>
          <w:rFonts w:ascii="宋体" w:hAnsi="宋体" w:cs="宋体"/>
          <w:b w:val="0"/>
          <w:bCs/>
          <w:sz w:val="24"/>
          <w:highlight w:val="none"/>
          <w:lang w:bidi="ar"/>
        </w:rPr>
        <w:t>2、样品提交地址：</w:t>
      </w:r>
      <w:r>
        <w:rPr>
          <w:rFonts w:hint="eastAsia" w:ascii="宋体" w:hAnsi="宋体" w:cs="宋体"/>
          <w:b w:val="0"/>
          <w:bCs/>
          <w:sz w:val="24"/>
          <w:highlight w:val="none"/>
          <w:lang w:val="en-US" w:eastAsia="zh-CN" w:bidi="ar"/>
        </w:rPr>
        <w:t>杭州市学士路1号省妇保1号楼13楼1305，联系电话：89991090，张老师</w:t>
      </w:r>
    </w:p>
    <w:p>
      <w:pPr>
        <w:widowControl/>
        <w:spacing w:line="360" w:lineRule="auto"/>
        <w:ind w:firstLine="480" w:firstLineChars="200"/>
        <w:jc w:val="left"/>
        <w:rPr>
          <w:rFonts w:ascii="宋体" w:hAnsi="宋体" w:cs="宋体"/>
          <w:bCs/>
          <w:sz w:val="24"/>
          <w:highlight w:val="none"/>
          <w:lang w:bidi="ar"/>
        </w:rPr>
      </w:pPr>
      <w:r>
        <w:rPr>
          <w:rFonts w:ascii="宋体" w:hAnsi="宋体" w:cs="宋体"/>
          <w:bCs/>
          <w:sz w:val="24"/>
          <w:highlight w:val="none"/>
          <w:lang w:bidi="ar"/>
        </w:rPr>
        <w:t>3、评审结束后，未</w:t>
      </w:r>
      <w:r>
        <w:rPr>
          <w:rFonts w:hint="eastAsia" w:ascii="宋体" w:hAnsi="宋体" w:cs="宋体"/>
          <w:bCs/>
          <w:sz w:val="24"/>
          <w:highlight w:val="none"/>
          <w:lang w:val="en-US" w:eastAsia="zh-CN" w:bidi="ar"/>
        </w:rPr>
        <w:t>成交</w:t>
      </w:r>
      <w:r>
        <w:rPr>
          <w:rFonts w:ascii="宋体" w:hAnsi="宋体" w:cs="宋体"/>
          <w:bCs/>
          <w:sz w:val="24"/>
          <w:highlight w:val="none"/>
          <w:lang w:bidi="ar"/>
        </w:rPr>
        <w:t>的样品按</w:t>
      </w:r>
      <w:r>
        <w:rPr>
          <w:rFonts w:hint="eastAsia" w:ascii="宋体" w:hAnsi="宋体" w:cs="宋体"/>
          <w:bCs/>
          <w:sz w:val="24"/>
          <w:highlight w:val="none"/>
          <w:lang w:val="en-US" w:eastAsia="zh-CN" w:bidi="ar"/>
        </w:rPr>
        <w:t>采购人</w:t>
      </w:r>
      <w:r>
        <w:rPr>
          <w:rFonts w:ascii="宋体" w:hAnsi="宋体" w:cs="宋体"/>
          <w:bCs/>
          <w:sz w:val="24"/>
          <w:highlight w:val="none"/>
          <w:lang w:bidi="ar"/>
        </w:rPr>
        <w:t>通知</w:t>
      </w:r>
      <w:r>
        <w:rPr>
          <w:rFonts w:hint="eastAsia" w:ascii="宋体" w:hAnsi="宋体" w:cs="宋体"/>
          <w:bCs/>
          <w:sz w:val="24"/>
          <w:highlight w:val="none"/>
          <w:lang w:val="en-US" w:eastAsia="zh-CN" w:bidi="ar"/>
        </w:rPr>
        <w:t>的</w:t>
      </w:r>
      <w:r>
        <w:rPr>
          <w:rFonts w:ascii="宋体" w:hAnsi="宋体" w:cs="宋体"/>
          <w:bCs/>
          <w:sz w:val="24"/>
          <w:highlight w:val="none"/>
          <w:lang w:bidi="ar"/>
        </w:rPr>
        <w:t>时间取回，否则</w:t>
      </w:r>
      <w:r>
        <w:rPr>
          <w:rFonts w:hint="eastAsia" w:ascii="宋体" w:hAnsi="宋体" w:cs="宋体"/>
          <w:bCs/>
          <w:sz w:val="24"/>
          <w:highlight w:val="none"/>
          <w:lang w:val="en-US" w:eastAsia="zh-CN" w:bidi="ar"/>
        </w:rPr>
        <w:t>采购人</w:t>
      </w:r>
      <w:r>
        <w:rPr>
          <w:rFonts w:ascii="宋体" w:hAnsi="宋体" w:cs="宋体"/>
          <w:bCs/>
          <w:sz w:val="24"/>
          <w:highlight w:val="none"/>
          <w:lang w:bidi="ar"/>
        </w:rPr>
        <w:t>不负保管责任。</w:t>
      </w:r>
      <w:r>
        <w:rPr>
          <w:rFonts w:hint="eastAsia" w:ascii="宋体" w:hAnsi="宋体" w:cs="宋体"/>
          <w:bCs/>
          <w:sz w:val="24"/>
          <w:highlight w:val="none"/>
          <w:lang w:val="en-US" w:eastAsia="zh-CN" w:bidi="ar"/>
        </w:rPr>
        <w:t>成交</w:t>
      </w:r>
      <w:r>
        <w:rPr>
          <w:rFonts w:ascii="宋体" w:hAnsi="宋体" w:cs="宋体"/>
          <w:bCs/>
          <w:sz w:val="24"/>
          <w:highlight w:val="none"/>
          <w:lang w:bidi="ar"/>
        </w:rPr>
        <w:t>人的样品不退还，由</w:t>
      </w:r>
      <w:r>
        <w:rPr>
          <w:rFonts w:hint="eastAsia" w:ascii="宋体" w:hAnsi="宋体" w:cs="宋体"/>
          <w:bCs/>
          <w:sz w:val="24"/>
          <w:highlight w:val="none"/>
          <w:lang w:val="en-US" w:eastAsia="zh-CN" w:bidi="ar"/>
        </w:rPr>
        <w:t>采购</w:t>
      </w:r>
      <w:r>
        <w:rPr>
          <w:rFonts w:ascii="宋体" w:hAnsi="宋体" w:cs="宋体"/>
          <w:bCs/>
          <w:sz w:val="24"/>
          <w:highlight w:val="none"/>
          <w:lang w:bidi="ar"/>
        </w:rPr>
        <w:t>人保管、封存，并作为履约验收的依据，最终货物的材质与工艺质量低于投标时提供样品质量的，</w:t>
      </w:r>
      <w:r>
        <w:rPr>
          <w:rFonts w:hint="eastAsia" w:ascii="宋体" w:hAnsi="宋体" w:cs="宋体"/>
          <w:bCs/>
          <w:sz w:val="24"/>
          <w:highlight w:val="none"/>
          <w:lang w:val="en-US" w:eastAsia="zh-CN" w:bidi="ar"/>
        </w:rPr>
        <w:t>采购</w:t>
      </w:r>
      <w:r>
        <w:rPr>
          <w:rFonts w:ascii="宋体" w:hAnsi="宋体" w:cs="宋体"/>
          <w:bCs/>
          <w:sz w:val="24"/>
          <w:highlight w:val="none"/>
          <w:lang w:bidi="ar"/>
        </w:rPr>
        <w:t>人有权按不合格产品退货。</w:t>
      </w:r>
    </w:p>
    <w:p>
      <w:pPr>
        <w:widowControl/>
        <w:spacing w:line="360" w:lineRule="auto"/>
        <w:ind w:firstLine="480" w:firstLineChars="200"/>
        <w:jc w:val="left"/>
        <w:rPr>
          <w:rFonts w:ascii="宋体" w:hAnsi="宋体" w:cs="宋体"/>
          <w:bCs/>
          <w:sz w:val="24"/>
          <w:highlight w:val="none"/>
          <w:lang w:bidi="ar"/>
        </w:rPr>
      </w:pPr>
      <w:r>
        <w:rPr>
          <w:rFonts w:ascii="宋体" w:hAnsi="宋体" w:cs="宋体"/>
          <w:bCs/>
          <w:sz w:val="24"/>
          <w:highlight w:val="none"/>
          <w:lang w:bidi="ar"/>
        </w:rPr>
        <w:t>4、样品包装由投标人自定，在样品的合适位置需牢固粘贴标记，标记上至少注明样品名称、规格或型号、品牌或制造商、投标人名称（加盖单位公章），投标人递交样品同时提供“样品清单表”一式二份并加盖公章，以便递交和退回时核对。</w:t>
      </w:r>
    </w:p>
    <w:p>
      <w:pPr>
        <w:pStyle w:val="5"/>
        <w:keepNext w:val="0"/>
        <w:keepLines w:val="0"/>
        <w:pageBreakBefore w:val="0"/>
        <w:widowControl w:val="0"/>
        <w:kinsoku/>
        <w:wordWrap/>
        <w:overflowPunct/>
        <w:topLinePunct w:val="0"/>
        <w:autoSpaceDE/>
        <w:autoSpaceDN/>
        <w:bidi w:val="0"/>
        <w:adjustRightInd/>
        <w:snapToGrid/>
        <w:spacing w:after="120" w:line="360" w:lineRule="auto"/>
        <w:ind w:left="0" w:leftChars="0" w:right="0" w:rightChars="0" w:firstLine="482" w:firstLineChars="200"/>
        <w:jc w:val="both"/>
        <w:textAlignment w:val="auto"/>
        <w:outlineLvl w:val="9"/>
        <w:rPr>
          <w:highlight w:val="none"/>
        </w:rPr>
      </w:pPr>
      <w:r>
        <w:rPr>
          <w:rFonts w:hint="eastAsia" w:ascii="宋体" w:hAnsi="宋体"/>
          <w:b/>
          <w:bCs/>
          <w:color w:val="auto"/>
          <w:sz w:val="24"/>
          <w:highlight w:val="none"/>
        </w:rPr>
        <w:t>▲未提供样品或样品提供不全的投标无效。</w:t>
      </w:r>
    </w:p>
    <w:p>
      <w:pPr>
        <w:spacing w:line="360" w:lineRule="auto"/>
        <w:jc w:val="center"/>
        <w:outlineLvl w:val="0"/>
        <w:rPr>
          <w:rFonts w:hint="eastAsia" w:ascii="宋体" w:hAnsi="宋体"/>
          <w:b/>
          <w:sz w:val="28"/>
          <w:szCs w:val="28"/>
          <w:highlight w:val="none"/>
        </w:rPr>
      </w:pPr>
    </w:p>
    <w:p>
      <w:pPr>
        <w:widowControl/>
        <w:spacing w:line="360" w:lineRule="auto"/>
        <w:jc w:val="center"/>
        <w:rPr>
          <w:rFonts w:ascii="宋体" w:hAnsi="宋体" w:cs="宋体"/>
          <w:b/>
          <w:sz w:val="24"/>
          <w:highlight w:val="none"/>
          <w:lang w:bidi="ar"/>
        </w:rPr>
      </w:pPr>
      <w:r>
        <w:rPr>
          <w:rFonts w:ascii="宋体" w:hAnsi="宋体" w:cs="宋体"/>
          <w:b/>
          <w:sz w:val="24"/>
          <w:highlight w:val="none"/>
          <w:lang w:bidi="ar"/>
        </w:rPr>
        <w:t>样品清单</w:t>
      </w:r>
    </w:p>
    <w:tbl>
      <w:tblPr>
        <w:tblStyle w:val="24"/>
        <w:tblW w:w="945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70"/>
        <w:gridCol w:w="566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trPr>
        <w:tc>
          <w:tcPr>
            <w:tcW w:w="940" w:type="dxa"/>
            <w:tcBorders>
              <w:top w:val="single" w:color="auto" w:sz="4" w:space="0"/>
              <w:left w:val="single" w:color="auto" w:sz="4" w:space="0"/>
              <w:bottom w:val="single" w:color="auto" w:sz="4" w:space="0"/>
              <w:right w:val="single" w:color="auto" w:sz="4" w:space="0"/>
            </w:tcBorders>
            <w:vAlign w:val="center"/>
          </w:tcPr>
          <w:p>
            <w:pPr>
              <w:tabs>
                <w:tab w:val="left" w:pos="360"/>
                <w:tab w:val="left" w:pos="540"/>
              </w:tabs>
              <w:snapToGrid w:val="0"/>
              <w:spacing w:line="360" w:lineRule="auto"/>
              <w:ind w:right="-21" w:rightChars="-10"/>
              <w:jc w:val="center"/>
              <w:rPr>
                <w:rFonts w:hint="eastAsia" w:ascii="宋体" w:hAnsi="宋体" w:eastAsia="宋体" w:cs="宋体"/>
                <w:b/>
                <w:sz w:val="24"/>
                <w:szCs w:val="24"/>
                <w:highlight w:val="none"/>
                <w:lang w:eastAsia="zh-CN" w:bidi="ar"/>
              </w:rPr>
            </w:pPr>
            <w:r>
              <w:rPr>
                <w:rFonts w:hint="eastAsia" w:ascii="宋体" w:hAnsi="宋体" w:cs="宋体"/>
                <w:b/>
                <w:sz w:val="24"/>
                <w:szCs w:val="24"/>
                <w:highlight w:val="none"/>
                <w:lang w:val="en-US" w:eastAsia="zh-CN"/>
              </w:rPr>
              <w:t>序号</w:t>
            </w:r>
          </w:p>
        </w:tc>
        <w:tc>
          <w:tcPr>
            <w:tcW w:w="1570" w:type="dxa"/>
            <w:tcBorders>
              <w:top w:val="single" w:color="auto" w:sz="4" w:space="0"/>
              <w:left w:val="single" w:color="auto" w:sz="4" w:space="0"/>
              <w:bottom w:val="single" w:color="auto" w:sz="4" w:space="0"/>
              <w:right w:val="single" w:color="auto" w:sz="4" w:space="0"/>
            </w:tcBorders>
            <w:vAlign w:val="center"/>
          </w:tcPr>
          <w:p>
            <w:pPr>
              <w:tabs>
                <w:tab w:val="left" w:pos="360"/>
                <w:tab w:val="left" w:pos="540"/>
              </w:tabs>
              <w:snapToGrid w:val="0"/>
              <w:spacing w:line="360" w:lineRule="auto"/>
              <w:ind w:right="-21" w:rightChars="-10"/>
              <w:jc w:val="center"/>
              <w:rPr>
                <w:rFonts w:hint="eastAsia" w:ascii="宋体" w:hAnsi="宋体" w:cs="宋体"/>
                <w:b/>
                <w:sz w:val="24"/>
                <w:szCs w:val="24"/>
                <w:highlight w:val="none"/>
              </w:rPr>
            </w:pPr>
            <w:r>
              <w:rPr>
                <w:rFonts w:hint="eastAsia" w:ascii="宋体" w:hAnsi="宋体" w:cs="宋体"/>
                <w:b/>
                <w:sz w:val="24"/>
                <w:szCs w:val="24"/>
                <w:highlight w:val="none"/>
                <w:lang w:bidi="ar"/>
              </w:rPr>
              <w:t>样品名称</w:t>
            </w:r>
          </w:p>
        </w:tc>
        <w:tc>
          <w:tcPr>
            <w:tcW w:w="5660" w:type="dxa"/>
            <w:tcBorders>
              <w:top w:val="single" w:color="auto" w:sz="4" w:space="0"/>
              <w:left w:val="single" w:color="auto" w:sz="4" w:space="0"/>
              <w:bottom w:val="single" w:color="auto" w:sz="4" w:space="0"/>
              <w:right w:val="single" w:color="auto" w:sz="4" w:space="0"/>
            </w:tcBorders>
            <w:vAlign w:val="center"/>
          </w:tcPr>
          <w:p>
            <w:pPr>
              <w:tabs>
                <w:tab w:val="left" w:pos="360"/>
                <w:tab w:val="left" w:pos="540"/>
              </w:tabs>
              <w:snapToGrid w:val="0"/>
              <w:spacing w:line="360" w:lineRule="auto"/>
              <w:ind w:right="-21" w:rightChars="-10"/>
              <w:jc w:val="center"/>
              <w:rPr>
                <w:rFonts w:hint="eastAsia" w:ascii="宋体" w:hAnsi="宋体" w:cs="宋体"/>
                <w:b/>
                <w:sz w:val="24"/>
                <w:szCs w:val="24"/>
                <w:highlight w:val="none"/>
                <w:lang w:bidi="ar"/>
              </w:rPr>
            </w:pPr>
            <w:r>
              <w:rPr>
                <w:rFonts w:hint="eastAsia" w:asciiTheme="minorEastAsia" w:hAnsiTheme="minorEastAsia" w:eastAsiaTheme="minorEastAsia" w:cstheme="minorEastAsia"/>
                <w:b/>
                <w:bCs/>
                <w:sz w:val="24"/>
                <w:szCs w:val="24"/>
                <w:highlight w:val="none"/>
              </w:rPr>
              <w:t>纸张材质</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印刷工艺要求</w:t>
            </w:r>
          </w:p>
        </w:tc>
        <w:tc>
          <w:tcPr>
            <w:tcW w:w="1286" w:type="dxa"/>
            <w:tcBorders>
              <w:top w:val="single" w:color="auto" w:sz="4" w:space="0"/>
              <w:left w:val="single" w:color="auto" w:sz="4" w:space="0"/>
              <w:bottom w:val="single" w:color="auto" w:sz="4" w:space="0"/>
              <w:right w:val="single" w:color="auto" w:sz="4" w:space="0"/>
            </w:tcBorders>
            <w:vAlign w:val="center"/>
          </w:tcPr>
          <w:p>
            <w:pPr>
              <w:tabs>
                <w:tab w:val="left" w:pos="360"/>
                <w:tab w:val="left" w:pos="540"/>
              </w:tabs>
              <w:snapToGrid w:val="0"/>
              <w:spacing w:line="360" w:lineRule="auto"/>
              <w:ind w:right="-21" w:rightChars="-10"/>
              <w:jc w:val="center"/>
              <w:rPr>
                <w:rFonts w:hint="eastAsia" w:ascii="宋体" w:hAnsi="宋体" w:cs="宋体"/>
                <w:b/>
                <w:sz w:val="24"/>
                <w:szCs w:val="24"/>
                <w:highlight w:val="none"/>
              </w:rPr>
            </w:pPr>
            <w:r>
              <w:rPr>
                <w:rFonts w:hint="eastAsia" w:ascii="宋体" w:hAnsi="宋体" w:cs="宋体"/>
                <w:b/>
                <w:sz w:val="24"/>
                <w:szCs w:val="24"/>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40" w:type="dxa"/>
            <w:tcBorders>
              <w:top w:val="single" w:color="auto" w:sz="4" w:space="0"/>
              <w:left w:val="single" w:color="auto" w:sz="4" w:space="0"/>
              <w:bottom w:val="single" w:color="auto" w:sz="4" w:space="0"/>
              <w:right w:val="single" w:color="auto" w:sz="4" w:space="0"/>
            </w:tcBorders>
            <w:vAlign w:val="center"/>
          </w:tcPr>
          <w:p>
            <w:pPr>
              <w:tabs>
                <w:tab w:val="left" w:pos="360"/>
                <w:tab w:val="left" w:pos="540"/>
              </w:tabs>
              <w:snapToGrid w:val="0"/>
              <w:spacing w:line="360" w:lineRule="auto"/>
              <w:ind w:right="-21" w:rightChars="-10"/>
              <w:jc w:val="center"/>
              <w:rPr>
                <w:rFonts w:hint="eastAsia" w:ascii="宋体" w:hAnsi="宋体" w:cs="宋体"/>
                <w:bCs/>
                <w:color w:val="auto"/>
                <w:sz w:val="21"/>
                <w:szCs w:val="21"/>
                <w:highlight w:val="none"/>
                <w:lang w:val="en-US" w:eastAsia="zh-CN" w:bidi="ar"/>
              </w:rPr>
            </w:pPr>
            <w:r>
              <w:rPr>
                <w:rFonts w:hint="eastAsia" w:ascii="宋体" w:hAnsi="宋体" w:cs="宋体"/>
                <w:bCs/>
                <w:color w:val="auto"/>
                <w:sz w:val="21"/>
                <w:szCs w:val="21"/>
                <w:highlight w:val="none"/>
                <w:lang w:val="en-US" w:eastAsia="zh-CN" w:bidi="ar"/>
              </w:rPr>
              <w:t>1</w:t>
            </w: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color w:val="auto"/>
                <w:sz w:val="21"/>
                <w:szCs w:val="21"/>
                <w:highlight w:val="none"/>
                <w:vertAlign w:val="baseline"/>
                <w:lang w:val="en-US" w:eastAsia="zh-CN"/>
              </w:rPr>
            </w:pPr>
            <w:r>
              <w:rPr>
                <w:rFonts w:hint="eastAsia"/>
                <w:color w:val="auto"/>
                <w:sz w:val="21"/>
                <w:szCs w:val="21"/>
                <w:highlight w:val="none"/>
                <w:vertAlign w:val="baseline"/>
                <w:lang w:val="en-US" w:eastAsia="zh-CN"/>
              </w:rPr>
              <w:t>印刷品（手册）</w:t>
            </w:r>
          </w:p>
        </w:tc>
        <w:tc>
          <w:tcPr>
            <w:tcW w:w="5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b w:val="0"/>
                <w:bCs w:val="0"/>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1.尺寸210mm*285mm，封</w:t>
            </w:r>
            <w:r>
              <w:rPr>
                <w:rFonts w:hint="eastAsia" w:asciiTheme="minorEastAsia" w:hAnsiTheme="minorEastAsia" w:eastAsiaTheme="minorEastAsia" w:cstheme="minorEastAsia"/>
                <w:b w:val="0"/>
                <w:bCs w:val="0"/>
                <w:sz w:val="21"/>
                <w:szCs w:val="21"/>
                <w:highlight w:val="none"/>
              </w:rPr>
              <w:t>面320克</w:t>
            </w:r>
            <w:r>
              <w:rPr>
                <w:rFonts w:hint="eastAsia" w:asciiTheme="minorEastAsia" w:hAnsiTheme="minorEastAsia" w:eastAsiaTheme="minorEastAsia" w:cstheme="minorEastAsia"/>
                <w:b w:val="0"/>
                <w:bCs w:val="0"/>
                <w:sz w:val="21"/>
                <w:szCs w:val="21"/>
                <w:highlight w:val="none"/>
                <w:lang w:val="en-US" w:eastAsia="zh-CN"/>
              </w:rPr>
              <w:t>特种纸</w:t>
            </w:r>
            <w:r>
              <w:rPr>
                <w:rFonts w:hint="eastAsia" w:asciiTheme="minorEastAsia" w:hAnsiTheme="minorEastAsia" w:eastAsiaTheme="minorEastAsia" w:cstheme="minorEastAsia"/>
                <w:b w:val="0"/>
                <w:bCs w:val="0"/>
                <w:sz w:val="21"/>
                <w:szCs w:val="21"/>
                <w:highlight w:val="none"/>
              </w:rPr>
              <w:t>，烫金</w:t>
            </w:r>
            <w:r>
              <w:rPr>
                <w:rFonts w:hint="eastAsia" w:asciiTheme="minorEastAsia" w:hAnsiTheme="minorEastAsia" w:eastAsiaTheme="minorEastAsia" w:cstheme="minorEastAsia"/>
                <w:b w:val="0"/>
                <w:bCs w:val="0"/>
                <w:sz w:val="21"/>
                <w:szCs w:val="21"/>
                <w:highlight w:val="none"/>
                <w:lang w:val="en-US" w:eastAsia="zh-CN"/>
              </w:rPr>
              <w:t>和模切工艺</w:t>
            </w:r>
            <w:r>
              <w:rPr>
                <w:rFonts w:hint="eastAsia" w:asciiTheme="minorEastAsia" w:hAnsiTheme="minorEastAsia" w:eastAsiaTheme="minorEastAsia" w:cstheme="minorEastAsia"/>
                <w:b w:val="0"/>
                <w:bCs w:val="0"/>
                <w:sz w:val="21"/>
                <w:szCs w:val="21"/>
                <w:highlight w:val="none"/>
              </w:rPr>
              <w:t>，</w:t>
            </w:r>
            <w:r>
              <w:rPr>
                <w:rFonts w:hint="eastAsia" w:asciiTheme="minorEastAsia" w:hAnsiTheme="minorEastAsia" w:eastAsiaTheme="minorEastAsia" w:cstheme="minorEastAsia"/>
                <w:b w:val="0"/>
                <w:bCs w:val="0"/>
                <w:sz w:val="21"/>
                <w:szCs w:val="21"/>
                <w:highlight w:val="none"/>
                <w:lang w:val="en-US" w:eastAsia="zh-CN"/>
              </w:rPr>
              <w:t>扉页烫金，</w:t>
            </w:r>
            <w:r>
              <w:rPr>
                <w:rFonts w:hint="eastAsia" w:asciiTheme="minorEastAsia" w:hAnsiTheme="minorEastAsia" w:eastAsiaTheme="minorEastAsia" w:cstheme="minorEastAsia"/>
                <w:b w:val="0"/>
                <w:bCs w:val="0"/>
                <w:sz w:val="21"/>
                <w:szCs w:val="21"/>
                <w:highlight w:val="none"/>
              </w:rPr>
              <w:t>内页200克哑粉纸</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胶装</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20页及以上</w:t>
            </w:r>
            <w:r>
              <w:rPr>
                <w:rFonts w:hint="eastAsia" w:asciiTheme="minorEastAsia" w:hAnsiTheme="minorEastAsia" w:eastAsiaTheme="minorEastAsia" w:cstheme="minorEastAsia"/>
                <w:b w:val="0"/>
                <w:b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装订牢固，书页无松动、脱落风险，书脊平整，印刷清晰</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内容不限，含文字、图片、数据图表等</w:t>
            </w:r>
            <w:r>
              <w:rPr>
                <w:rFonts w:hint="eastAsia" w:asciiTheme="minorEastAsia" w:hAnsiTheme="minorEastAsia" w:eastAsiaTheme="minorEastAsia" w:cstheme="minorEastAsia"/>
                <w:b w:val="0"/>
                <w:bCs w:val="0"/>
                <w:color w:val="auto"/>
                <w:sz w:val="21"/>
                <w:szCs w:val="21"/>
                <w:highlight w:val="none"/>
                <w:lang w:eastAsia="zh-CN"/>
              </w:rPr>
              <w:t>）。</w:t>
            </w:r>
          </w:p>
          <w:p>
            <w:pPr>
              <w:tabs>
                <w:tab w:val="left" w:pos="360"/>
                <w:tab w:val="left" w:pos="540"/>
              </w:tabs>
              <w:snapToGrid w:val="0"/>
              <w:spacing w:line="360" w:lineRule="auto"/>
              <w:ind w:right="-21" w:rightChars="-10"/>
              <w:jc w:val="both"/>
              <w:rPr>
                <w:rFonts w:hint="eastAsia" w:ascii="宋体" w:hAnsi="宋体" w:cs="宋体"/>
                <w:bCs/>
                <w:color w:val="auto"/>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w:t>
            </w:r>
            <w:r>
              <w:rPr>
                <w:rFonts w:hint="eastAsia" w:asciiTheme="minorEastAsia" w:hAnsiTheme="minorEastAsia" w:eastAsiaTheme="minorEastAsia" w:cstheme="minorEastAsia"/>
                <w:b w:val="0"/>
                <w:bCs w:val="0"/>
                <w:sz w:val="21"/>
                <w:szCs w:val="21"/>
                <w:highlight w:val="none"/>
              </w:rPr>
              <w:t>所有纸张需符合国家环保标准，无异味、无有害物质</w:t>
            </w:r>
            <w:r>
              <w:rPr>
                <w:rFonts w:hint="eastAsia" w:asciiTheme="minorEastAsia" w:hAnsiTheme="minorEastAsia" w:eastAsiaTheme="minorEastAsia" w:cstheme="minorEastAsia"/>
                <w:b w:val="0"/>
                <w:bCs w:val="0"/>
                <w:sz w:val="21"/>
                <w:szCs w:val="21"/>
                <w:highlight w:val="none"/>
                <w:lang w:eastAsia="zh-CN"/>
              </w:rPr>
              <w:t>。</w:t>
            </w:r>
          </w:p>
        </w:tc>
        <w:tc>
          <w:tcPr>
            <w:tcW w:w="1286" w:type="dxa"/>
            <w:tcBorders>
              <w:top w:val="single" w:color="auto" w:sz="4" w:space="0"/>
              <w:left w:val="single" w:color="auto" w:sz="4" w:space="0"/>
              <w:bottom w:val="single" w:color="auto" w:sz="4" w:space="0"/>
              <w:right w:val="single" w:color="auto" w:sz="4" w:space="0"/>
            </w:tcBorders>
            <w:vAlign w:val="center"/>
          </w:tcPr>
          <w:p>
            <w:pPr>
              <w:tabs>
                <w:tab w:val="left" w:pos="360"/>
                <w:tab w:val="left" w:pos="540"/>
              </w:tabs>
              <w:snapToGrid w:val="0"/>
              <w:spacing w:line="360" w:lineRule="auto"/>
              <w:ind w:right="-21" w:rightChars="-10"/>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1本</w:t>
            </w:r>
          </w:p>
        </w:tc>
      </w:tr>
    </w:tbl>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pStyle w:val="5"/>
        <w:ind w:left="0" w:leftChars="0" w:firstLine="0" w:firstLineChars="0"/>
        <w:rPr>
          <w:rFonts w:hint="eastAsia"/>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spacing w:line="360" w:lineRule="auto"/>
        <w:jc w:val="center"/>
        <w:outlineLvl w:val="0"/>
        <w:rPr>
          <w:rFonts w:hint="eastAsia" w:ascii="宋体" w:hAnsi="宋体"/>
          <w:b/>
          <w:sz w:val="28"/>
          <w:szCs w:val="28"/>
          <w:highlight w:val="none"/>
        </w:rPr>
      </w:pPr>
    </w:p>
    <w:p>
      <w:pPr>
        <w:rPr>
          <w:rFonts w:hint="eastAsia" w:ascii="宋体" w:hAnsi="宋体"/>
          <w:b/>
          <w:sz w:val="28"/>
          <w:szCs w:val="28"/>
          <w:highlight w:val="none"/>
        </w:rPr>
      </w:pPr>
    </w:p>
    <w:p>
      <w:pPr>
        <w:rPr>
          <w:rFonts w:hint="eastAsia"/>
        </w:rPr>
      </w:pPr>
    </w:p>
    <w:p>
      <w:pPr>
        <w:spacing w:line="360" w:lineRule="auto"/>
        <w:jc w:val="center"/>
        <w:outlineLvl w:val="0"/>
        <w:rPr>
          <w:rFonts w:ascii="宋体" w:hAnsi="宋体"/>
          <w:b/>
          <w:sz w:val="32"/>
          <w:szCs w:val="32"/>
          <w:highlight w:val="none"/>
        </w:rPr>
      </w:pPr>
      <w:r>
        <w:rPr>
          <w:rFonts w:hint="eastAsia" w:ascii="宋体" w:hAnsi="宋体"/>
          <w:b/>
          <w:sz w:val="28"/>
          <w:szCs w:val="28"/>
          <w:highlight w:val="none"/>
        </w:rPr>
        <w:t>第三章 评审办法</w:t>
      </w:r>
    </w:p>
    <w:p>
      <w:pPr>
        <w:spacing w:before="156" w:beforeLines="50" w:after="156" w:afterLines="50" w:line="360" w:lineRule="auto"/>
        <w:ind w:firstLine="480" w:firstLineChars="200"/>
        <w:rPr>
          <w:rFonts w:ascii="宋体" w:hAnsi="宋体"/>
          <w:bCs/>
          <w:sz w:val="24"/>
          <w:szCs w:val="24"/>
          <w:highlight w:val="none"/>
        </w:rPr>
      </w:pPr>
      <w:r>
        <w:rPr>
          <w:rFonts w:hint="eastAsia" w:ascii="宋体" w:hAnsi="宋体"/>
          <w:sz w:val="24"/>
          <w:szCs w:val="24"/>
          <w:highlight w:val="none"/>
        </w:rPr>
        <w:t>本次评审采用综合评分法，</w:t>
      </w:r>
      <w:r>
        <w:rPr>
          <w:rFonts w:hint="eastAsia" w:ascii="宋体" w:hAnsi="宋体"/>
          <w:b/>
          <w:bCs/>
          <w:sz w:val="24"/>
          <w:szCs w:val="24"/>
          <w:highlight w:val="none"/>
        </w:rPr>
        <w:t>总分为100分，其中价格分</w:t>
      </w:r>
      <w:r>
        <w:rPr>
          <w:rFonts w:hint="eastAsia" w:ascii="宋体" w:hAnsi="宋体"/>
          <w:b/>
          <w:bCs/>
          <w:sz w:val="24"/>
          <w:szCs w:val="24"/>
          <w:highlight w:val="none"/>
          <w:u w:val="single"/>
        </w:rPr>
        <w:t xml:space="preserve"> 30 </w:t>
      </w:r>
      <w:r>
        <w:rPr>
          <w:rFonts w:hint="eastAsia" w:ascii="宋体" w:hAnsi="宋体"/>
          <w:b/>
          <w:bCs/>
          <w:sz w:val="24"/>
          <w:szCs w:val="24"/>
          <w:highlight w:val="none"/>
        </w:rPr>
        <w:t>分，资信、商务及技术分</w:t>
      </w:r>
      <w:r>
        <w:rPr>
          <w:rFonts w:hint="eastAsia" w:ascii="宋体" w:hAnsi="宋体"/>
          <w:b/>
          <w:bCs/>
          <w:sz w:val="24"/>
          <w:szCs w:val="24"/>
          <w:highlight w:val="none"/>
          <w:u w:val="single"/>
        </w:rPr>
        <w:t xml:space="preserve"> 70 </w:t>
      </w:r>
      <w:r>
        <w:rPr>
          <w:rFonts w:hint="eastAsia" w:ascii="宋体" w:hAnsi="宋体"/>
          <w:b/>
          <w:bCs/>
          <w:sz w:val="24"/>
          <w:szCs w:val="24"/>
          <w:highlight w:val="none"/>
        </w:rPr>
        <w:t>分</w:t>
      </w:r>
      <w:r>
        <w:rPr>
          <w:rFonts w:hint="eastAsia" w:ascii="宋体" w:hAnsi="宋体"/>
          <w:sz w:val="24"/>
          <w:szCs w:val="24"/>
          <w:highlight w:val="none"/>
        </w:rPr>
        <w:t>。递交了有效响应文件的供应商的评审得分为各项目汇总得分，成交候选资格按评审得分由高到低顺序排列，得分相同的，按最终报价由低到高顺序排列；得分且最终报价相同的，按技术得分由高到低顺序排列。</w:t>
      </w:r>
      <w:r>
        <w:rPr>
          <w:rFonts w:hint="eastAsia" w:ascii="宋体" w:hAnsi="宋体"/>
          <w:bCs/>
          <w:sz w:val="24"/>
          <w:szCs w:val="24"/>
          <w:highlight w:val="none"/>
        </w:rPr>
        <w:t>评分过程中采用四舍五入法，并保留小数2位。评审小组推荐</w:t>
      </w:r>
      <w:r>
        <w:rPr>
          <w:rFonts w:hint="eastAsia" w:ascii="宋体" w:hAnsi="宋体"/>
          <w:sz w:val="24"/>
          <w:szCs w:val="24"/>
          <w:highlight w:val="none"/>
        </w:rPr>
        <w:t>得分</w:t>
      </w:r>
      <w:r>
        <w:rPr>
          <w:rFonts w:hint="eastAsia" w:ascii="宋体" w:hAnsi="宋体"/>
          <w:bCs/>
          <w:sz w:val="24"/>
          <w:szCs w:val="24"/>
          <w:highlight w:val="none"/>
        </w:rPr>
        <w:t>排列前</w:t>
      </w:r>
      <w:r>
        <w:rPr>
          <w:rFonts w:hint="eastAsia" w:ascii="宋体" w:hAnsi="宋体"/>
          <w:bCs/>
          <w:sz w:val="24"/>
          <w:szCs w:val="24"/>
          <w:highlight w:val="none"/>
          <w:u w:val="single"/>
        </w:rPr>
        <w:t xml:space="preserve"> 1 </w:t>
      </w:r>
      <w:r>
        <w:rPr>
          <w:rFonts w:hint="eastAsia" w:ascii="宋体" w:hAnsi="宋体"/>
          <w:bCs/>
          <w:sz w:val="24"/>
          <w:szCs w:val="24"/>
          <w:highlight w:val="none"/>
        </w:rPr>
        <w:t>名的供应商为成交人。</w:t>
      </w:r>
      <w:bookmarkStart w:id="2" w:name="_GoBack"/>
      <w:bookmarkEnd w:id="2"/>
    </w:p>
    <w:p>
      <w:pPr>
        <w:spacing w:before="120" w:beforeLines="50" w:after="120" w:afterLines="50" w:line="360" w:lineRule="auto"/>
        <w:ind w:firstLine="472" w:firstLineChars="196"/>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（一）资信、商务及技术部分（</w:t>
      </w:r>
      <w:r>
        <w:rPr>
          <w:rFonts w:hint="eastAsia" w:asciiTheme="minorEastAsia" w:hAnsiTheme="minorEastAsia" w:eastAsiaTheme="minorEastAsia" w:cstheme="minorEastAsia"/>
          <w:b/>
          <w:bCs/>
          <w:sz w:val="24"/>
          <w:u w:val="single"/>
        </w:rPr>
        <w:t>70</w:t>
      </w:r>
      <w:r>
        <w:rPr>
          <w:rFonts w:hint="eastAsia" w:asciiTheme="minorEastAsia" w:hAnsiTheme="minorEastAsia" w:eastAsiaTheme="minorEastAsia" w:cstheme="minorEastAsia"/>
          <w:b/>
          <w:bCs/>
          <w:sz w:val="24"/>
        </w:rPr>
        <w:t>分）</w:t>
      </w:r>
    </w:p>
    <w:tbl>
      <w:tblPr>
        <w:tblStyle w:val="24"/>
        <w:tblW w:w="9300" w:type="dxa"/>
        <w:jc w:val="center"/>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7660"/>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rPr>
              <w:t>序号</w:t>
            </w:r>
          </w:p>
        </w:tc>
        <w:tc>
          <w:tcPr>
            <w:tcW w:w="7660" w:type="dxa"/>
            <w:vAlign w:val="center"/>
          </w:tcPr>
          <w:p>
            <w:pPr>
              <w:spacing w:line="360" w:lineRule="auto"/>
              <w:ind w:right="-21" w:rightChars="-10"/>
              <w:jc w:val="center"/>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rPr>
              <w:t>评审内容</w:t>
            </w:r>
          </w:p>
        </w:tc>
        <w:tc>
          <w:tcPr>
            <w:tcW w:w="855" w:type="dxa"/>
            <w:vAlign w:val="center"/>
          </w:tcPr>
          <w:p>
            <w:pPr>
              <w:spacing w:line="360" w:lineRule="auto"/>
              <w:ind w:right="-21" w:rightChars="-10"/>
              <w:jc w:val="center"/>
              <w:rPr>
                <w:rFonts w:hint="eastAsia" w:asciiTheme="minorEastAsia" w:hAnsiTheme="minorEastAsia" w:eastAsiaTheme="minorEastAsia" w:cstheme="minorEastAsia"/>
                <w:b/>
                <w:bCs w:val="0"/>
                <w:szCs w:val="21"/>
              </w:rPr>
            </w:pPr>
            <w:r>
              <w:rPr>
                <w:rFonts w:hint="eastAsia" w:asciiTheme="minorEastAsia" w:hAnsiTheme="minorEastAsia" w:eastAsiaTheme="minorEastAsia" w:cstheme="minorEastAsia"/>
                <w:b/>
                <w:bCs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1</w:t>
            </w:r>
          </w:p>
        </w:tc>
        <w:tc>
          <w:tcPr>
            <w:tcW w:w="7660" w:type="dxa"/>
            <w:vAlign w:val="center"/>
          </w:tcPr>
          <w:p>
            <w:pPr>
              <w:spacing w:line="360" w:lineRule="auto"/>
              <w:ind w:right="-21" w:rightChars="-1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供应商202</w:t>
            </w:r>
            <w:r>
              <w:rPr>
                <w:rFonts w:hint="eastAsia" w:asciiTheme="minorEastAsia" w:hAnsiTheme="minorEastAsia" w:eastAsiaTheme="minorEastAsia" w:cstheme="minorEastAsia"/>
                <w:bCs/>
                <w:szCs w:val="21"/>
                <w:lang w:val="en-US" w:eastAsia="zh-CN"/>
              </w:rPr>
              <w:t>2</w:t>
            </w:r>
            <w:r>
              <w:rPr>
                <w:rFonts w:hint="eastAsia" w:asciiTheme="minorEastAsia" w:hAnsiTheme="minorEastAsia" w:eastAsiaTheme="minorEastAsia" w:cstheme="minorEastAsia"/>
                <w:bCs/>
                <w:szCs w:val="21"/>
              </w:rPr>
              <w:t>年1月1日至投标截止时间</w:t>
            </w:r>
            <w:r>
              <w:rPr>
                <w:rFonts w:hint="eastAsia" w:asciiTheme="minorEastAsia" w:hAnsiTheme="minorEastAsia" w:eastAsiaTheme="minorEastAsia" w:cstheme="minorEastAsia"/>
                <w:b/>
                <w:bCs/>
                <w:szCs w:val="21"/>
              </w:rPr>
              <w:t>同类项目业绩</w:t>
            </w:r>
            <w:r>
              <w:rPr>
                <w:rFonts w:hint="eastAsia" w:asciiTheme="minorEastAsia" w:hAnsiTheme="minorEastAsia" w:eastAsiaTheme="minorEastAsia" w:cstheme="minorEastAsia"/>
                <w:bCs/>
                <w:szCs w:val="21"/>
              </w:rPr>
              <w:t>情况，每提供一个业绩证明材料得1分，本项得分不超过</w:t>
            </w:r>
            <w:r>
              <w:rPr>
                <w:rFonts w:hint="eastAsia" w:asciiTheme="minorEastAsia" w:hAnsiTheme="minorEastAsia" w:eastAsiaTheme="minorEastAsia" w:cstheme="minorEastAsia"/>
                <w:b/>
                <w:bCs/>
                <w:szCs w:val="21"/>
              </w:rPr>
              <w:t>5分</w:t>
            </w:r>
            <w:r>
              <w:rPr>
                <w:rFonts w:hint="eastAsia" w:asciiTheme="minorEastAsia" w:hAnsiTheme="minorEastAsia" w:eastAsiaTheme="minorEastAsia" w:cstheme="minorEastAsia"/>
                <w:bCs/>
                <w:szCs w:val="21"/>
              </w:rPr>
              <w:t>。</w:t>
            </w:r>
          </w:p>
          <w:p>
            <w:pPr>
              <w:spacing w:line="360" w:lineRule="auto"/>
              <w:ind w:right="-21" w:rightChars="-1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备注：须在响应文件中提供合同复印件加盖供应商公章或业主证明材料。同一业主不同合同的认定为一个项目业绩。</w:t>
            </w:r>
          </w:p>
          <w:p>
            <w:pPr>
              <w:spacing w:line="360" w:lineRule="auto"/>
              <w:ind w:right="-21" w:rightChars="-1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要求提供的证明材料内容能体现：（1）供货服务期12个月及以上；（2）内容包含（或包含部分）本次采购的货物内容的供货。</w:t>
            </w:r>
          </w:p>
        </w:tc>
        <w:tc>
          <w:tcPr>
            <w:tcW w:w="855" w:type="dxa"/>
            <w:vAlign w:val="center"/>
          </w:tcPr>
          <w:p>
            <w:pPr>
              <w:spacing w:line="360" w:lineRule="auto"/>
              <w:ind w:right="-21" w:rightChars="-1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trike w:val="0"/>
                <w:dstrike w:val="0"/>
                <w:szCs w:val="21"/>
                <w:lang w:eastAsia="zh-CN"/>
              </w:rPr>
            </w:pPr>
            <w:r>
              <w:rPr>
                <w:rFonts w:hint="eastAsia" w:asciiTheme="minorEastAsia" w:hAnsiTheme="minorEastAsia" w:eastAsiaTheme="minorEastAsia" w:cstheme="minorEastAsia"/>
                <w:bCs/>
                <w:strike w:val="0"/>
                <w:dstrike w:val="0"/>
                <w:szCs w:val="21"/>
                <w:lang w:val="en-US" w:eastAsia="zh-CN"/>
              </w:rPr>
              <w:t>2</w:t>
            </w:r>
          </w:p>
        </w:tc>
        <w:tc>
          <w:tcPr>
            <w:tcW w:w="7660" w:type="dxa"/>
            <w:vAlign w:val="center"/>
          </w:tcPr>
          <w:p>
            <w:pPr>
              <w:spacing w:line="360" w:lineRule="auto"/>
              <w:ind w:right="-21" w:rightChars="-10"/>
              <w:jc w:val="left"/>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bCs/>
                <w:strike w:val="0"/>
                <w:dstrike w:val="0"/>
                <w:szCs w:val="21"/>
              </w:rPr>
              <w:t>提供的同类项目业绩中具有</w:t>
            </w:r>
            <w:r>
              <w:rPr>
                <w:rFonts w:hint="eastAsia" w:asciiTheme="minorEastAsia" w:hAnsiTheme="minorEastAsia" w:eastAsiaTheme="minorEastAsia" w:cstheme="minorEastAsia"/>
                <w:b/>
                <w:strike w:val="0"/>
                <w:dstrike w:val="0"/>
                <w:szCs w:val="21"/>
              </w:rPr>
              <w:t>业主反馈表</w:t>
            </w:r>
            <w:r>
              <w:rPr>
                <w:rFonts w:hint="eastAsia" w:asciiTheme="minorEastAsia" w:hAnsiTheme="minorEastAsia" w:eastAsiaTheme="minorEastAsia" w:cstheme="minorEastAsia"/>
                <w:bCs/>
                <w:strike w:val="0"/>
                <w:dstrike w:val="0"/>
                <w:szCs w:val="21"/>
              </w:rPr>
              <w:t>的：</w:t>
            </w:r>
          </w:p>
          <w:p>
            <w:pPr>
              <w:spacing w:line="360" w:lineRule="auto"/>
              <w:ind w:right="-21" w:rightChars="-10"/>
              <w:jc w:val="left"/>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bCs/>
                <w:strike w:val="0"/>
                <w:dstrike w:val="0"/>
                <w:szCs w:val="21"/>
              </w:rPr>
              <w:t>每提供一份证明材料得1分；最高得分不超过</w:t>
            </w:r>
            <w:r>
              <w:rPr>
                <w:rFonts w:hint="eastAsia" w:asciiTheme="minorEastAsia" w:hAnsiTheme="minorEastAsia" w:eastAsiaTheme="minorEastAsia" w:cstheme="minorEastAsia"/>
                <w:b/>
                <w:bCs/>
                <w:strike w:val="0"/>
                <w:dstrike w:val="0"/>
                <w:szCs w:val="21"/>
              </w:rPr>
              <w:t>5分</w:t>
            </w:r>
            <w:r>
              <w:rPr>
                <w:rFonts w:hint="eastAsia" w:asciiTheme="minorEastAsia" w:hAnsiTheme="minorEastAsia" w:eastAsiaTheme="minorEastAsia" w:cstheme="minorEastAsia"/>
                <w:bCs/>
                <w:strike w:val="0"/>
                <w:dstrike w:val="0"/>
                <w:szCs w:val="21"/>
              </w:rPr>
              <w:t>；未提供的不得分。</w:t>
            </w:r>
          </w:p>
          <w:p>
            <w:pPr>
              <w:spacing w:line="360" w:lineRule="auto"/>
              <w:ind w:right="-21" w:rightChars="-10"/>
              <w:jc w:val="left"/>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bCs/>
                <w:strike w:val="0"/>
                <w:dstrike w:val="0"/>
                <w:szCs w:val="21"/>
              </w:rPr>
              <w:t>证明材料：业主反馈表须加盖业主单位公章，且反馈表中能体现评审需要的要素。</w:t>
            </w:r>
          </w:p>
        </w:tc>
        <w:tc>
          <w:tcPr>
            <w:tcW w:w="855" w:type="dxa"/>
            <w:vAlign w:val="center"/>
          </w:tcPr>
          <w:p>
            <w:pPr>
              <w:spacing w:line="360" w:lineRule="auto"/>
              <w:ind w:right="-21" w:rightChars="-10"/>
              <w:jc w:val="center"/>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bCs/>
                <w:strike w:val="0"/>
                <w:dstrike w:val="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trike w:val="0"/>
                <w:dstrike w:val="0"/>
                <w:szCs w:val="21"/>
                <w:lang w:eastAsia="zh-CN"/>
              </w:rPr>
            </w:pPr>
            <w:r>
              <w:rPr>
                <w:rFonts w:hint="eastAsia" w:asciiTheme="minorEastAsia" w:hAnsiTheme="minorEastAsia" w:eastAsiaTheme="minorEastAsia" w:cstheme="minorEastAsia"/>
                <w:bCs/>
                <w:strike w:val="0"/>
                <w:dstrike w:val="0"/>
                <w:szCs w:val="21"/>
                <w:lang w:val="en-US" w:eastAsia="zh-CN"/>
              </w:rPr>
              <w:t>3</w:t>
            </w:r>
          </w:p>
        </w:tc>
        <w:tc>
          <w:tcPr>
            <w:tcW w:w="7660" w:type="dxa"/>
            <w:vAlign w:val="center"/>
          </w:tcPr>
          <w:p>
            <w:pPr>
              <w:spacing w:line="360" w:lineRule="auto"/>
              <w:ind w:right="-21" w:rightChars="-10"/>
              <w:jc w:val="left"/>
              <w:rPr>
                <w:rFonts w:hint="eastAsia" w:asciiTheme="minorEastAsia" w:hAnsiTheme="minorEastAsia" w:eastAsiaTheme="minorEastAsia" w:cstheme="minorEastAsia"/>
                <w:bCs/>
                <w:strike w:val="0"/>
                <w:dstrike w:val="0"/>
                <w:szCs w:val="21"/>
                <w:highlight w:val="none"/>
              </w:rPr>
            </w:pPr>
            <w:r>
              <w:rPr>
                <w:rFonts w:hint="eastAsia" w:asciiTheme="minorEastAsia" w:hAnsiTheme="minorEastAsia" w:eastAsiaTheme="minorEastAsia" w:cstheme="minorEastAsia"/>
                <w:bCs/>
                <w:strike w:val="0"/>
                <w:dstrike w:val="0"/>
                <w:szCs w:val="21"/>
                <w:highlight w:val="none"/>
              </w:rPr>
              <w:t>供应商所提供货物的</w:t>
            </w:r>
            <w:r>
              <w:rPr>
                <w:rFonts w:hint="eastAsia" w:asciiTheme="minorEastAsia" w:hAnsiTheme="minorEastAsia" w:eastAsiaTheme="minorEastAsia" w:cstheme="minorEastAsia"/>
                <w:b/>
                <w:strike w:val="0"/>
                <w:dstrike w:val="0"/>
                <w:szCs w:val="21"/>
                <w:highlight w:val="none"/>
              </w:rPr>
              <w:t>技术参数的响应程度</w:t>
            </w:r>
            <w:r>
              <w:rPr>
                <w:rFonts w:hint="eastAsia" w:asciiTheme="minorEastAsia" w:hAnsiTheme="minorEastAsia" w:eastAsiaTheme="minorEastAsia" w:cstheme="minorEastAsia"/>
                <w:bCs/>
                <w:strike w:val="0"/>
                <w:dstrike w:val="0"/>
                <w:szCs w:val="21"/>
                <w:highlight w:val="none"/>
              </w:rPr>
              <w:t>情况：</w:t>
            </w:r>
          </w:p>
          <w:p>
            <w:pPr>
              <w:spacing w:line="360" w:lineRule="auto"/>
              <w:ind w:right="-21" w:rightChars="-10"/>
              <w:jc w:val="left"/>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bCs/>
                <w:strike w:val="0"/>
                <w:dstrike w:val="0"/>
                <w:szCs w:val="21"/>
              </w:rPr>
              <w:t>针对采购文件第</w:t>
            </w:r>
            <w:r>
              <w:rPr>
                <w:rFonts w:hint="eastAsia" w:asciiTheme="minorEastAsia" w:hAnsiTheme="minorEastAsia" w:eastAsiaTheme="minorEastAsia" w:cstheme="minorEastAsia"/>
                <w:bCs/>
                <w:strike w:val="0"/>
                <w:dstrike w:val="0"/>
                <w:szCs w:val="21"/>
                <w:lang w:val="en-US" w:eastAsia="zh-CN"/>
              </w:rPr>
              <w:t>二</w:t>
            </w:r>
            <w:r>
              <w:rPr>
                <w:rFonts w:hint="eastAsia" w:asciiTheme="minorEastAsia" w:hAnsiTheme="minorEastAsia" w:eastAsiaTheme="minorEastAsia" w:cstheme="minorEastAsia"/>
                <w:bCs/>
                <w:strike w:val="0"/>
                <w:dstrike w:val="0"/>
                <w:szCs w:val="21"/>
              </w:rPr>
              <w:t>章的采购要求，所有货物完全响应的得</w:t>
            </w:r>
            <w:r>
              <w:rPr>
                <w:rFonts w:hint="eastAsia" w:asciiTheme="minorEastAsia" w:hAnsiTheme="minorEastAsia" w:eastAsiaTheme="minorEastAsia" w:cstheme="minorEastAsia"/>
                <w:b/>
                <w:bCs/>
                <w:strike w:val="0"/>
                <w:dstrike w:val="0"/>
                <w:szCs w:val="21"/>
                <w:lang w:val="en-US" w:eastAsia="zh-CN"/>
              </w:rPr>
              <w:t>20</w:t>
            </w:r>
            <w:r>
              <w:rPr>
                <w:rFonts w:hint="eastAsia" w:asciiTheme="minorEastAsia" w:hAnsiTheme="minorEastAsia" w:eastAsiaTheme="minorEastAsia" w:cstheme="minorEastAsia"/>
                <w:b/>
                <w:bCs/>
                <w:strike w:val="0"/>
                <w:dstrike w:val="0"/>
                <w:szCs w:val="21"/>
              </w:rPr>
              <w:t>分</w:t>
            </w:r>
            <w:r>
              <w:rPr>
                <w:rFonts w:hint="eastAsia" w:asciiTheme="minorEastAsia" w:hAnsiTheme="minorEastAsia" w:eastAsiaTheme="minorEastAsia" w:cstheme="minorEastAsia"/>
                <w:bCs/>
                <w:strike w:val="0"/>
                <w:dstrike w:val="0"/>
                <w:szCs w:val="21"/>
              </w:rPr>
              <w:t>；存在未提供产品内容或产品不满足的采购要求，每项扣2分。</w:t>
            </w:r>
          </w:p>
        </w:tc>
        <w:tc>
          <w:tcPr>
            <w:tcW w:w="855" w:type="dxa"/>
            <w:vAlign w:val="center"/>
          </w:tcPr>
          <w:p>
            <w:pPr>
              <w:spacing w:line="360" w:lineRule="auto"/>
              <w:ind w:right="-21" w:rightChars="-10"/>
              <w:jc w:val="center"/>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bCs/>
                <w:strike w:val="0"/>
                <w:dstrike w:val="0"/>
                <w:szCs w:val="21"/>
                <w:lang w:val="en-US" w:eastAsia="zh-CN"/>
              </w:rPr>
              <w:t>20</w:t>
            </w:r>
            <w:r>
              <w:rPr>
                <w:rFonts w:hint="eastAsia" w:asciiTheme="minorEastAsia" w:hAnsiTheme="minorEastAsia" w:eastAsiaTheme="minorEastAsia" w:cstheme="minorEastAsia"/>
                <w:bCs/>
                <w:strike w:val="0"/>
                <w:dstrike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trike w:val="0"/>
                <w:dstrike w:val="0"/>
                <w:szCs w:val="21"/>
                <w:lang w:eastAsia="zh-CN"/>
              </w:rPr>
            </w:pPr>
            <w:r>
              <w:rPr>
                <w:rFonts w:hint="eastAsia" w:asciiTheme="minorEastAsia" w:hAnsiTheme="minorEastAsia" w:eastAsiaTheme="minorEastAsia" w:cstheme="minorEastAsia"/>
                <w:bCs/>
                <w:strike w:val="0"/>
                <w:dstrike w:val="0"/>
                <w:szCs w:val="21"/>
                <w:lang w:val="en-US" w:eastAsia="zh-CN"/>
              </w:rPr>
              <w:t>4</w:t>
            </w:r>
          </w:p>
        </w:tc>
        <w:tc>
          <w:tcPr>
            <w:tcW w:w="7660" w:type="dxa"/>
            <w:vAlign w:val="center"/>
          </w:tcPr>
          <w:p>
            <w:pPr>
              <w:widowControl/>
              <w:adjustRightInd w:val="0"/>
              <w:snapToGrid w:val="0"/>
              <w:spacing w:line="360" w:lineRule="auto"/>
              <w:jc w:val="left"/>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strike w:val="0"/>
                <w:dstrike w:val="0"/>
                <w:szCs w:val="21"/>
              </w:rPr>
              <w:t>本项目的</w:t>
            </w:r>
            <w:r>
              <w:rPr>
                <w:rFonts w:hint="eastAsia" w:asciiTheme="minorEastAsia" w:hAnsiTheme="minorEastAsia" w:eastAsiaTheme="minorEastAsia" w:cstheme="minorEastAsia"/>
                <w:b/>
                <w:bCs/>
                <w:strike w:val="0"/>
                <w:dstrike w:val="0"/>
                <w:szCs w:val="21"/>
              </w:rPr>
              <w:t>项目负责人</w:t>
            </w:r>
            <w:r>
              <w:rPr>
                <w:rFonts w:hint="eastAsia" w:asciiTheme="minorEastAsia" w:hAnsiTheme="minorEastAsia" w:eastAsiaTheme="minorEastAsia" w:cstheme="minorEastAsia"/>
                <w:strike w:val="0"/>
                <w:dstrike w:val="0"/>
                <w:szCs w:val="21"/>
              </w:rPr>
              <w:t>具备5年</w:t>
            </w:r>
            <w:r>
              <w:rPr>
                <w:rFonts w:hint="eastAsia" w:asciiTheme="minorEastAsia" w:hAnsiTheme="minorEastAsia" w:eastAsiaTheme="minorEastAsia" w:cstheme="minorEastAsia"/>
                <w:strike w:val="0"/>
                <w:dstrike w:val="0"/>
                <w:szCs w:val="21"/>
                <w:lang w:val="en-US" w:eastAsia="zh-CN"/>
              </w:rPr>
              <w:t>及</w:t>
            </w:r>
            <w:r>
              <w:rPr>
                <w:rFonts w:hint="eastAsia" w:asciiTheme="minorEastAsia" w:hAnsiTheme="minorEastAsia" w:eastAsiaTheme="minorEastAsia" w:cstheme="minorEastAsia"/>
                <w:strike w:val="0"/>
                <w:dstrike w:val="0"/>
                <w:szCs w:val="21"/>
              </w:rPr>
              <w:t>以上年报/年鉴印刷服务经验</w:t>
            </w:r>
            <w:r>
              <w:rPr>
                <w:rFonts w:hint="eastAsia" w:asciiTheme="minorEastAsia" w:hAnsiTheme="minorEastAsia" w:eastAsiaTheme="minorEastAsia" w:cstheme="minorEastAsia"/>
                <w:strike w:val="0"/>
                <w:dstrike w:val="0"/>
                <w:szCs w:val="21"/>
                <w:lang w:eastAsia="zh-CN"/>
              </w:rPr>
              <w:t>，</w:t>
            </w:r>
            <w:r>
              <w:rPr>
                <w:rFonts w:hint="eastAsia" w:asciiTheme="minorEastAsia" w:hAnsiTheme="minorEastAsia" w:eastAsiaTheme="minorEastAsia" w:cstheme="minorEastAsia"/>
                <w:strike w:val="0"/>
                <w:dstrike w:val="0"/>
                <w:szCs w:val="21"/>
                <w:lang w:val="en-US" w:eastAsia="zh-CN"/>
              </w:rPr>
              <w:t>并能</w:t>
            </w:r>
            <w:r>
              <w:rPr>
                <w:rFonts w:hint="eastAsia" w:asciiTheme="minorEastAsia" w:hAnsiTheme="minorEastAsia" w:eastAsiaTheme="minorEastAsia" w:cstheme="minorEastAsia"/>
                <w:strike w:val="0"/>
                <w:dstrike w:val="0"/>
                <w:szCs w:val="21"/>
              </w:rPr>
              <w:t>全程对接医院需求</w:t>
            </w:r>
            <w:r>
              <w:rPr>
                <w:rFonts w:hint="eastAsia" w:asciiTheme="minorEastAsia" w:hAnsiTheme="minorEastAsia" w:eastAsiaTheme="minorEastAsia" w:cstheme="minorEastAsia"/>
                <w:strike w:val="0"/>
                <w:dstrike w:val="0"/>
                <w:szCs w:val="21"/>
                <w:lang w:val="en-US" w:eastAsia="zh-CN"/>
              </w:rPr>
              <w:t>的</w:t>
            </w:r>
            <w:r>
              <w:rPr>
                <w:rFonts w:hint="eastAsia" w:asciiTheme="minorEastAsia" w:hAnsiTheme="minorEastAsia" w:eastAsiaTheme="minorEastAsia" w:cstheme="minorEastAsia"/>
                <w:strike w:val="0"/>
                <w:dstrike w:val="0"/>
                <w:szCs w:val="21"/>
                <w:lang w:eastAsia="zh-CN"/>
              </w:rPr>
              <w:t>，</w:t>
            </w:r>
            <w:r>
              <w:rPr>
                <w:rFonts w:hint="eastAsia" w:asciiTheme="minorEastAsia" w:hAnsiTheme="minorEastAsia" w:eastAsiaTheme="minorEastAsia" w:cstheme="minorEastAsia"/>
                <w:strike w:val="0"/>
                <w:dstrike w:val="0"/>
                <w:szCs w:val="21"/>
              </w:rPr>
              <w:t>得</w:t>
            </w:r>
            <w:r>
              <w:rPr>
                <w:rFonts w:hint="eastAsia" w:asciiTheme="minorEastAsia" w:hAnsiTheme="minorEastAsia" w:eastAsiaTheme="minorEastAsia" w:cstheme="minorEastAsia"/>
                <w:b/>
                <w:bCs/>
                <w:strike w:val="0"/>
                <w:dstrike w:val="0"/>
                <w:szCs w:val="21"/>
                <w:lang w:val="en-US" w:eastAsia="zh-CN"/>
              </w:rPr>
              <w:t>3</w:t>
            </w:r>
            <w:r>
              <w:rPr>
                <w:rFonts w:hint="eastAsia" w:asciiTheme="minorEastAsia" w:hAnsiTheme="minorEastAsia" w:eastAsiaTheme="minorEastAsia" w:cstheme="minorEastAsia"/>
                <w:b/>
                <w:bCs/>
                <w:strike w:val="0"/>
                <w:dstrike w:val="0"/>
                <w:szCs w:val="21"/>
              </w:rPr>
              <w:t>分</w:t>
            </w:r>
            <w:r>
              <w:rPr>
                <w:rFonts w:hint="eastAsia" w:asciiTheme="minorEastAsia" w:hAnsiTheme="minorEastAsia" w:eastAsiaTheme="minorEastAsia" w:cstheme="minorEastAsia"/>
                <w:strike w:val="0"/>
                <w:dstrike w:val="0"/>
                <w:szCs w:val="21"/>
              </w:rPr>
              <w:t>。</w:t>
            </w:r>
          </w:p>
        </w:tc>
        <w:tc>
          <w:tcPr>
            <w:tcW w:w="855" w:type="dxa"/>
            <w:vAlign w:val="center"/>
          </w:tcPr>
          <w:p>
            <w:pPr>
              <w:spacing w:line="360" w:lineRule="auto"/>
              <w:ind w:right="-21" w:rightChars="-10"/>
              <w:jc w:val="center"/>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bCs/>
                <w:strike w:val="0"/>
                <w:dstrike w:val="0"/>
                <w:szCs w:val="21"/>
                <w:lang w:val="en-US" w:eastAsia="zh-CN"/>
              </w:rPr>
              <w:t>3</w:t>
            </w:r>
            <w:r>
              <w:rPr>
                <w:rFonts w:hint="eastAsia" w:asciiTheme="minorEastAsia" w:hAnsiTheme="minorEastAsia" w:eastAsiaTheme="minorEastAsia" w:cstheme="minorEastAsia"/>
                <w:bCs/>
                <w:strike w:val="0"/>
                <w:dstrike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trike w:val="0"/>
                <w:dstrike w:val="0"/>
                <w:szCs w:val="21"/>
                <w:lang w:eastAsia="zh-CN"/>
              </w:rPr>
            </w:pPr>
            <w:r>
              <w:rPr>
                <w:rFonts w:hint="eastAsia" w:asciiTheme="minorEastAsia" w:hAnsiTheme="minorEastAsia" w:eastAsiaTheme="minorEastAsia" w:cstheme="minorEastAsia"/>
                <w:bCs/>
                <w:strike w:val="0"/>
                <w:dstrike w:val="0"/>
                <w:szCs w:val="21"/>
                <w:lang w:val="en-US" w:eastAsia="zh-CN"/>
              </w:rPr>
              <w:t>5</w:t>
            </w:r>
          </w:p>
        </w:tc>
        <w:tc>
          <w:tcPr>
            <w:tcW w:w="7660" w:type="dxa"/>
            <w:vAlign w:val="center"/>
          </w:tcPr>
          <w:p>
            <w:pPr>
              <w:spacing w:line="360" w:lineRule="auto"/>
              <w:ind w:right="-21" w:rightChars="-10"/>
              <w:jc w:val="left"/>
              <w:rPr>
                <w:rFonts w:hint="eastAsia" w:asciiTheme="minorEastAsia" w:hAnsiTheme="minorEastAsia" w:eastAsiaTheme="minorEastAsia" w:cstheme="minorEastAsia"/>
                <w:strike w:val="0"/>
                <w:dstrike w:val="0"/>
                <w:szCs w:val="21"/>
              </w:rPr>
            </w:pPr>
            <w:r>
              <w:rPr>
                <w:rFonts w:hint="eastAsia" w:asciiTheme="minorEastAsia" w:hAnsiTheme="minorEastAsia" w:eastAsiaTheme="minorEastAsia" w:cstheme="minorEastAsia"/>
                <w:strike w:val="0"/>
                <w:dstrike w:val="0"/>
                <w:szCs w:val="21"/>
              </w:rPr>
              <w:t>供应商</w:t>
            </w:r>
            <w:r>
              <w:rPr>
                <w:rFonts w:hint="eastAsia" w:asciiTheme="minorEastAsia" w:hAnsiTheme="minorEastAsia" w:eastAsiaTheme="minorEastAsia" w:cstheme="minorEastAsia"/>
                <w:b/>
                <w:strike w:val="0"/>
                <w:dstrike w:val="0"/>
                <w:szCs w:val="21"/>
              </w:rPr>
              <w:t>内部管理制度</w:t>
            </w:r>
            <w:r>
              <w:rPr>
                <w:rFonts w:hint="eastAsia" w:asciiTheme="minorEastAsia" w:hAnsiTheme="minorEastAsia" w:eastAsiaTheme="minorEastAsia" w:cstheme="minorEastAsia"/>
                <w:strike w:val="0"/>
                <w:dstrike w:val="0"/>
                <w:szCs w:val="21"/>
              </w:rPr>
              <w:t>，是否具有生产、保管、配送等规章制度和保障措施</w:t>
            </w:r>
            <w:r>
              <w:rPr>
                <w:rFonts w:hint="eastAsia" w:asciiTheme="minorEastAsia" w:hAnsiTheme="minorEastAsia" w:eastAsiaTheme="minorEastAsia" w:cstheme="minorEastAsia"/>
                <w:b/>
                <w:bCs/>
                <w:strike w:val="0"/>
                <w:dstrike w:val="0"/>
                <w:szCs w:val="21"/>
              </w:rPr>
              <w:t>（2分）</w:t>
            </w:r>
            <w:r>
              <w:rPr>
                <w:rFonts w:hint="eastAsia" w:asciiTheme="minorEastAsia" w:hAnsiTheme="minorEastAsia" w:eastAsiaTheme="minorEastAsia" w:cstheme="minorEastAsia"/>
                <w:strike w:val="0"/>
                <w:dstrike w:val="0"/>
                <w:szCs w:val="21"/>
              </w:rPr>
              <w:t>；</w:t>
            </w:r>
          </w:p>
          <w:p>
            <w:pPr>
              <w:spacing w:line="360" w:lineRule="auto"/>
              <w:ind w:right="-21" w:rightChars="-10"/>
              <w:jc w:val="left"/>
              <w:rPr>
                <w:rFonts w:hint="eastAsia" w:asciiTheme="minorEastAsia" w:hAnsiTheme="minorEastAsia" w:eastAsiaTheme="minorEastAsia" w:cstheme="minorEastAsia"/>
                <w:bCs/>
                <w:strike w:val="0"/>
                <w:dstrike w:val="0"/>
                <w:szCs w:val="21"/>
              </w:rPr>
            </w:pPr>
            <w:r>
              <w:rPr>
                <w:rFonts w:hint="eastAsia" w:asciiTheme="minorEastAsia" w:hAnsiTheme="minorEastAsia" w:eastAsiaTheme="minorEastAsia" w:cstheme="minorEastAsia"/>
                <w:strike w:val="0"/>
                <w:dstrike w:val="0"/>
                <w:szCs w:val="21"/>
              </w:rPr>
              <w:t>供应商</w:t>
            </w:r>
            <w:r>
              <w:rPr>
                <w:rFonts w:hint="eastAsia" w:asciiTheme="minorEastAsia" w:hAnsiTheme="minorEastAsia" w:eastAsiaTheme="minorEastAsia" w:cstheme="minorEastAsia"/>
                <w:b/>
                <w:bCs/>
                <w:strike w:val="0"/>
                <w:dstrike w:val="0"/>
                <w:szCs w:val="21"/>
              </w:rPr>
              <w:t>运输能力</w:t>
            </w:r>
            <w:r>
              <w:rPr>
                <w:rFonts w:hint="eastAsia" w:asciiTheme="minorEastAsia" w:hAnsiTheme="minorEastAsia" w:eastAsiaTheme="minorEastAsia" w:cstheme="minorEastAsia"/>
                <w:bCs/>
                <w:strike w:val="0"/>
                <w:dstrike w:val="0"/>
                <w:szCs w:val="21"/>
              </w:rPr>
              <w:t>（满足配送服务，保证货品安全及时送达的车辆及配送人员情况）</w:t>
            </w:r>
            <w:r>
              <w:rPr>
                <w:rFonts w:hint="eastAsia" w:asciiTheme="minorEastAsia" w:hAnsiTheme="minorEastAsia" w:eastAsiaTheme="minorEastAsia" w:cstheme="minorEastAsia"/>
                <w:b/>
                <w:bCs/>
                <w:strike w:val="0"/>
                <w:dstrike w:val="0"/>
                <w:szCs w:val="21"/>
              </w:rPr>
              <w:t>（2分）</w:t>
            </w:r>
            <w:r>
              <w:rPr>
                <w:rFonts w:hint="eastAsia" w:asciiTheme="minorEastAsia" w:hAnsiTheme="minorEastAsia" w:eastAsiaTheme="minorEastAsia" w:cstheme="minorEastAsia"/>
                <w:strike w:val="0"/>
                <w:dstrike w:val="0"/>
                <w:szCs w:val="21"/>
              </w:rPr>
              <w:t>；</w:t>
            </w:r>
          </w:p>
          <w:p>
            <w:pPr>
              <w:spacing w:line="360" w:lineRule="auto"/>
              <w:ind w:right="-21" w:rightChars="-10"/>
              <w:jc w:val="left"/>
              <w:rPr>
                <w:rFonts w:hint="eastAsia" w:asciiTheme="minorEastAsia" w:hAnsiTheme="minorEastAsia" w:eastAsiaTheme="minorEastAsia" w:cstheme="minorEastAsia"/>
                <w:strike w:val="0"/>
                <w:dstrike w:val="0"/>
                <w:szCs w:val="21"/>
              </w:rPr>
            </w:pPr>
            <w:r>
              <w:rPr>
                <w:rFonts w:hint="eastAsia" w:asciiTheme="minorEastAsia" w:hAnsiTheme="minorEastAsia" w:eastAsiaTheme="minorEastAsia" w:cstheme="minorEastAsia"/>
                <w:bCs/>
                <w:strike w:val="0"/>
                <w:dstrike w:val="0"/>
                <w:szCs w:val="21"/>
              </w:rPr>
              <w:t>产品生产过程</w:t>
            </w:r>
            <w:r>
              <w:rPr>
                <w:rFonts w:hint="eastAsia" w:asciiTheme="minorEastAsia" w:hAnsiTheme="minorEastAsia" w:eastAsiaTheme="minorEastAsia" w:cstheme="minorEastAsia"/>
                <w:b/>
                <w:strike w:val="0"/>
                <w:dstrike w:val="0"/>
                <w:szCs w:val="21"/>
              </w:rPr>
              <w:t>质量保证措施</w:t>
            </w:r>
            <w:r>
              <w:rPr>
                <w:rFonts w:hint="eastAsia" w:asciiTheme="minorEastAsia" w:hAnsiTheme="minorEastAsia" w:eastAsiaTheme="minorEastAsia" w:cstheme="minorEastAsia"/>
                <w:strike w:val="0"/>
                <w:dstrike w:val="0"/>
                <w:szCs w:val="21"/>
              </w:rPr>
              <w:t>，包括生产和加工设施设备的先进性、产品加工流程、产品存放环境质量保证</w:t>
            </w:r>
            <w:r>
              <w:rPr>
                <w:rFonts w:hint="eastAsia" w:asciiTheme="minorEastAsia" w:hAnsiTheme="minorEastAsia" w:eastAsiaTheme="minorEastAsia" w:cstheme="minorEastAsia"/>
                <w:bCs/>
                <w:strike w:val="0"/>
                <w:dstrike w:val="0"/>
                <w:szCs w:val="21"/>
              </w:rPr>
              <w:t>等情况</w:t>
            </w:r>
            <w:r>
              <w:rPr>
                <w:rFonts w:hint="eastAsia" w:asciiTheme="minorEastAsia" w:hAnsiTheme="minorEastAsia" w:eastAsiaTheme="minorEastAsia" w:cstheme="minorEastAsia"/>
                <w:b/>
                <w:bCs/>
                <w:strike w:val="0"/>
                <w:dstrike w:val="0"/>
                <w:szCs w:val="21"/>
              </w:rPr>
              <w:t>（2分）</w:t>
            </w:r>
            <w:r>
              <w:rPr>
                <w:rFonts w:hint="eastAsia" w:asciiTheme="minorEastAsia" w:hAnsiTheme="minorEastAsia" w:eastAsiaTheme="minorEastAsia" w:cstheme="minorEastAsia"/>
                <w:strike w:val="0"/>
                <w:dstrike w:val="0"/>
                <w:szCs w:val="21"/>
              </w:rPr>
              <w:t>。</w:t>
            </w:r>
          </w:p>
        </w:tc>
        <w:tc>
          <w:tcPr>
            <w:tcW w:w="855" w:type="dxa"/>
            <w:vAlign w:val="center"/>
          </w:tcPr>
          <w:p>
            <w:pPr>
              <w:spacing w:line="360" w:lineRule="auto"/>
              <w:ind w:right="-21" w:rightChars="-10"/>
              <w:jc w:val="center"/>
              <w:rPr>
                <w:rFonts w:hint="eastAsia" w:asciiTheme="minorEastAsia" w:hAnsiTheme="minorEastAsia" w:eastAsiaTheme="minorEastAsia" w:cstheme="minorEastAsia"/>
                <w:strike w:val="0"/>
                <w:dstrike w:val="0"/>
                <w:szCs w:val="21"/>
              </w:rPr>
            </w:pPr>
            <w:r>
              <w:rPr>
                <w:rFonts w:hint="eastAsia" w:asciiTheme="minorEastAsia" w:hAnsiTheme="minorEastAsia" w:eastAsiaTheme="minorEastAsia" w:cstheme="minorEastAsia"/>
                <w:strike w:val="0"/>
                <w:dstrike w:val="0"/>
                <w:szCs w:val="2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6" w:hRule="atLeast"/>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6</w:t>
            </w:r>
          </w:p>
        </w:tc>
        <w:tc>
          <w:tcPr>
            <w:tcW w:w="7660" w:type="dxa"/>
            <w:vAlign w:val="center"/>
          </w:tcPr>
          <w:p>
            <w:pPr>
              <w:widowControl/>
              <w:adjustRightInd w:val="0"/>
              <w:snapToGrid w:val="0"/>
              <w:spacing w:line="360" w:lineRule="auto"/>
              <w:jc w:val="left"/>
              <w:rPr>
                <w:rFonts w:hint="eastAsia"/>
              </w:rPr>
            </w:pPr>
            <w:r>
              <w:rPr>
                <w:rFonts w:hint="eastAsia"/>
              </w:rPr>
              <w:t>印刷工艺的主要技术、性能、特点和质量水平的详细描述，并提供必要的图文资料及说明；产品是否符合国家和行业标准等。</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分）</w:t>
            </w:r>
          </w:p>
          <w:p>
            <w:pPr>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印刷品</w:t>
            </w:r>
            <w:r>
              <w:rPr>
                <w:rFonts w:hint="eastAsia" w:asciiTheme="minorEastAsia" w:hAnsiTheme="minorEastAsia" w:eastAsiaTheme="minorEastAsia" w:cstheme="minorEastAsia"/>
                <w:b/>
                <w:sz w:val="21"/>
                <w:szCs w:val="21"/>
              </w:rPr>
              <w:t>纸张选用</w:t>
            </w:r>
            <w:r>
              <w:rPr>
                <w:rFonts w:hint="eastAsia" w:asciiTheme="minorEastAsia" w:hAnsiTheme="minorEastAsia" w:eastAsiaTheme="minorEastAsia" w:cstheme="minorEastAsia"/>
                <w:sz w:val="21"/>
                <w:szCs w:val="21"/>
              </w:rPr>
              <w:t>情况，包括纸张的来源、产地、品质质量</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分）</w:t>
            </w:r>
          </w:p>
          <w:p>
            <w:pPr>
              <w:pStyle w:val="2"/>
              <w:rPr>
                <w:rFonts w:hint="eastAsia"/>
              </w:rPr>
            </w:pPr>
            <w:r>
              <w:rPr>
                <w:rFonts w:hint="eastAsia" w:asciiTheme="minorEastAsia" w:hAnsiTheme="minorEastAsia" w:eastAsiaTheme="minorEastAsia" w:cstheme="minorEastAsia"/>
                <w:b w:val="0"/>
                <w:bCs w:val="0"/>
                <w:sz w:val="21"/>
                <w:szCs w:val="21"/>
              </w:rPr>
              <w:t>印刷</w:t>
            </w:r>
            <w:r>
              <w:rPr>
                <w:rFonts w:hint="eastAsia" w:asciiTheme="minorEastAsia" w:hAnsiTheme="minorEastAsia" w:eastAsiaTheme="minorEastAsia" w:cstheme="minorEastAsia"/>
                <w:b/>
                <w:bCs/>
                <w:sz w:val="21"/>
                <w:szCs w:val="21"/>
              </w:rPr>
              <w:t>油墨选用</w:t>
            </w:r>
            <w:r>
              <w:rPr>
                <w:rFonts w:hint="eastAsia" w:asciiTheme="minorEastAsia" w:hAnsiTheme="minorEastAsia" w:eastAsiaTheme="minorEastAsia" w:cstheme="minorEastAsia"/>
                <w:b w:val="0"/>
                <w:bCs w:val="0"/>
                <w:sz w:val="21"/>
                <w:szCs w:val="21"/>
              </w:rPr>
              <w:t>的情况，包括油墨的来源、产地、品质质量</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3</w:t>
            </w:r>
            <w:r>
              <w:rPr>
                <w:rFonts w:hint="eastAsia" w:asciiTheme="minorEastAsia" w:hAnsiTheme="minorEastAsia" w:eastAsiaTheme="minorEastAsia" w:cstheme="minorEastAsia"/>
                <w:b/>
                <w:bCs/>
                <w:sz w:val="21"/>
                <w:szCs w:val="21"/>
              </w:rPr>
              <w:t>分）</w:t>
            </w:r>
          </w:p>
        </w:tc>
        <w:tc>
          <w:tcPr>
            <w:tcW w:w="855" w:type="dxa"/>
            <w:vAlign w:val="center"/>
          </w:tcPr>
          <w:p>
            <w:pPr>
              <w:widowControl/>
              <w:adjustRightInd w:val="0"/>
              <w:snapToGrid w:val="0"/>
              <w:spacing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7</w:t>
            </w:r>
          </w:p>
        </w:tc>
        <w:tc>
          <w:tcPr>
            <w:tcW w:w="7660" w:type="dxa"/>
            <w:vAlign w:val="center"/>
          </w:tcPr>
          <w:p>
            <w:pPr>
              <w:adjustRightInd w:val="0"/>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Cs w:val="21"/>
              </w:rPr>
              <w:t>样品情况</w:t>
            </w:r>
            <w:r>
              <w:rPr>
                <w:rFonts w:hint="eastAsia" w:asciiTheme="minorEastAsia" w:hAnsiTheme="minorEastAsia" w:eastAsiaTheme="minorEastAsia" w:cstheme="minorEastAsia"/>
                <w:szCs w:val="21"/>
              </w:rPr>
              <w:t>：按采购文件要求提交样品，根据样品的印刷质量（是否墨色均匀，彩色印刷的颜色是否稳定）、所选择的纸张情况（是否纸张平滑、尺寸正确、装订整齐、包装结实等）本项分值</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分。</w:t>
            </w:r>
          </w:p>
        </w:tc>
        <w:tc>
          <w:tcPr>
            <w:tcW w:w="855" w:type="dxa"/>
            <w:vAlign w:val="center"/>
          </w:tcPr>
          <w:p>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15</w:t>
            </w:r>
            <w:r>
              <w:rPr>
                <w:rFonts w:hint="eastAsia" w:asciiTheme="minorEastAsia" w:hAnsiTheme="minorEastAsia" w:eastAsiaTheme="minorEastAsia" w:cstheme="minorEastAsia"/>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8</w:t>
            </w:r>
          </w:p>
        </w:tc>
        <w:tc>
          <w:tcPr>
            <w:tcW w:w="7660" w:type="dxa"/>
            <w:vAlign w:val="center"/>
          </w:tcPr>
          <w:p>
            <w:pPr>
              <w:widowControl/>
              <w:adjustRightInd w:val="0"/>
              <w:snapToGrid w:val="0"/>
              <w:spacing w:line="360" w:lineRule="auto"/>
              <w:jc w:val="left"/>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lang w:bidi="ar"/>
              </w:rPr>
              <w:t>对本项目的</w:t>
            </w:r>
            <w:r>
              <w:rPr>
                <w:rFonts w:hint="eastAsia" w:asciiTheme="minorEastAsia" w:hAnsiTheme="minorEastAsia" w:eastAsiaTheme="minorEastAsia" w:cstheme="minorEastAsia"/>
                <w:b/>
                <w:bCs/>
                <w:szCs w:val="21"/>
                <w:lang w:bidi="ar"/>
              </w:rPr>
              <w:t>响应时效性</w:t>
            </w:r>
            <w:r>
              <w:rPr>
                <w:rFonts w:hint="eastAsia" w:asciiTheme="minorEastAsia" w:hAnsiTheme="minorEastAsia" w:eastAsiaTheme="minorEastAsia" w:cstheme="minorEastAsia"/>
                <w:szCs w:val="21"/>
                <w:lang w:bidi="ar"/>
              </w:rPr>
              <w:t>，应急服务</w:t>
            </w:r>
            <w:r>
              <w:rPr>
                <w:rFonts w:hint="eastAsia" w:asciiTheme="minorEastAsia" w:hAnsiTheme="minorEastAsia" w:eastAsiaTheme="minorEastAsia" w:cstheme="minorEastAsia"/>
                <w:bCs/>
                <w:szCs w:val="21"/>
                <w:lang w:bidi="ar"/>
              </w:rPr>
              <w:t>内容的合理性、全面性</w:t>
            </w:r>
            <w:r>
              <w:rPr>
                <w:rFonts w:hint="eastAsia" w:asciiTheme="minorEastAsia" w:hAnsiTheme="minorEastAsia" w:eastAsiaTheme="minorEastAsia" w:cstheme="minorEastAsia"/>
                <w:szCs w:val="21"/>
                <w:lang w:bidi="ar"/>
              </w:rPr>
              <w:t>及针对性进行综合评分</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4</w:t>
            </w:r>
            <w:r>
              <w:rPr>
                <w:rFonts w:hint="eastAsia" w:asciiTheme="minorEastAsia" w:hAnsiTheme="minorEastAsia" w:eastAsiaTheme="minorEastAsia" w:cstheme="minorEastAsia"/>
                <w:b/>
                <w:bCs/>
                <w:szCs w:val="21"/>
              </w:rPr>
              <w:t>分）</w:t>
            </w:r>
          </w:p>
        </w:tc>
        <w:tc>
          <w:tcPr>
            <w:tcW w:w="855" w:type="dxa"/>
            <w:vAlign w:val="center"/>
          </w:tcPr>
          <w:p>
            <w:pPr>
              <w:spacing w:line="360" w:lineRule="auto"/>
              <w:ind w:right="-21" w:rightChars="-1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5" w:type="dxa"/>
            <w:vAlign w:val="center"/>
          </w:tcPr>
          <w:p>
            <w:pPr>
              <w:spacing w:line="360" w:lineRule="auto"/>
              <w:ind w:right="-21" w:rightChars="-10"/>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9</w:t>
            </w:r>
          </w:p>
        </w:tc>
        <w:tc>
          <w:tcPr>
            <w:tcW w:w="7660" w:type="dxa"/>
            <w:vAlign w:val="center"/>
          </w:tcPr>
          <w:p>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该项目</w:t>
            </w:r>
            <w:r>
              <w:rPr>
                <w:rFonts w:hint="eastAsia" w:asciiTheme="minorEastAsia" w:hAnsiTheme="minorEastAsia" w:eastAsiaTheme="minorEastAsia" w:cstheme="minorEastAsia"/>
                <w:bCs/>
                <w:szCs w:val="21"/>
              </w:rPr>
              <w:t>其他</w:t>
            </w:r>
            <w:r>
              <w:rPr>
                <w:rFonts w:hint="eastAsia" w:asciiTheme="minorEastAsia" w:hAnsiTheme="minorEastAsia" w:eastAsiaTheme="minorEastAsia" w:cstheme="minorEastAsia"/>
                <w:b/>
                <w:szCs w:val="21"/>
              </w:rPr>
              <w:t>增值服务及优惠承诺</w:t>
            </w:r>
            <w:r>
              <w:rPr>
                <w:rFonts w:hint="eastAsia" w:asciiTheme="minorEastAsia" w:hAnsiTheme="minorEastAsia" w:eastAsiaTheme="minorEastAsia" w:cstheme="minorEastAsia"/>
                <w:szCs w:val="21"/>
              </w:rPr>
              <w:t>等</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分）</w:t>
            </w:r>
          </w:p>
        </w:tc>
        <w:tc>
          <w:tcPr>
            <w:tcW w:w="855" w:type="dxa"/>
            <w:vAlign w:val="center"/>
          </w:tcPr>
          <w:p>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3</w:t>
            </w:r>
            <w:r>
              <w:rPr>
                <w:rFonts w:hint="eastAsia" w:asciiTheme="minorEastAsia" w:hAnsiTheme="minorEastAsia" w:eastAsiaTheme="minorEastAsia" w:cstheme="minorEastAsia"/>
                <w:bCs/>
                <w:szCs w:val="21"/>
              </w:rPr>
              <w:t>分</w:t>
            </w:r>
          </w:p>
        </w:tc>
      </w:tr>
    </w:tbl>
    <w:p>
      <w:pPr>
        <w:rPr>
          <w:rFonts w:hint="eastAsia" w:asciiTheme="minorEastAsia" w:hAnsiTheme="minorEastAsia" w:eastAsiaTheme="minorEastAsia" w:cstheme="minorEastAsia"/>
          <w:b/>
          <w:sz w:val="24"/>
        </w:rPr>
      </w:pPr>
    </w:p>
    <w:p>
      <w:pPr>
        <w:rPr>
          <w:rFonts w:hint="eastAsia" w:asciiTheme="minorEastAsia" w:hAnsiTheme="minorEastAsia" w:eastAsiaTheme="minorEastAsia" w:cstheme="minorEastAsia"/>
          <w:b/>
          <w:sz w:val="24"/>
        </w:rPr>
      </w:pPr>
    </w:p>
    <w:p>
      <w:pPr>
        <w:keepNext w:val="0"/>
        <w:keepLines w:val="0"/>
        <w:pageBreakBefore w:val="0"/>
        <w:widowControl w:val="0"/>
        <w:kinsoku/>
        <w:wordWrap/>
        <w:overflowPunct/>
        <w:topLinePunct w:val="0"/>
        <w:autoSpaceDE/>
        <w:autoSpaceDN/>
        <w:bidi w:val="0"/>
        <w:adjustRightIn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z w:val="24"/>
          <w:lang w:val="en-US" w:eastAsia="zh-CN"/>
        </w:rPr>
        <w:t>二</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bCs/>
          <w:sz w:val="24"/>
        </w:rPr>
        <w:t>价格部分（</w:t>
      </w:r>
      <w:r>
        <w:rPr>
          <w:rFonts w:hint="eastAsia" w:asciiTheme="minorEastAsia" w:hAnsiTheme="minorEastAsia" w:eastAsiaTheme="minorEastAsia" w:cstheme="minorEastAsia"/>
          <w:b/>
          <w:bCs/>
          <w:sz w:val="24"/>
          <w:u w:val="single"/>
        </w:rPr>
        <w:t>30</w:t>
      </w:r>
      <w:r>
        <w:rPr>
          <w:rFonts w:hint="eastAsia" w:asciiTheme="minorEastAsia" w:hAnsiTheme="minorEastAsia" w:eastAsiaTheme="minorEastAsia" w:cstheme="minorEastAsia"/>
          <w:b/>
          <w:bCs/>
          <w:sz w:val="24"/>
        </w:rPr>
        <w:t>分）</w:t>
      </w:r>
    </w:p>
    <w:p>
      <w:pPr>
        <w:pStyle w:val="10"/>
        <w:keepNext w:val="0"/>
        <w:keepLines w:val="0"/>
        <w:pageBreakBefore w:val="0"/>
        <w:widowControl w:val="0"/>
        <w:kinsoku/>
        <w:wordWrap/>
        <w:overflowPunct/>
        <w:topLinePunct w:val="0"/>
        <w:autoSpaceDE/>
        <w:autoSpaceDN/>
        <w:bidi w:val="0"/>
        <w:adjustRightInd/>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价格分采用低价优先法计算，即满足采购文件要求且报价最低的报价为评审基准价，其价格分为满分。其他供应商的价格分按照下列公式计算：</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价格分=（评审基准价/报价）×</w:t>
      </w:r>
      <w:r>
        <w:rPr>
          <w:rFonts w:hint="eastAsia" w:asciiTheme="minorEastAsia" w:hAnsiTheme="minorEastAsia" w:eastAsiaTheme="minorEastAsia" w:cstheme="minorEastAsia"/>
          <w:sz w:val="24"/>
          <w:szCs w:val="24"/>
          <w:u w:val="single"/>
        </w:rPr>
        <w:t>30</w:t>
      </w:r>
      <w:r>
        <w:rPr>
          <w:rFonts w:hint="eastAsia" w:asciiTheme="minorEastAsia" w:hAnsiTheme="minorEastAsia" w:eastAsiaTheme="minorEastAsia" w:cstheme="minorEastAsia"/>
          <w:sz w:val="24"/>
          <w:szCs w:val="24"/>
        </w:rPr>
        <w:t>%×100</w:t>
      </w:r>
    </w:p>
    <w:p>
      <w:pPr>
        <w:pStyle w:val="5"/>
        <w:numPr>
          <w:ilvl w:val="0"/>
          <w:numId w:val="0"/>
        </w:numPr>
        <w:rPr>
          <w:rFonts w:hint="eastAsia"/>
        </w:rPr>
      </w:pPr>
    </w:p>
    <w:p>
      <w:pPr>
        <w:spacing w:before="120" w:beforeLines="50" w:after="120" w:afterLines="50" w:line="360" w:lineRule="auto"/>
        <w:jc w:val="both"/>
        <w:rPr>
          <w:rFonts w:hint="eastAsia" w:ascii="宋体" w:hAnsi="宋体"/>
          <w:b/>
          <w:color w:val="auto"/>
          <w:sz w:val="30"/>
          <w:szCs w:val="30"/>
          <w:highlight w:val="none"/>
        </w:rPr>
      </w:pPr>
    </w:p>
    <w:p>
      <w:pPr>
        <w:spacing w:before="120" w:beforeLines="50" w:after="120" w:afterLines="50" w:line="360" w:lineRule="auto"/>
        <w:jc w:val="both"/>
        <w:rPr>
          <w:rFonts w:hint="eastAsia" w:ascii="宋体" w:hAnsi="宋体"/>
          <w:b/>
          <w:color w:val="auto"/>
          <w:sz w:val="30"/>
          <w:szCs w:val="30"/>
          <w:highlight w:val="none"/>
        </w:rPr>
      </w:pPr>
    </w:p>
    <w:p>
      <w:pPr>
        <w:spacing w:before="120" w:beforeLines="50" w:after="120" w:afterLines="50" w:line="360" w:lineRule="auto"/>
        <w:jc w:val="both"/>
        <w:rPr>
          <w:rFonts w:hint="eastAsia" w:ascii="宋体" w:hAnsi="宋体"/>
          <w:b/>
          <w:color w:val="auto"/>
          <w:sz w:val="30"/>
          <w:szCs w:val="30"/>
          <w:highlight w:val="none"/>
        </w:rPr>
      </w:pPr>
    </w:p>
    <w:p>
      <w:pPr>
        <w:spacing w:before="120" w:beforeLines="50" w:after="120" w:afterLines="50" w:line="360" w:lineRule="auto"/>
        <w:jc w:val="center"/>
        <w:rPr>
          <w:rFonts w:hint="eastAsia" w:ascii="宋体" w:hAnsi="宋体"/>
          <w:b/>
          <w:color w:val="auto"/>
          <w:sz w:val="28"/>
          <w:szCs w:val="28"/>
          <w:highlight w:val="none"/>
        </w:rPr>
      </w:pPr>
    </w:p>
    <w:p>
      <w:pPr>
        <w:spacing w:before="120" w:beforeLines="50" w:after="120" w:afterLines="50" w:line="360" w:lineRule="auto"/>
        <w:jc w:val="center"/>
        <w:rPr>
          <w:rFonts w:hint="eastAsia" w:ascii="宋体" w:hAnsi="宋体"/>
          <w:b/>
          <w:color w:val="auto"/>
          <w:sz w:val="28"/>
          <w:szCs w:val="28"/>
          <w:highlight w:val="none"/>
        </w:rPr>
      </w:pPr>
    </w:p>
    <w:p>
      <w:pPr>
        <w:spacing w:before="120" w:beforeLines="50" w:after="120" w:afterLines="50" w:line="360" w:lineRule="auto"/>
        <w:jc w:val="center"/>
        <w:rPr>
          <w:rFonts w:hint="eastAsia" w:ascii="宋体" w:hAnsi="宋体"/>
          <w:b/>
          <w:color w:val="auto"/>
          <w:sz w:val="28"/>
          <w:szCs w:val="28"/>
          <w:highlight w:val="none"/>
        </w:rPr>
      </w:pPr>
    </w:p>
    <w:p>
      <w:pPr>
        <w:spacing w:before="120" w:beforeLines="50" w:after="120" w:afterLines="50" w:line="360" w:lineRule="auto"/>
        <w:jc w:val="center"/>
        <w:rPr>
          <w:rFonts w:hint="eastAsia" w:ascii="宋体" w:hAnsi="宋体"/>
          <w:b/>
          <w:color w:val="auto"/>
          <w:sz w:val="28"/>
          <w:szCs w:val="28"/>
          <w:highlight w:val="none"/>
        </w:rPr>
      </w:pPr>
    </w:p>
    <w:p>
      <w:pPr>
        <w:spacing w:before="120" w:beforeLines="50" w:after="120" w:afterLines="50" w:line="360" w:lineRule="auto"/>
        <w:jc w:val="center"/>
        <w:rPr>
          <w:rFonts w:hint="eastAsia" w:ascii="宋体" w:hAnsi="宋体"/>
          <w:b/>
          <w:color w:val="auto"/>
          <w:sz w:val="28"/>
          <w:szCs w:val="28"/>
          <w:highlight w:val="none"/>
        </w:rPr>
      </w:pPr>
    </w:p>
    <w:p>
      <w:pPr>
        <w:spacing w:before="120" w:beforeLines="50" w:after="120" w:afterLines="50" w:line="360" w:lineRule="auto"/>
        <w:jc w:val="center"/>
        <w:rPr>
          <w:rFonts w:hint="eastAsia" w:ascii="宋体" w:hAnsi="宋体"/>
          <w:b/>
          <w:bCs/>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 xml:space="preserve">章  </w:t>
      </w:r>
      <w:r>
        <w:rPr>
          <w:rFonts w:hint="eastAsia" w:ascii="宋体" w:hAnsi="宋体"/>
          <w:b/>
          <w:bCs/>
          <w:color w:val="auto"/>
          <w:sz w:val="28"/>
          <w:szCs w:val="28"/>
          <w:highlight w:val="none"/>
        </w:rPr>
        <w:t>合同主要条款</w:t>
      </w:r>
    </w:p>
    <w:p>
      <w:pPr>
        <w:spacing w:line="360" w:lineRule="auto"/>
        <w:ind w:right="-185" w:rightChars="-88" w:firstLine="480" w:firstLineChars="200"/>
        <w:jc w:val="left"/>
        <w:rPr>
          <w:rFonts w:hint="eastAsia" w:ascii="宋体" w:cs="宋体"/>
          <w:color w:val="auto"/>
          <w:sz w:val="24"/>
          <w:highlight w:val="none"/>
          <w:lang w:bidi="ar"/>
        </w:rPr>
      </w:pPr>
      <w:r>
        <w:rPr>
          <w:rFonts w:ascii="宋体" w:hAnsi="宋体"/>
          <w:b w:val="0"/>
          <w:bCs/>
          <w:color w:val="auto"/>
          <w:sz w:val="24"/>
          <w:highlight w:val="none"/>
        </w:rPr>
        <w:t>（本条款为双方必须遵守的基本条款，双方可根据实际情况签订合同</w:t>
      </w:r>
      <w:r>
        <w:rPr>
          <w:rFonts w:hint="eastAsia" w:ascii="宋体" w:hAnsi="宋体"/>
          <w:b w:val="0"/>
          <w:bCs/>
          <w:color w:val="auto"/>
          <w:sz w:val="24"/>
          <w:highlight w:val="none"/>
        </w:rPr>
        <w:t>文本</w:t>
      </w:r>
      <w:r>
        <w:rPr>
          <w:rFonts w:ascii="宋体" w:hAnsi="宋体"/>
          <w:b w:val="0"/>
          <w:bCs/>
          <w:color w:val="auto"/>
          <w:sz w:val="24"/>
          <w:highlight w:val="none"/>
        </w:rPr>
        <w:t>；正式合同以双方签字盖章的文本为准。）</w:t>
      </w:r>
    </w:p>
    <w:p>
      <w:pPr>
        <w:spacing w:line="360" w:lineRule="auto"/>
        <w:ind w:firstLine="6720" w:firstLineChars="2800"/>
        <w:rPr>
          <w:rFonts w:ascii="宋体" w:hAnsi="宋体"/>
          <w:sz w:val="24"/>
        </w:rPr>
      </w:pPr>
      <w:r>
        <w:rPr>
          <w:rFonts w:hint="eastAsia" w:ascii="宋体" w:hAnsi="宋体"/>
          <w:sz w:val="24"/>
          <w:highlight w:val="none"/>
        </w:rPr>
        <w:t>合同编号：</w:t>
      </w:r>
      <w:r>
        <w:rPr>
          <w:rFonts w:hint="eastAsia" w:ascii="宋体" w:hAnsi="宋体"/>
          <w:sz w:val="24"/>
          <w:highlight w:val="none"/>
          <w:u w:val="single"/>
          <w:lang w:val="en-US" w:eastAsia="zh-CN"/>
        </w:rPr>
        <w:t xml:space="preserve">             </w:t>
      </w:r>
    </w:p>
    <w:p>
      <w:pPr>
        <w:spacing w:line="360" w:lineRule="auto"/>
        <w:rPr>
          <w:rFonts w:ascii="宋体" w:hAnsi="宋体"/>
          <w:sz w:val="24"/>
        </w:rPr>
      </w:pPr>
    </w:p>
    <w:p>
      <w:pPr>
        <w:spacing w:line="360" w:lineRule="auto"/>
        <w:rPr>
          <w:rFonts w:ascii="宋体" w:hAnsi="宋体"/>
          <w:b w:val="0"/>
          <w:bCs/>
          <w:sz w:val="30"/>
          <w:szCs w:val="30"/>
        </w:rPr>
      </w:pPr>
      <w:r>
        <w:rPr>
          <w:rFonts w:ascii="宋体" w:hAnsi="宋体"/>
          <w:sz w:val="24"/>
        </w:rPr>
        <w:t>甲方：</w:t>
      </w:r>
      <w:r>
        <w:rPr>
          <w:rFonts w:ascii="宋体" w:hAnsi="宋体"/>
          <w:sz w:val="24"/>
          <w:u w:val="single"/>
        </w:rPr>
        <w:t xml:space="preserve"> </w:t>
      </w:r>
      <w:r>
        <w:rPr>
          <w:rFonts w:hint="eastAsia" w:ascii="宋体" w:hAnsi="宋体"/>
          <w:b w:val="0"/>
          <w:bCs/>
          <w:sz w:val="24"/>
          <w:u w:val="single"/>
        </w:rPr>
        <w:t>浙江大学医学院附属妇产科医院</w:t>
      </w:r>
    </w:p>
    <w:p>
      <w:pPr>
        <w:adjustRightInd w:val="0"/>
        <w:snapToGrid w:val="0"/>
        <w:spacing w:line="360" w:lineRule="auto"/>
        <w:rPr>
          <w:rFonts w:ascii="宋体" w:hAnsi="宋体"/>
          <w:b/>
          <w:sz w:val="24"/>
        </w:rPr>
      </w:pPr>
      <w:r>
        <w:rPr>
          <w:rFonts w:ascii="宋体" w:hAnsi="宋体"/>
          <w:sz w:val="24"/>
        </w:rPr>
        <w:t>乙方：</w:t>
      </w:r>
      <w:r>
        <w:rPr>
          <w:rFonts w:ascii="宋体" w:hAnsi="宋体"/>
          <w:sz w:val="24"/>
          <w:u w:val="single"/>
        </w:rPr>
        <w:t xml:space="preserve">                </w:t>
      </w:r>
      <w:r>
        <w:rPr>
          <w:rFonts w:hint="eastAsia" w:ascii="宋体" w:hAnsi="宋体"/>
          <w:sz w:val="24"/>
          <w:u w:val="single"/>
        </w:rPr>
        <w:t xml:space="preserve">             </w:t>
      </w:r>
    </w:p>
    <w:p>
      <w:pPr>
        <w:autoSpaceDE w:val="0"/>
        <w:autoSpaceDN w:val="0"/>
        <w:adjustRightInd w:val="0"/>
        <w:snapToGrid w:val="0"/>
        <w:spacing w:line="360" w:lineRule="auto"/>
        <w:ind w:firstLine="480" w:firstLineChars="200"/>
        <w:textAlignment w:val="bottom"/>
        <w:rPr>
          <w:rFonts w:hint="eastAsia" w:ascii="宋体" w:hAnsi="宋体" w:cs="宋体"/>
          <w:sz w:val="24"/>
          <w:lang w:bidi="ar"/>
        </w:rPr>
      </w:pPr>
    </w:p>
    <w:p>
      <w:pPr>
        <w:autoSpaceDE w:val="0"/>
        <w:autoSpaceDN w:val="0"/>
        <w:adjustRightInd w:val="0"/>
        <w:snapToGrid w:val="0"/>
        <w:spacing w:line="360" w:lineRule="auto"/>
        <w:ind w:firstLine="480" w:firstLineChars="200"/>
        <w:textAlignment w:val="bottom"/>
        <w:rPr>
          <w:rFonts w:hint="eastAsia" w:ascii="宋体" w:hAnsi="宋体" w:cs="宋体"/>
          <w:sz w:val="24"/>
        </w:rPr>
      </w:pPr>
      <w:r>
        <w:rPr>
          <w:rFonts w:hint="eastAsia" w:ascii="宋体" w:hAnsi="宋体" w:cs="宋体"/>
          <w:sz w:val="24"/>
          <w:lang w:bidi="ar"/>
        </w:rPr>
        <w:t>根据</w:t>
      </w:r>
      <w:r>
        <w:rPr>
          <w:rFonts w:hint="eastAsia" w:ascii="宋体" w:hAnsi="宋体" w:cs="宋体"/>
          <w:sz w:val="24"/>
          <w:u w:val="single"/>
          <w:lang w:bidi="ar"/>
        </w:rPr>
        <w:t xml:space="preserve">  </w:t>
      </w:r>
      <w:r>
        <w:rPr>
          <w:rFonts w:hint="eastAsia" w:ascii="宋体" w:hAnsi="宋体" w:cs="宋体"/>
          <w:sz w:val="24"/>
          <w:u w:val="single"/>
          <w:lang w:val="en-US" w:eastAsia="zh-CN" w:bidi="ar"/>
        </w:rPr>
        <w:t>2025</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u w:val="single"/>
          <w:lang w:val="en-US" w:eastAsia="zh-CN" w:bidi="ar"/>
        </w:rPr>
        <w:t>12</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r>
        <w:rPr>
          <w:rFonts w:hint="eastAsia" w:ascii="宋体" w:hAnsi="宋体" w:cs="宋体"/>
          <w:sz w:val="24"/>
          <w:u w:val="single"/>
          <w:lang w:bidi="ar"/>
        </w:rPr>
        <w:t xml:space="preserve"> </w:t>
      </w:r>
      <w:r>
        <w:rPr>
          <w:rFonts w:hint="eastAsia" w:ascii="宋体" w:hAnsi="宋体" w:cs="宋体"/>
          <w:kern w:val="0"/>
          <w:sz w:val="24"/>
          <w:highlight w:val="none"/>
          <w:u w:val="single"/>
        </w:rPr>
        <w:t>医院2024年报设计及制作</w:t>
      </w:r>
      <w:r>
        <w:rPr>
          <w:rFonts w:hint="eastAsia" w:ascii="宋体" w:hAnsi="宋体" w:cs="宋体"/>
          <w:sz w:val="24"/>
          <w:u w:val="single"/>
          <w:lang w:bidi="ar"/>
        </w:rPr>
        <w:t xml:space="preserve"> </w:t>
      </w:r>
      <w:r>
        <w:rPr>
          <w:rFonts w:hint="eastAsia" w:ascii="宋体" w:hAnsi="宋体" w:cs="宋体"/>
          <w:sz w:val="24"/>
          <w:lang w:bidi="ar"/>
        </w:rPr>
        <w:t>项目</w:t>
      </w:r>
      <w:r>
        <w:rPr>
          <w:rFonts w:hint="eastAsia" w:ascii="宋体" w:hAnsi="宋体" w:cs="宋体"/>
          <w:sz w:val="24"/>
          <w:lang w:val="en-US" w:eastAsia="zh-CN" w:bidi="ar"/>
        </w:rPr>
        <w:t>比选</w:t>
      </w:r>
      <w:r>
        <w:rPr>
          <w:rFonts w:hint="eastAsia" w:ascii="宋体" w:hAnsi="宋体" w:cs="宋体"/>
          <w:sz w:val="24"/>
          <w:lang w:bidi="ar"/>
        </w:rPr>
        <w:t>结果和</w:t>
      </w:r>
      <w:r>
        <w:rPr>
          <w:rFonts w:hint="eastAsia" w:ascii="宋体" w:hAnsi="宋体" w:cs="宋体"/>
          <w:sz w:val="24"/>
          <w:lang w:val="en-US" w:eastAsia="zh-CN" w:bidi="ar"/>
        </w:rPr>
        <w:t>比选</w:t>
      </w:r>
      <w:r>
        <w:rPr>
          <w:rFonts w:hint="eastAsia" w:ascii="宋体" w:hAnsi="宋体" w:cs="宋体"/>
          <w:sz w:val="24"/>
          <w:lang w:bidi="ar"/>
        </w:rPr>
        <w:t>文件的要求，并依照《中华人民共和国民法典》等有关法律、行政法规的规定，同时在平等、公平、诚实和信用的原则下，经双方协商一致，订立本合同。</w:t>
      </w:r>
    </w:p>
    <w:p>
      <w:pPr>
        <w:adjustRightInd w:val="0"/>
        <w:snapToGrid w:val="0"/>
        <w:spacing w:line="360" w:lineRule="auto"/>
        <w:ind w:firstLine="480" w:firstLineChars="200"/>
        <w:rPr>
          <w:rFonts w:hint="eastAsia" w:ascii="宋体" w:hAnsi="宋体" w:cs="宋体"/>
          <w:bCs/>
          <w:sz w:val="24"/>
          <w:lang w:bidi="ar"/>
        </w:rPr>
      </w:pPr>
      <w:r>
        <w:rPr>
          <w:rFonts w:hint="eastAsia" w:ascii="宋体" w:hAnsi="宋体" w:cs="宋体"/>
          <w:bCs/>
          <w:sz w:val="24"/>
          <w:lang w:bidi="ar"/>
        </w:rPr>
        <w:t>合同总价暂定为</w:t>
      </w:r>
      <w:r>
        <w:rPr>
          <w:rFonts w:hint="eastAsia" w:ascii="宋体" w:hAnsi="宋体" w:cs="宋体"/>
          <w:bCs/>
          <w:sz w:val="24"/>
          <w:u w:val="single"/>
          <w:lang w:bidi="ar"/>
        </w:rPr>
        <w:t xml:space="preserve">     </w:t>
      </w:r>
      <w:r>
        <w:rPr>
          <w:rFonts w:hint="eastAsia" w:ascii="宋体" w:hAnsi="宋体" w:cs="宋体"/>
          <w:bCs/>
          <w:sz w:val="24"/>
          <w:lang w:bidi="ar"/>
        </w:rPr>
        <w:t>万元，本合同为单价合同，</w:t>
      </w:r>
      <w:r>
        <w:rPr>
          <w:rFonts w:hint="eastAsia" w:ascii="宋体" w:hAnsi="宋体" w:cs="宋体"/>
          <w:bCs/>
          <w:sz w:val="24"/>
          <w:lang w:val="en-US" w:eastAsia="zh-CN" w:bidi="ar"/>
        </w:rPr>
        <w:t>乙方</w:t>
      </w:r>
      <w:r>
        <w:rPr>
          <w:rFonts w:hint="eastAsia" w:ascii="宋体" w:hAnsi="宋体" w:cs="宋体"/>
          <w:bCs/>
          <w:sz w:val="24"/>
          <w:lang w:bidi="ar"/>
        </w:rPr>
        <w:t>按照</w:t>
      </w:r>
      <w:r>
        <w:rPr>
          <w:rFonts w:hint="eastAsia" w:ascii="宋体" w:hAnsi="宋体" w:cs="宋体"/>
          <w:bCs/>
          <w:sz w:val="24"/>
          <w:lang w:val="en-US" w:eastAsia="zh-CN" w:bidi="ar"/>
        </w:rPr>
        <w:t>甲方</w:t>
      </w:r>
      <w:r>
        <w:rPr>
          <w:rFonts w:hint="eastAsia" w:ascii="宋体" w:hAnsi="宋体" w:cs="宋体"/>
          <w:bCs/>
          <w:sz w:val="24"/>
          <w:lang w:bidi="ar"/>
        </w:rPr>
        <w:t>要求的供货量供货并按成交单价结算。累计结算金额至本标项合同金额</w:t>
      </w:r>
      <w:r>
        <w:rPr>
          <w:rFonts w:hint="eastAsia" w:ascii="宋体" w:hAnsi="宋体" w:cs="宋体"/>
          <w:bCs/>
          <w:sz w:val="24"/>
          <w:lang w:eastAsia="zh-CN" w:bidi="ar"/>
        </w:rPr>
        <w:t>，</w:t>
      </w:r>
      <w:r>
        <w:rPr>
          <w:rFonts w:hint="eastAsia" w:ascii="宋体" w:hAnsi="宋体" w:cs="宋体"/>
          <w:bCs/>
          <w:sz w:val="24"/>
          <w:lang w:bidi="ar"/>
        </w:rPr>
        <w:t>合同履行完毕。履行合同过程中，如</w:t>
      </w:r>
      <w:r>
        <w:rPr>
          <w:rFonts w:hint="eastAsia" w:ascii="宋体" w:hAnsi="宋体" w:cs="宋体"/>
          <w:bCs/>
          <w:sz w:val="24"/>
          <w:lang w:val="en-US" w:eastAsia="zh-CN" w:bidi="ar"/>
        </w:rPr>
        <w:t>乙方</w:t>
      </w:r>
      <w:r>
        <w:rPr>
          <w:rFonts w:hint="eastAsia" w:ascii="宋体" w:hAnsi="宋体" w:cs="宋体"/>
          <w:bCs/>
          <w:sz w:val="24"/>
          <w:lang w:bidi="ar"/>
        </w:rPr>
        <w:t>提供的货物和服务无法满足</w:t>
      </w:r>
      <w:r>
        <w:rPr>
          <w:rFonts w:hint="eastAsia" w:ascii="宋体" w:hAnsi="宋体" w:cs="宋体"/>
          <w:bCs/>
          <w:sz w:val="24"/>
          <w:lang w:val="en-US" w:eastAsia="zh-CN" w:bidi="ar"/>
        </w:rPr>
        <w:t>甲方</w:t>
      </w:r>
      <w:r>
        <w:rPr>
          <w:rFonts w:hint="eastAsia" w:ascii="宋体" w:hAnsi="宋体" w:cs="宋体"/>
          <w:bCs/>
          <w:sz w:val="24"/>
          <w:lang w:bidi="ar"/>
        </w:rPr>
        <w:t>的要求，经</w:t>
      </w:r>
      <w:r>
        <w:rPr>
          <w:rFonts w:hint="eastAsia" w:ascii="宋体" w:hAnsi="宋体" w:cs="宋体"/>
          <w:bCs/>
          <w:sz w:val="24"/>
          <w:lang w:val="en-US" w:eastAsia="zh-CN" w:bidi="ar"/>
        </w:rPr>
        <w:t>甲方</w:t>
      </w:r>
      <w:r>
        <w:rPr>
          <w:rFonts w:hint="eastAsia" w:ascii="宋体" w:hAnsi="宋体" w:cs="宋体"/>
          <w:bCs/>
          <w:sz w:val="24"/>
          <w:lang w:bidi="ar"/>
        </w:rPr>
        <w:t>指出仍得不到改善的，</w:t>
      </w:r>
      <w:r>
        <w:rPr>
          <w:rFonts w:hint="eastAsia" w:ascii="宋体" w:hAnsi="宋体" w:cs="宋体"/>
          <w:bCs/>
          <w:sz w:val="24"/>
          <w:lang w:val="en-US" w:eastAsia="zh-CN" w:bidi="ar"/>
        </w:rPr>
        <w:t>甲方</w:t>
      </w:r>
      <w:r>
        <w:rPr>
          <w:rFonts w:hint="eastAsia" w:ascii="宋体" w:hAnsi="宋体" w:cs="宋体"/>
          <w:bCs/>
          <w:sz w:val="24"/>
          <w:lang w:bidi="ar"/>
        </w:rPr>
        <w:t>可单方解除合同。</w:t>
      </w:r>
    </w:p>
    <w:p>
      <w:pPr>
        <w:adjustRightInd w:val="0"/>
        <w:snapToGrid w:val="0"/>
        <w:spacing w:line="360" w:lineRule="auto"/>
        <w:jc w:val="center"/>
        <w:rPr>
          <w:rFonts w:hint="eastAsia" w:ascii="宋体" w:hAnsi="宋体"/>
          <w:b/>
          <w:sz w:val="24"/>
          <w:szCs w:val="24"/>
        </w:rPr>
      </w:pPr>
      <w:r>
        <w:rPr>
          <w:rFonts w:hint="eastAsia" w:ascii="宋体" w:hAnsi="宋体"/>
          <w:b/>
          <w:sz w:val="24"/>
          <w:szCs w:val="24"/>
        </w:rPr>
        <w:t>报价明细表</w:t>
      </w:r>
    </w:p>
    <w:tbl>
      <w:tblPr>
        <w:tblStyle w:val="24"/>
        <w:tblW w:w="9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50"/>
        <w:gridCol w:w="2340"/>
        <w:gridCol w:w="1350"/>
        <w:gridCol w:w="1120"/>
        <w:gridCol w:w="134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869" w:type="dxa"/>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1250" w:type="dxa"/>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品名</w:t>
            </w:r>
          </w:p>
        </w:tc>
        <w:tc>
          <w:tcPr>
            <w:tcW w:w="2340" w:type="dxa"/>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规格</w:t>
            </w:r>
          </w:p>
        </w:tc>
        <w:tc>
          <w:tcPr>
            <w:tcW w:w="1350" w:type="dxa"/>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lang w:val="en-US" w:eastAsia="zh-CN"/>
              </w:rPr>
              <w:t>暂定</w:t>
            </w:r>
            <w:r>
              <w:rPr>
                <w:rFonts w:hint="eastAsia" w:ascii="宋体" w:hAnsi="宋体" w:cs="宋体"/>
                <w:b/>
                <w:bCs/>
                <w:kern w:val="0"/>
                <w:szCs w:val="21"/>
              </w:rPr>
              <w:t>数量</w:t>
            </w:r>
          </w:p>
        </w:tc>
        <w:tc>
          <w:tcPr>
            <w:tcW w:w="1120" w:type="dxa"/>
            <w:vAlign w:val="center"/>
          </w:tcPr>
          <w:p>
            <w:pPr>
              <w:widowControl/>
              <w:spacing w:line="360" w:lineRule="auto"/>
              <w:jc w:val="center"/>
              <w:rPr>
                <w:rFonts w:hint="eastAsia" w:ascii="宋体" w:hAnsi="宋体" w:eastAsia="宋体" w:cs="宋体"/>
                <w:b/>
                <w:bCs/>
                <w:kern w:val="0"/>
                <w:szCs w:val="21"/>
              </w:rPr>
            </w:pPr>
            <w:r>
              <w:rPr>
                <w:rFonts w:hint="eastAsia" w:ascii="宋体" w:hAnsi="宋体" w:cs="宋体"/>
                <w:b/>
                <w:bCs/>
                <w:kern w:val="0"/>
                <w:szCs w:val="21"/>
              </w:rPr>
              <w:t>单位</w:t>
            </w:r>
          </w:p>
        </w:tc>
        <w:tc>
          <w:tcPr>
            <w:tcW w:w="1340" w:type="dxa"/>
            <w:vAlign w:val="center"/>
          </w:tcPr>
          <w:p>
            <w:pPr>
              <w:widowControl/>
              <w:spacing w:line="360" w:lineRule="auto"/>
              <w:jc w:val="center"/>
              <w:rPr>
                <w:rFonts w:hint="eastAsia" w:ascii="宋体" w:hAnsi="宋体" w:eastAsia="宋体" w:cs="宋体"/>
                <w:b/>
                <w:bCs/>
                <w:kern w:val="0"/>
                <w:szCs w:val="21"/>
              </w:rPr>
            </w:pPr>
            <w:r>
              <w:rPr>
                <w:rFonts w:hint="eastAsia" w:ascii="宋体" w:hAnsi="宋体" w:cs="宋体"/>
                <w:b/>
                <w:bCs/>
                <w:kern w:val="0"/>
                <w:szCs w:val="21"/>
              </w:rPr>
              <w:t>单价（元）</w:t>
            </w:r>
          </w:p>
        </w:tc>
        <w:tc>
          <w:tcPr>
            <w:tcW w:w="1340" w:type="dxa"/>
            <w:vAlign w:val="center"/>
          </w:tcPr>
          <w:p>
            <w:pPr>
              <w:widowControl/>
              <w:spacing w:line="360" w:lineRule="auto"/>
              <w:jc w:val="center"/>
              <w:rPr>
                <w:rFonts w:ascii="宋体" w:hAnsi="宋体" w:cs="宋体"/>
                <w:b/>
                <w:bCs/>
                <w:kern w:val="0"/>
                <w:szCs w:val="21"/>
              </w:rPr>
            </w:pPr>
            <w:r>
              <w:rPr>
                <w:rFonts w:hint="eastAsia" w:ascii="宋体" w:hAnsi="宋体" w:cs="宋体"/>
                <w:b/>
                <w:bCs/>
                <w:kern w:val="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69" w:type="dxa"/>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lang w:bidi="ar"/>
              </w:rPr>
              <w:t>1</w:t>
            </w:r>
          </w:p>
        </w:tc>
        <w:tc>
          <w:tcPr>
            <w:tcW w:w="1250" w:type="dxa"/>
            <w:vAlign w:val="center"/>
          </w:tcPr>
          <w:p>
            <w:pPr>
              <w:widowControl/>
              <w:spacing w:line="360" w:lineRule="auto"/>
              <w:jc w:val="center"/>
              <w:textAlignment w:val="center"/>
              <w:rPr>
                <w:rFonts w:ascii="宋体" w:hAnsi="宋体" w:cs="宋体"/>
                <w:kern w:val="0"/>
                <w:szCs w:val="21"/>
              </w:rPr>
            </w:pPr>
          </w:p>
        </w:tc>
        <w:tc>
          <w:tcPr>
            <w:tcW w:w="2340" w:type="dxa"/>
            <w:vAlign w:val="center"/>
          </w:tcPr>
          <w:p>
            <w:pPr>
              <w:widowControl/>
              <w:spacing w:line="360" w:lineRule="auto"/>
              <w:jc w:val="center"/>
              <w:textAlignment w:val="center"/>
              <w:rPr>
                <w:rFonts w:ascii="宋体" w:hAnsi="宋体" w:cs="宋体"/>
                <w:kern w:val="0"/>
                <w:szCs w:val="21"/>
              </w:rPr>
            </w:pPr>
          </w:p>
        </w:tc>
        <w:tc>
          <w:tcPr>
            <w:tcW w:w="1350" w:type="dxa"/>
            <w:vAlign w:val="center"/>
          </w:tcPr>
          <w:p>
            <w:pPr>
              <w:widowControl/>
              <w:spacing w:line="360" w:lineRule="auto"/>
              <w:jc w:val="center"/>
              <w:textAlignment w:val="center"/>
              <w:rPr>
                <w:rFonts w:ascii="宋体" w:hAnsi="宋体" w:cs="宋体"/>
                <w:kern w:val="0"/>
                <w:szCs w:val="21"/>
              </w:rPr>
            </w:pPr>
          </w:p>
        </w:tc>
        <w:tc>
          <w:tcPr>
            <w:tcW w:w="1120" w:type="dxa"/>
            <w:vAlign w:val="center"/>
          </w:tcPr>
          <w:p>
            <w:pPr>
              <w:widowControl/>
              <w:spacing w:line="360" w:lineRule="auto"/>
              <w:jc w:val="center"/>
              <w:textAlignment w:val="center"/>
              <w:rPr>
                <w:rFonts w:ascii="宋体" w:hAnsi="宋体" w:cs="宋体"/>
                <w:kern w:val="0"/>
                <w:szCs w:val="21"/>
              </w:rPr>
            </w:pPr>
          </w:p>
        </w:tc>
        <w:tc>
          <w:tcPr>
            <w:tcW w:w="1340" w:type="dxa"/>
            <w:vAlign w:val="center"/>
          </w:tcPr>
          <w:p>
            <w:pPr>
              <w:widowControl/>
              <w:spacing w:line="360" w:lineRule="auto"/>
              <w:jc w:val="center"/>
              <w:rPr>
                <w:rFonts w:ascii="宋体" w:hAnsi="宋体" w:cs="宋体"/>
                <w:kern w:val="0"/>
                <w:szCs w:val="21"/>
              </w:rPr>
            </w:pPr>
          </w:p>
        </w:tc>
        <w:tc>
          <w:tcPr>
            <w:tcW w:w="1340" w:type="dxa"/>
            <w:vAlign w:val="center"/>
          </w:tcPr>
          <w:p>
            <w:pPr>
              <w:widowControl/>
              <w:spacing w:line="360" w:lineRule="auto"/>
              <w:jc w:val="center"/>
              <w:rPr>
                <w:rFonts w:ascii="宋体" w:hAnsi="宋体" w:cs="宋体"/>
                <w:kern w:val="0"/>
                <w:szCs w:val="21"/>
              </w:rPr>
            </w:pPr>
          </w:p>
        </w:tc>
      </w:tr>
    </w:tbl>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1、综述</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1.1</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应按有关国家标准及</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的要求提供合同货物，</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保证所提供的货物达到或优于国家或行业的有关标准，并满足磋商文件要求。</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lang w:bidi="ar"/>
        </w:rPr>
        <w:t>1.2</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应负责合同货物到甲方指定地点的包装、运输、装卸及保险，其费用已包括在合同总价内。</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2、交货方式和时间</w:t>
      </w:r>
    </w:p>
    <w:p>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乙方按甲方要求供货，要求收到甲方供货通知后</w:t>
      </w:r>
      <w:r>
        <w:rPr>
          <w:rFonts w:hint="eastAsia" w:asciiTheme="minorEastAsia" w:hAnsiTheme="minorEastAsia" w:eastAsiaTheme="minorEastAsia" w:cstheme="minorEastAsia"/>
          <w:sz w:val="24"/>
          <w:u w:val="single"/>
          <w:lang w:val="en-US" w:eastAsia="zh-CN" w:bidi="ar"/>
        </w:rPr>
        <w:t xml:space="preserve">    </w:t>
      </w:r>
      <w:r>
        <w:rPr>
          <w:rFonts w:hint="eastAsia" w:asciiTheme="minorEastAsia" w:hAnsiTheme="minorEastAsia" w:eastAsiaTheme="minorEastAsia" w:cstheme="minorEastAsia"/>
          <w:sz w:val="24"/>
          <w:lang w:bidi="ar"/>
        </w:rPr>
        <w:t>天内，货到甲方指定的使用地点。</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3、产品的质量、技术标准</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合同产品的质量、技术标准如在磋商文件中无相应说明，则按中华人民共和国有关部门颁发的最新的国标或专业（部）标准执行及相应的国际标准。</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4、产品包装和标记</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除非本合同另有规定，提供的货物须采用相应标准的保护措施进行包装和标记，以确保货物安全无损地运抵现场并明确辨识和使用。</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应承担由于其包装或其防护措施不妥而引起货物的任何损失的责任或费用。</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5、付款方式</w:t>
      </w:r>
    </w:p>
    <w:p>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乙方将产品送达指定地点后，甲方确认收货。乙方凭“供货单或合同单”、收货单</w:t>
      </w:r>
      <w:r>
        <w:rPr>
          <w:rFonts w:hint="eastAsia" w:asciiTheme="minorEastAsia" w:hAnsiTheme="minorEastAsia" w:eastAsiaTheme="minorEastAsia" w:cstheme="minorEastAsia"/>
          <w:sz w:val="24"/>
          <w:lang w:eastAsia="zh-CN" w:bidi="ar"/>
        </w:rPr>
        <w:t>、</w:t>
      </w:r>
      <w:r>
        <w:rPr>
          <w:rFonts w:hint="eastAsia" w:asciiTheme="minorEastAsia" w:hAnsiTheme="minorEastAsia" w:eastAsiaTheme="minorEastAsia" w:cstheme="minorEastAsia"/>
          <w:sz w:val="24"/>
          <w:lang w:val="en-US" w:eastAsia="zh-CN" w:bidi="ar"/>
        </w:rPr>
        <w:t>验收单</w:t>
      </w:r>
      <w:r>
        <w:rPr>
          <w:rFonts w:hint="eastAsia" w:asciiTheme="minorEastAsia" w:hAnsiTheme="minorEastAsia" w:eastAsiaTheme="minorEastAsia" w:cstheme="minorEastAsia"/>
          <w:sz w:val="24"/>
          <w:lang w:bidi="ar"/>
        </w:rPr>
        <w:t>和正式发票向甲方提出结算申请，经甲方审核后60天内支付。</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6、技术资料</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6.1</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应随产品向</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提交产品使用及储存说明书、产品质量证明等技术资料。</w:t>
      </w:r>
    </w:p>
    <w:p>
      <w:pPr>
        <w:pStyle w:val="19"/>
        <w:widowControl w:val="0"/>
        <w:adjustRightInd w:val="0"/>
        <w:snapToGrid w:val="0"/>
        <w:spacing w:before="120" w:beforeLines="50" w:beforeAutospacing="0" w:after="120" w:afterLines="50" w:afterAutospacing="0" w:line="360" w:lineRule="auto"/>
        <w:ind w:firstLine="480" w:firstLineChars="20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2"/>
          <w:lang w:bidi="ar"/>
        </w:rPr>
        <w:t>6.2</w:t>
      </w:r>
      <w:r>
        <w:rPr>
          <w:rFonts w:hint="eastAsia" w:asciiTheme="minorEastAsia" w:hAnsiTheme="minorEastAsia" w:eastAsiaTheme="minorEastAsia" w:cstheme="minorEastAsia"/>
          <w:color w:val="auto"/>
          <w:kern w:val="2"/>
          <w:lang w:val="en-US" w:eastAsia="zh-CN" w:bidi="ar"/>
        </w:rPr>
        <w:t>乙方</w:t>
      </w:r>
      <w:r>
        <w:rPr>
          <w:rFonts w:hint="eastAsia" w:asciiTheme="minorEastAsia" w:hAnsiTheme="minorEastAsia" w:eastAsiaTheme="minorEastAsia" w:cstheme="minorEastAsia"/>
          <w:color w:val="auto"/>
          <w:kern w:val="2"/>
          <w:lang w:bidi="ar"/>
        </w:rPr>
        <w:t>应向</w:t>
      </w:r>
      <w:r>
        <w:rPr>
          <w:rFonts w:hint="eastAsia" w:asciiTheme="minorEastAsia" w:hAnsiTheme="minorEastAsia" w:eastAsiaTheme="minorEastAsia" w:cstheme="minorEastAsia"/>
          <w:color w:val="auto"/>
          <w:kern w:val="2"/>
          <w:lang w:val="en-US" w:eastAsia="zh-CN" w:bidi="ar"/>
        </w:rPr>
        <w:t>甲方</w:t>
      </w:r>
      <w:r>
        <w:rPr>
          <w:rFonts w:hint="eastAsia" w:asciiTheme="minorEastAsia" w:hAnsiTheme="minorEastAsia" w:eastAsiaTheme="minorEastAsia" w:cstheme="minorEastAsia"/>
          <w:color w:val="auto"/>
          <w:kern w:val="2"/>
          <w:lang w:bidi="ar"/>
        </w:rPr>
        <w:t>提供产品的生产、储存、包装、使用等的标准。</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7、合同转让和分包</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除</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事先同意外，</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不得全部转让或部分转让其应履行的合同项下的义务。</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8、合同修改</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8.1</w:t>
      </w:r>
      <w:r>
        <w:rPr>
          <w:rFonts w:hint="eastAsia" w:asciiTheme="minorEastAsia" w:hAnsiTheme="minorEastAsia" w:eastAsiaTheme="minorEastAsia" w:cstheme="minorEastAsia"/>
          <w:sz w:val="24"/>
          <w:lang w:val="en-US" w:eastAsia="zh-CN" w:bidi="ar"/>
        </w:rPr>
        <w:t>甲乙</w:t>
      </w:r>
      <w:r>
        <w:rPr>
          <w:rFonts w:hint="eastAsia" w:asciiTheme="minorEastAsia" w:hAnsiTheme="minorEastAsia" w:eastAsiaTheme="minorEastAsia" w:cstheme="minorEastAsia"/>
          <w:sz w:val="24"/>
          <w:lang w:bidi="ar"/>
        </w:rPr>
        <w:t>双方的任何一方对合同内容提出修改，均应以书面形式通知对方，并达成由双方签署的合同修改书。</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8.2除非</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对货物的规格、数量和涉及价格因素的技术参数提出修改，</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不得对合同价格提出修改要求。</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9、产品质量责任及赔偿</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9.1产品质量保证期内发现质量问题，由</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负责处理，实行包换、包退，直至产品符合质量要求。</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承担调换、退货发生的一切费用和</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的直接经济损失。</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 xml:space="preserve">9.2 </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在接到</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通知后，应在24小时内派人赴现场处理货物质量问题。</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9.3 由于</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保管不善或使用不当造成货物短缺、损坏，由</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负责。但</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 xml:space="preserve">保证及时给予补齐。 </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9.4伴随服务缺陷视作产品质量缺陷和逾期交货。</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9.5如</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提供的合同货物不符合本合同的要求，</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有权全部或部分拒收，并有权提出索赔。</w:t>
      </w:r>
    </w:p>
    <w:p>
      <w:pPr>
        <w:adjustRightInd w:val="0"/>
        <w:snapToGrid w:val="0"/>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lang w:bidi="ar"/>
        </w:rPr>
        <w:t>9.6在</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提出终止部分合同的情况下，并不解除</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按已交货部分货物应负的产品质量责任。</w:t>
      </w:r>
    </w:p>
    <w:p>
      <w:pPr>
        <w:adjustRightInd w:val="0"/>
        <w:snapToGri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bidi="ar"/>
        </w:rPr>
        <w:t>10、不可抗力</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bidi="ar"/>
        </w:rPr>
        <w:t>甲乙</w:t>
      </w:r>
      <w:r>
        <w:rPr>
          <w:rFonts w:hint="eastAsia" w:asciiTheme="minorEastAsia" w:hAnsiTheme="minorEastAsia" w:eastAsiaTheme="minorEastAsia" w:cstheme="minorEastAsia"/>
          <w:sz w:val="24"/>
          <w:lang w:bidi="ar"/>
        </w:rPr>
        <w:t>双方的任何一方由于不可抗力的原因不能履行合同，应及时向对方通报不能履行或不能完全履行的理由，并在取得有关部门的证明后，可以全部或部分免除对方责任。</w:t>
      </w:r>
    </w:p>
    <w:p>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11、 违约与终止合同</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11.1</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在</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存在如下违约情况时，有权考虑并提出终止全部或部分合同。</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（1）</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未能在合同规定期限或</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同意延长的期限内交付全部或部分货物。</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（2）</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未能履行合同规定的其他义务。</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（3）在发生上述情况后，</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收到</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的违约通知后30天内未能纠正其过失。</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11.2一旦</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终止部分或全部合同，</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可以按其认为适当的条件和方式采购类似未交付部分材料。</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应承担</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购买类似材料的额外费用。但是，</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应继续执行合同中未中止部分。</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11.3当</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破产或无清偿能力时，</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可在任何时候以书面通知</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终止合同，该终止合同以不损害或影响</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已采取或将采取补救措施的任何权利为条件。</w:t>
      </w:r>
    </w:p>
    <w:p>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11.4</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未能及时交货或其它非</w:t>
      </w:r>
      <w:r>
        <w:rPr>
          <w:rFonts w:hint="eastAsia" w:asciiTheme="minorEastAsia" w:hAnsiTheme="minorEastAsia" w:eastAsiaTheme="minorEastAsia" w:cstheme="minorEastAsia"/>
          <w:sz w:val="24"/>
          <w:lang w:val="en-US" w:eastAsia="zh-CN" w:bidi="ar"/>
        </w:rPr>
        <w:t>甲方</w:t>
      </w:r>
      <w:r>
        <w:rPr>
          <w:rFonts w:hint="eastAsia" w:asciiTheme="minorEastAsia" w:hAnsiTheme="minorEastAsia" w:eastAsiaTheme="minorEastAsia" w:cstheme="minorEastAsia"/>
          <w:sz w:val="24"/>
          <w:lang w:bidi="ar"/>
        </w:rPr>
        <w:t>原因引起验收交付延迟的，由</w:t>
      </w:r>
      <w:r>
        <w:rPr>
          <w:rFonts w:hint="eastAsia" w:asciiTheme="minorEastAsia" w:hAnsiTheme="minorEastAsia" w:eastAsiaTheme="minorEastAsia" w:cstheme="minorEastAsia"/>
          <w:sz w:val="24"/>
          <w:lang w:val="en-US" w:eastAsia="zh-CN" w:bidi="ar"/>
        </w:rPr>
        <w:t>乙方</w:t>
      </w:r>
      <w:r>
        <w:rPr>
          <w:rFonts w:hint="eastAsia" w:asciiTheme="minorEastAsia" w:hAnsiTheme="minorEastAsia" w:eastAsiaTheme="minorEastAsia" w:cstheme="minorEastAsia"/>
          <w:sz w:val="24"/>
          <w:lang w:bidi="ar"/>
        </w:rPr>
        <w:t>支付每天2000元的违约金。</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lang w:bidi="ar"/>
        </w:rPr>
        <w:t>12</w:t>
      </w:r>
      <w:r>
        <w:rPr>
          <w:rFonts w:hint="eastAsia" w:asciiTheme="minorEastAsia" w:hAnsiTheme="minorEastAsia" w:eastAsiaTheme="minorEastAsia" w:cstheme="minorEastAsia"/>
          <w:b/>
          <w:bCs/>
          <w:sz w:val="24"/>
          <w:lang w:eastAsia="zh-CN" w:bidi="ar"/>
        </w:rPr>
        <w:t>、</w:t>
      </w:r>
      <w:r>
        <w:rPr>
          <w:rFonts w:hint="eastAsia" w:asciiTheme="minorEastAsia" w:hAnsiTheme="minorEastAsia" w:eastAsiaTheme="minorEastAsia" w:cstheme="minorEastAsia"/>
          <w:sz w:val="24"/>
          <w:lang w:bidi="ar"/>
        </w:rPr>
        <w:t>因产品的质量问题发生争议，由质量监督部门或其指定的技术单位进行质量鉴定，该鉴定结论为终局鉴定。</w:t>
      </w:r>
    </w:p>
    <w:p>
      <w:pPr>
        <w:pStyle w:val="19"/>
        <w:widowControl w:val="0"/>
        <w:adjustRightInd w:val="0"/>
        <w:snapToGrid w:val="0"/>
        <w:spacing w:before="0" w:beforeAutospacing="0" w:after="0" w:afterAutospacing="0" w:line="360" w:lineRule="auto"/>
        <w:ind w:firstLine="482" w:firstLineChars="200"/>
        <w:jc w:val="both"/>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kern w:val="2"/>
          <w:lang w:bidi="ar"/>
        </w:rPr>
        <w:t>13</w:t>
      </w:r>
      <w:r>
        <w:rPr>
          <w:rFonts w:hint="eastAsia" w:asciiTheme="minorEastAsia" w:hAnsiTheme="minorEastAsia" w:eastAsiaTheme="minorEastAsia" w:cstheme="minorEastAsia"/>
          <w:b/>
          <w:bCs/>
          <w:color w:val="auto"/>
          <w:kern w:val="2"/>
          <w:lang w:eastAsia="zh-CN" w:bidi="ar"/>
        </w:rPr>
        <w:t>、</w:t>
      </w:r>
      <w:r>
        <w:rPr>
          <w:rFonts w:hint="eastAsia" w:asciiTheme="minorEastAsia" w:hAnsiTheme="minorEastAsia" w:eastAsiaTheme="minorEastAsia" w:cstheme="minorEastAsia"/>
          <w:b/>
          <w:bCs/>
          <w:color w:val="auto"/>
          <w:kern w:val="2"/>
          <w:lang w:bidi="ar"/>
        </w:rPr>
        <w:t>争议解决方式</w:t>
      </w:r>
    </w:p>
    <w:p>
      <w:pPr>
        <w:spacing w:line="360" w:lineRule="auto"/>
        <w:ind w:right="-185" w:rightChars="-88" w:firstLine="5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双方发生争议的，可协商解决，或向有关部门申请调解；</w:t>
      </w:r>
      <w:r>
        <w:rPr>
          <w:rFonts w:hint="eastAsia" w:asciiTheme="minorEastAsia" w:hAnsiTheme="minorEastAsia" w:eastAsiaTheme="minorEastAsia" w:cstheme="minorEastAsia"/>
          <w:sz w:val="24"/>
        </w:rPr>
        <w:t>如通过协商仍不能解决时，可向甲方所在地法院起诉。</w:t>
      </w:r>
    </w:p>
    <w:p>
      <w:pPr>
        <w:adjustRightInd w:val="0"/>
        <w:snapToGrid w:val="0"/>
        <w:spacing w:line="360" w:lineRule="auto"/>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lang w:bidi="ar"/>
        </w:rPr>
        <w:t>14</w:t>
      </w:r>
      <w:r>
        <w:rPr>
          <w:rFonts w:hint="eastAsia" w:asciiTheme="minorEastAsia" w:hAnsiTheme="minorEastAsia" w:eastAsiaTheme="minorEastAsia" w:cstheme="minorEastAsia"/>
          <w:b/>
          <w:bCs/>
          <w:sz w:val="24"/>
          <w:lang w:eastAsia="zh-CN" w:bidi="ar"/>
        </w:rPr>
        <w:t>、</w:t>
      </w:r>
      <w:r>
        <w:rPr>
          <w:rFonts w:hint="eastAsia" w:asciiTheme="minorEastAsia" w:hAnsiTheme="minorEastAsia" w:eastAsiaTheme="minorEastAsia" w:cstheme="minorEastAsia"/>
          <w:sz w:val="24"/>
          <w:lang w:bidi="ar"/>
        </w:rPr>
        <w:t>本合同一式</w:t>
      </w:r>
      <w:r>
        <w:rPr>
          <w:rFonts w:hint="eastAsia" w:asciiTheme="minorEastAsia" w:hAnsiTheme="minorEastAsia" w:eastAsiaTheme="minorEastAsia" w:cstheme="minorEastAsia"/>
          <w:sz w:val="24"/>
          <w:u w:val="single"/>
          <w:lang w:bidi="ar"/>
        </w:rPr>
        <w:t xml:space="preserve"> </w:t>
      </w:r>
      <w:r>
        <w:rPr>
          <w:rFonts w:hint="eastAsia" w:asciiTheme="minorEastAsia" w:hAnsiTheme="minorEastAsia" w:eastAsiaTheme="minorEastAsia" w:cstheme="minorEastAsia"/>
          <w:sz w:val="24"/>
          <w:u w:val="single"/>
          <w:lang w:val="en-US" w:eastAsia="zh-CN" w:bidi="ar"/>
        </w:rPr>
        <w:t xml:space="preserve"> 贰</w:t>
      </w:r>
      <w:r>
        <w:rPr>
          <w:rFonts w:hint="eastAsia" w:asciiTheme="minorEastAsia" w:hAnsiTheme="minorEastAsia" w:eastAsiaTheme="minorEastAsia" w:cstheme="minorEastAsia"/>
          <w:sz w:val="24"/>
          <w:u w:val="single"/>
          <w:lang w:bidi="ar"/>
        </w:rPr>
        <w:t xml:space="preserve"> </w:t>
      </w:r>
      <w:r>
        <w:rPr>
          <w:rFonts w:hint="eastAsia" w:asciiTheme="minorEastAsia" w:hAnsiTheme="minorEastAsia" w:eastAsiaTheme="minorEastAsia" w:cstheme="minorEastAsia"/>
          <w:sz w:val="24"/>
          <w:lang w:bidi="ar"/>
        </w:rPr>
        <w:t>份，</w:t>
      </w:r>
      <w:r>
        <w:rPr>
          <w:rFonts w:hint="eastAsia" w:asciiTheme="minorEastAsia" w:hAnsiTheme="minorEastAsia" w:eastAsiaTheme="minorEastAsia" w:cstheme="minorEastAsia"/>
          <w:sz w:val="24"/>
          <w:lang w:val="en-US" w:eastAsia="zh-CN" w:bidi="ar"/>
        </w:rPr>
        <w:t>甲乙双方</w:t>
      </w:r>
      <w:r>
        <w:rPr>
          <w:rFonts w:hint="eastAsia" w:asciiTheme="minorEastAsia" w:hAnsiTheme="minorEastAsia" w:eastAsiaTheme="minorEastAsia" w:cstheme="minorEastAsia"/>
          <w:sz w:val="24"/>
          <w:lang w:bidi="ar"/>
        </w:rPr>
        <w:t>各执</w:t>
      </w:r>
      <w:r>
        <w:rPr>
          <w:rFonts w:hint="eastAsia" w:asciiTheme="minorEastAsia" w:hAnsiTheme="minorEastAsia" w:eastAsiaTheme="minorEastAsia" w:cstheme="minorEastAsia"/>
          <w:sz w:val="24"/>
          <w:u w:val="single"/>
          <w:lang w:bidi="ar"/>
        </w:rPr>
        <w:t xml:space="preserve">  </w:t>
      </w:r>
      <w:r>
        <w:rPr>
          <w:rFonts w:hint="eastAsia" w:asciiTheme="minorEastAsia" w:hAnsiTheme="minorEastAsia" w:eastAsiaTheme="minorEastAsia" w:cstheme="minorEastAsia"/>
          <w:sz w:val="24"/>
          <w:u w:val="single"/>
          <w:lang w:val="en-US" w:eastAsia="zh-CN" w:bidi="ar"/>
        </w:rPr>
        <w:t>壹</w:t>
      </w:r>
      <w:r>
        <w:rPr>
          <w:rFonts w:hint="eastAsia" w:asciiTheme="minorEastAsia" w:hAnsiTheme="minorEastAsia" w:eastAsiaTheme="minorEastAsia" w:cstheme="minorEastAsia"/>
          <w:sz w:val="24"/>
          <w:u w:val="single"/>
          <w:lang w:bidi="ar"/>
        </w:rPr>
        <w:t xml:space="preserve"> </w:t>
      </w:r>
      <w:r>
        <w:rPr>
          <w:rFonts w:hint="eastAsia" w:asciiTheme="minorEastAsia" w:hAnsiTheme="minorEastAsia" w:eastAsiaTheme="minorEastAsia" w:cstheme="minorEastAsia"/>
          <w:sz w:val="24"/>
          <w:lang w:bidi="ar"/>
        </w:rPr>
        <w:t>份，均具同等效力。</w:t>
      </w:r>
    </w:p>
    <w:p>
      <w:pPr>
        <w:adjustRightInd w:val="0"/>
        <w:snapToGrid w:val="0"/>
        <w:spacing w:line="360" w:lineRule="auto"/>
        <w:ind w:firstLine="482" w:firstLineChars="200"/>
        <w:rPr>
          <w:rFonts w:hint="eastAsia" w:ascii="宋体" w:hAnsi="宋体" w:cs="宋体"/>
          <w:sz w:val="24"/>
        </w:rPr>
      </w:pPr>
      <w:r>
        <w:rPr>
          <w:rFonts w:hint="eastAsia" w:asciiTheme="minorEastAsia" w:hAnsiTheme="minorEastAsia" w:eastAsiaTheme="minorEastAsia" w:cstheme="minorEastAsia"/>
          <w:b/>
          <w:bCs/>
          <w:sz w:val="24"/>
          <w:lang w:bidi="ar"/>
        </w:rPr>
        <w:t>15</w:t>
      </w:r>
      <w:r>
        <w:rPr>
          <w:rFonts w:hint="eastAsia" w:asciiTheme="minorEastAsia" w:hAnsiTheme="minorEastAsia" w:eastAsiaTheme="minorEastAsia" w:cstheme="minorEastAsia"/>
          <w:b/>
          <w:bCs/>
          <w:sz w:val="24"/>
          <w:lang w:eastAsia="zh-CN" w:bidi="ar"/>
        </w:rPr>
        <w:t>、</w:t>
      </w:r>
      <w:r>
        <w:rPr>
          <w:rFonts w:hint="eastAsia" w:asciiTheme="minorEastAsia" w:hAnsiTheme="minorEastAsia" w:eastAsiaTheme="minorEastAsia" w:cstheme="minorEastAsia"/>
          <w:sz w:val="24"/>
          <w:lang w:bidi="ar"/>
        </w:rPr>
        <w:t xml:space="preserve">本合同未尽事宜，双方可以补充协议的形式加以补充。补充协议与本合同具有相同的法律效力。 </w:t>
      </w:r>
      <w:r>
        <w:rPr>
          <w:rFonts w:hint="eastAsia" w:ascii="宋体" w:hAnsi="宋体" w:cs="宋体"/>
          <w:sz w:val="24"/>
          <w:lang w:bidi="ar"/>
        </w:rPr>
        <w:t xml:space="preserve"> </w:t>
      </w:r>
    </w:p>
    <w:p>
      <w:pPr>
        <w:spacing w:line="360" w:lineRule="auto"/>
        <w:rPr>
          <w:rFonts w:hint="eastAsia" w:ascii="宋体" w:hAnsi="宋体" w:cs="宋体"/>
          <w:sz w:val="24"/>
        </w:rPr>
      </w:pPr>
    </w:p>
    <w:p>
      <w:pPr>
        <w:adjustRightInd w:val="0"/>
        <w:snapToGrid w:val="0"/>
        <w:spacing w:line="360" w:lineRule="auto"/>
        <w:ind w:left="0" w:leftChars="0" w:firstLine="0" w:firstLineChars="0"/>
        <w:jc w:val="left"/>
        <w:rPr>
          <w:rFonts w:ascii="宋体" w:hAnsi="宋体" w:cs="宋体"/>
          <w:sz w:val="24"/>
          <w:szCs w:val="24"/>
          <w:highlight w:val="none"/>
        </w:rPr>
      </w:pPr>
      <w:r>
        <w:rPr>
          <w:rFonts w:ascii="宋体" w:hAnsi="宋体" w:cs="宋体"/>
          <w:sz w:val="24"/>
          <w:szCs w:val="24"/>
          <w:highlight w:val="none"/>
        </w:rPr>
        <w:t xml:space="preserve">甲 方（盖章）：                   </w:t>
      </w:r>
      <w:r>
        <w:rPr>
          <w:rFonts w:hint="eastAsia" w:ascii="宋体" w:hAnsi="宋体" w:cs="宋体"/>
          <w:sz w:val="24"/>
          <w:szCs w:val="24"/>
          <w:highlight w:val="none"/>
        </w:rPr>
        <w:t xml:space="preserve">   </w:t>
      </w:r>
      <w:r>
        <w:rPr>
          <w:rFonts w:ascii="宋体" w:hAnsi="宋体" w:cs="宋体"/>
          <w:sz w:val="24"/>
          <w:szCs w:val="24"/>
          <w:highlight w:val="none"/>
        </w:rPr>
        <w:t>乙 方（盖章）：</w:t>
      </w:r>
    </w:p>
    <w:p>
      <w:pPr>
        <w:adjustRightInd w:val="0"/>
        <w:snapToGrid w:val="0"/>
        <w:spacing w:line="360" w:lineRule="auto"/>
        <w:ind w:left="0" w:leftChars="0" w:firstLine="0" w:firstLineChars="0"/>
        <w:jc w:val="left"/>
        <w:rPr>
          <w:rFonts w:ascii="宋体" w:hAnsi="宋体" w:cs="宋体"/>
          <w:sz w:val="24"/>
          <w:szCs w:val="24"/>
          <w:highlight w:val="none"/>
        </w:rPr>
      </w:pPr>
      <w:r>
        <w:rPr>
          <w:rFonts w:ascii="宋体" w:hAnsi="宋体" w:cs="宋体"/>
          <w:sz w:val="24"/>
          <w:szCs w:val="24"/>
          <w:highlight w:val="none"/>
        </w:rPr>
        <w:t xml:space="preserve">浙江大学医学院附属妇产科医院        </w:t>
      </w:r>
    </w:p>
    <w:p>
      <w:pPr>
        <w:adjustRightInd w:val="0"/>
        <w:snapToGrid w:val="0"/>
        <w:spacing w:line="360" w:lineRule="auto"/>
        <w:ind w:left="5280" w:leftChars="0" w:hanging="5280" w:hangingChars="2200"/>
        <w:jc w:val="left"/>
        <w:rPr>
          <w:rFonts w:ascii="宋体" w:hAnsi="宋体" w:cs="宋体"/>
          <w:sz w:val="24"/>
          <w:szCs w:val="24"/>
          <w:highlight w:val="none"/>
        </w:rPr>
      </w:pPr>
      <w:r>
        <w:rPr>
          <w:rFonts w:ascii="宋体" w:hAnsi="宋体" w:cs="宋体"/>
          <w:sz w:val="24"/>
          <w:szCs w:val="24"/>
          <w:highlight w:val="none"/>
        </w:rPr>
        <w:t xml:space="preserve">地 址：杭州市上城区学士路1号      </w:t>
      </w:r>
      <w:r>
        <w:rPr>
          <w:rFonts w:hint="eastAsia" w:ascii="宋体" w:hAnsi="宋体" w:cs="宋体"/>
          <w:sz w:val="24"/>
          <w:szCs w:val="24"/>
          <w:highlight w:val="none"/>
        </w:rPr>
        <w:t xml:space="preserve">  </w:t>
      </w:r>
      <w:r>
        <w:rPr>
          <w:rFonts w:ascii="宋体" w:hAnsi="宋体" w:cs="宋体"/>
          <w:sz w:val="24"/>
          <w:szCs w:val="24"/>
          <w:highlight w:val="none"/>
        </w:rPr>
        <w:t>地 址：</w:t>
      </w:r>
    </w:p>
    <w:p>
      <w:pPr>
        <w:autoSpaceDE w:val="0"/>
        <w:autoSpaceDN w:val="0"/>
        <w:adjustRightInd w:val="0"/>
        <w:snapToGrid w:val="0"/>
        <w:spacing w:line="360" w:lineRule="auto"/>
        <w:ind w:left="0" w:leftChars="0" w:firstLine="0" w:firstLineChars="0"/>
        <w:jc w:val="left"/>
        <w:textAlignment w:val="bottom"/>
        <w:rPr>
          <w:rFonts w:ascii="宋体" w:hAnsi="宋体"/>
          <w:bCs/>
          <w:sz w:val="24"/>
          <w:szCs w:val="24"/>
          <w:highlight w:val="none"/>
        </w:rPr>
      </w:pPr>
      <w:r>
        <w:rPr>
          <w:rFonts w:ascii="宋体" w:hAnsi="宋体"/>
          <w:bCs/>
          <w:sz w:val="24"/>
          <w:szCs w:val="24"/>
          <w:highlight w:val="none"/>
        </w:rPr>
        <w:t>法定</w:t>
      </w:r>
      <w:r>
        <w:rPr>
          <w:rFonts w:hint="eastAsia" w:ascii="宋体" w:hAnsi="宋体"/>
          <w:bCs/>
          <w:sz w:val="24"/>
          <w:szCs w:val="24"/>
          <w:highlight w:val="none"/>
        </w:rPr>
        <w:t>（授权）</w:t>
      </w:r>
      <w:r>
        <w:rPr>
          <w:rFonts w:ascii="宋体" w:hAnsi="宋体"/>
          <w:bCs/>
          <w:sz w:val="24"/>
          <w:szCs w:val="24"/>
          <w:highlight w:val="none"/>
        </w:rPr>
        <w:t>代表人（签字或盖章）</w:t>
      </w:r>
      <w:r>
        <w:rPr>
          <w:rFonts w:hint="eastAsia" w:ascii="宋体" w:hAnsi="宋体"/>
          <w:bCs/>
          <w:sz w:val="24"/>
          <w:szCs w:val="24"/>
          <w:highlight w:val="none"/>
        </w:rPr>
        <w:t xml:space="preserve">：   </w:t>
      </w:r>
      <w:r>
        <w:rPr>
          <w:rFonts w:ascii="宋体" w:hAnsi="宋体"/>
          <w:bCs/>
          <w:sz w:val="24"/>
          <w:szCs w:val="24"/>
          <w:highlight w:val="none"/>
        </w:rPr>
        <w:t>法定</w:t>
      </w:r>
      <w:r>
        <w:rPr>
          <w:rFonts w:hint="eastAsia" w:ascii="宋体" w:hAnsi="宋体"/>
          <w:bCs/>
          <w:sz w:val="24"/>
          <w:szCs w:val="24"/>
          <w:highlight w:val="none"/>
        </w:rPr>
        <w:t>（授权）</w:t>
      </w:r>
      <w:r>
        <w:rPr>
          <w:rFonts w:ascii="宋体" w:hAnsi="宋体"/>
          <w:bCs/>
          <w:sz w:val="24"/>
          <w:szCs w:val="24"/>
          <w:highlight w:val="none"/>
        </w:rPr>
        <w:t>代表人（签字或盖章）</w:t>
      </w:r>
      <w:r>
        <w:rPr>
          <w:rFonts w:hint="eastAsia" w:ascii="宋体" w:hAnsi="宋体"/>
          <w:bCs/>
          <w:sz w:val="24"/>
          <w:szCs w:val="24"/>
          <w:highlight w:val="none"/>
        </w:rPr>
        <w:t>：</w:t>
      </w:r>
    </w:p>
    <w:p>
      <w:pPr>
        <w:autoSpaceDE w:val="0"/>
        <w:autoSpaceDN w:val="0"/>
        <w:adjustRightInd w:val="0"/>
        <w:snapToGrid w:val="0"/>
        <w:spacing w:line="360" w:lineRule="auto"/>
        <w:jc w:val="left"/>
        <w:textAlignment w:val="bottom"/>
        <w:rPr>
          <w:rFonts w:ascii="宋体" w:hAnsi="宋体" w:cs="宋体"/>
          <w:sz w:val="24"/>
          <w:szCs w:val="24"/>
          <w:highlight w:val="none"/>
        </w:rPr>
      </w:pPr>
    </w:p>
    <w:p>
      <w:pPr>
        <w:adjustRightInd w:val="0"/>
        <w:snapToGrid w:val="0"/>
        <w:spacing w:line="360" w:lineRule="auto"/>
        <w:jc w:val="left"/>
        <w:rPr>
          <w:rFonts w:ascii="宋体" w:hAnsi="宋体" w:cs="宋体"/>
          <w:sz w:val="24"/>
          <w:szCs w:val="24"/>
          <w:highlight w:val="none"/>
        </w:rPr>
      </w:pPr>
    </w:p>
    <w:p>
      <w:pPr>
        <w:adjustRightInd w:val="0"/>
        <w:snapToGrid w:val="0"/>
        <w:spacing w:line="360" w:lineRule="auto"/>
        <w:ind w:left="0" w:leftChars="0" w:firstLine="0" w:firstLineChars="0"/>
        <w:jc w:val="left"/>
        <w:rPr>
          <w:rFonts w:ascii="宋体" w:hAnsi="宋体" w:cs="宋体"/>
          <w:sz w:val="24"/>
          <w:szCs w:val="24"/>
          <w:highlight w:val="none"/>
        </w:rPr>
      </w:pPr>
      <w:r>
        <w:rPr>
          <w:rFonts w:ascii="宋体" w:hAnsi="宋体" w:cs="宋体"/>
          <w:sz w:val="24"/>
          <w:szCs w:val="24"/>
          <w:highlight w:val="none"/>
        </w:rPr>
        <w:t>电    话：</w:t>
      </w:r>
      <w:r>
        <w:rPr>
          <w:rFonts w:hint="eastAsia" w:ascii="宋体" w:hAnsi="宋体"/>
          <w:sz w:val="24"/>
          <w:szCs w:val="24"/>
          <w:lang w:val="en-US" w:eastAsia="zh-CN"/>
        </w:rPr>
        <w:t xml:space="preserve">                  </w:t>
      </w:r>
      <w:r>
        <w:rPr>
          <w:rFonts w:ascii="宋体" w:hAnsi="宋体" w:cs="宋体"/>
          <w:sz w:val="24"/>
          <w:szCs w:val="24"/>
          <w:highlight w:val="none"/>
        </w:rPr>
        <w:t xml:space="preserve">         电    话：</w:t>
      </w:r>
    </w:p>
    <w:p>
      <w:pPr>
        <w:adjustRightInd w:val="0"/>
        <w:snapToGrid w:val="0"/>
        <w:spacing w:line="360" w:lineRule="auto"/>
        <w:ind w:left="0" w:leftChars="0" w:firstLine="0" w:firstLineChars="0"/>
        <w:jc w:val="left"/>
        <w:rPr>
          <w:rFonts w:ascii="宋体" w:hAnsi="宋体" w:cs="宋体"/>
          <w:sz w:val="24"/>
          <w:szCs w:val="24"/>
          <w:highlight w:val="none"/>
        </w:rPr>
      </w:pPr>
      <w:r>
        <w:rPr>
          <w:rFonts w:ascii="宋体" w:hAnsi="宋体" w:cs="宋体"/>
          <w:sz w:val="24"/>
          <w:szCs w:val="24"/>
          <w:highlight w:val="none"/>
        </w:rPr>
        <w:t>开户银行：</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w:t>
      </w:r>
      <w:r>
        <w:rPr>
          <w:rFonts w:ascii="宋体" w:hAnsi="宋体" w:cs="宋体"/>
          <w:sz w:val="24"/>
          <w:szCs w:val="24"/>
          <w:highlight w:val="none"/>
        </w:rPr>
        <w:t>开户银行：</w:t>
      </w:r>
    </w:p>
    <w:p>
      <w:pPr>
        <w:adjustRightInd w:val="0"/>
        <w:snapToGrid w:val="0"/>
        <w:spacing w:line="360" w:lineRule="auto"/>
        <w:ind w:left="0" w:leftChars="0" w:firstLine="0" w:firstLineChars="0"/>
        <w:jc w:val="left"/>
        <w:rPr>
          <w:rFonts w:ascii="宋体" w:hAnsi="宋体" w:cs="宋体"/>
          <w:sz w:val="24"/>
          <w:szCs w:val="24"/>
          <w:highlight w:val="none"/>
        </w:rPr>
      </w:pPr>
      <w:r>
        <w:rPr>
          <w:rFonts w:ascii="宋体" w:hAnsi="宋体" w:cs="宋体"/>
          <w:sz w:val="24"/>
          <w:szCs w:val="24"/>
          <w:highlight w:val="none"/>
        </w:rPr>
        <w:t>帐 号：</w:t>
      </w:r>
      <w:r>
        <w:rPr>
          <w:rFonts w:hint="eastAsia" w:ascii="宋体" w:hAnsi="宋体" w:cs="宋体"/>
          <w:bCs/>
          <w:sz w:val="24"/>
          <w:szCs w:val="24"/>
          <w:highlight w:val="none"/>
          <w:lang w:val="en-US" w:eastAsia="zh-CN"/>
        </w:rPr>
        <w:t xml:space="preserve"> </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cs="宋体"/>
          <w:sz w:val="24"/>
          <w:szCs w:val="24"/>
          <w:highlight w:val="none"/>
        </w:rPr>
        <w:t>帐 号：</w:t>
      </w:r>
    </w:p>
    <w:p>
      <w:pPr>
        <w:pStyle w:val="12"/>
        <w:numPr>
          <w:ilvl w:val="0"/>
          <w:numId w:val="0"/>
        </w:numPr>
        <w:snapToGrid w:val="0"/>
        <w:spacing w:line="360" w:lineRule="auto"/>
        <w:rPr>
          <w:rFonts w:hAnsi="宋体"/>
          <w:sz w:val="24"/>
          <w:szCs w:val="24"/>
          <w:highlight w:val="none"/>
        </w:rPr>
      </w:pPr>
    </w:p>
    <w:p>
      <w:pPr>
        <w:pStyle w:val="12"/>
        <w:numPr>
          <w:ilvl w:val="0"/>
          <w:numId w:val="0"/>
        </w:numPr>
        <w:snapToGrid w:val="0"/>
        <w:spacing w:line="360" w:lineRule="auto"/>
        <w:rPr>
          <w:rFonts w:hAnsi="宋体"/>
          <w:sz w:val="24"/>
          <w:szCs w:val="24"/>
          <w:highlight w:val="none"/>
        </w:rPr>
      </w:pPr>
      <w:r>
        <w:rPr>
          <w:rFonts w:hAnsi="宋体"/>
          <w:sz w:val="24"/>
          <w:szCs w:val="24"/>
          <w:highlight w:val="none"/>
        </w:rPr>
        <w:t xml:space="preserve">日    期：   年 </w:t>
      </w:r>
      <w:r>
        <w:rPr>
          <w:rFonts w:hint="eastAsia" w:hAnsi="宋体"/>
          <w:sz w:val="24"/>
          <w:szCs w:val="24"/>
          <w:highlight w:val="none"/>
        </w:rPr>
        <w:t xml:space="preserve"> </w:t>
      </w:r>
      <w:r>
        <w:rPr>
          <w:rFonts w:hAnsi="宋体"/>
          <w:sz w:val="24"/>
          <w:szCs w:val="24"/>
          <w:highlight w:val="none"/>
        </w:rPr>
        <w:t xml:space="preserve"> 月 </w:t>
      </w:r>
      <w:r>
        <w:rPr>
          <w:rFonts w:hint="eastAsia" w:hAnsi="宋体"/>
          <w:sz w:val="24"/>
          <w:szCs w:val="24"/>
          <w:highlight w:val="none"/>
        </w:rPr>
        <w:t xml:space="preserve"> </w:t>
      </w:r>
      <w:r>
        <w:rPr>
          <w:rFonts w:hAnsi="宋体"/>
          <w:sz w:val="24"/>
          <w:szCs w:val="24"/>
          <w:highlight w:val="none"/>
        </w:rPr>
        <w:t xml:space="preserve"> 日            日    期：   年  </w:t>
      </w:r>
      <w:r>
        <w:rPr>
          <w:rFonts w:hint="eastAsia" w:hAnsi="宋体"/>
          <w:sz w:val="24"/>
          <w:szCs w:val="24"/>
          <w:highlight w:val="none"/>
        </w:rPr>
        <w:t xml:space="preserve"> </w:t>
      </w:r>
      <w:r>
        <w:rPr>
          <w:rFonts w:hAnsi="宋体"/>
          <w:sz w:val="24"/>
          <w:szCs w:val="24"/>
          <w:highlight w:val="none"/>
        </w:rPr>
        <w:t xml:space="preserve">月  </w:t>
      </w:r>
      <w:r>
        <w:rPr>
          <w:rFonts w:hint="eastAsia" w:hAnsi="宋体"/>
          <w:sz w:val="24"/>
          <w:szCs w:val="24"/>
          <w:highlight w:val="none"/>
        </w:rPr>
        <w:t xml:space="preserve"> </w:t>
      </w:r>
      <w:r>
        <w:rPr>
          <w:rFonts w:hAnsi="宋体"/>
          <w:sz w:val="24"/>
          <w:szCs w:val="24"/>
          <w:highlight w:val="none"/>
        </w:rPr>
        <w:t>日</w:t>
      </w:r>
    </w:p>
    <w:p>
      <w:pPr>
        <w:autoSpaceDE w:val="0"/>
        <w:autoSpaceDN w:val="0"/>
        <w:spacing w:line="360" w:lineRule="auto"/>
        <w:ind w:firstLine="480" w:firstLineChars="200"/>
        <w:rPr>
          <w:rFonts w:hint="eastAsia" w:ascii="宋体" w:hAnsi="宋体"/>
          <w:bCs/>
          <w:sz w:val="24"/>
        </w:rPr>
      </w:pPr>
    </w:p>
    <w:p>
      <w:pPr>
        <w:autoSpaceDE w:val="0"/>
        <w:autoSpaceDN w:val="0"/>
        <w:spacing w:line="360" w:lineRule="auto"/>
        <w:rPr>
          <w:rFonts w:ascii="宋体" w:hAnsi="宋体"/>
          <w:bCs/>
          <w:sz w:val="24"/>
        </w:rPr>
      </w:pPr>
    </w:p>
    <w:p>
      <w:pPr>
        <w:autoSpaceDE w:val="0"/>
        <w:autoSpaceDN w:val="0"/>
        <w:spacing w:line="360" w:lineRule="auto"/>
        <w:rPr>
          <w:rFonts w:hint="eastAsia" w:ascii="宋体" w:hAnsi="宋体"/>
          <w:sz w:val="24"/>
        </w:rPr>
      </w:pPr>
      <w:r>
        <w:rPr>
          <w:rFonts w:ascii="宋体" w:hAnsi="宋体"/>
          <w:bCs/>
          <w:sz w:val="24"/>
        </w:rPr>
        <w:t>注：各</w:t>
      </w:r>
      <w:r>
        <w:rPr>
          <w:rFonts w:hint="eastAsia" w:ascii="宋体" w:hAnsi="宋体"/>
          <w:bCs/>
          <w:sz w:val="24"/>
        </w:rPr>
        <w:t>供应商</w:t>
      </w:r>
      <w:r>
        <w:rPr>
          <w:rFonts w:ascii="宋体" w:hAnsi="宋体"/>
          <w:bCs/>
          <w:sz w:val="24"/>
        </w:rPr>
        <w:t>应对</w:t>
      </w:r>
      <w:r>
        <w:rPr>
          <w:rFonts w:hint="eastAsia" w:ascii="宋体" w:hAnsi="宋体"/>
          <w:bCs/>
          <w:sz w:val="24"/>
        </w:rPr>
        <w:t>磋商</w:t>
      </w:r>
      <w:r>
        <w:rPr>
          <w:rFonts w:ascii="宋体" w:hAnsi="宋体"/>
          <w:bCs/>
          <w:sz w:val="24"/>
        </w:rPr>
        <w:t>文件《合同条款》中的条款全部响应，如有偏离需在商务条款偏离表中注明。</w:t>
      </w:r>
      <w:r>
        <w:rPr>
          <w:rFonts w:hint="eastAsia" w:ascii="宋体" w:hAnsi="宋体"/>
          <w:sz w:val="24"/>
        </w:rPr>
        <w:t xml:space="preserve">       </w:t>
      </w:r>
    </w:p>
    <w:p>
      <w:pPr>
        <w:snapToGrid w:val="0"/>
        <w:spacing w:before="120" w:beforeLines="50" w:after="120" w:afterLines="50" w:line="360" w:lineRule="auto"/>
        <w:jc w:val="left"/>
        <w:outlineLvl w:val="0"/>
        <w:rPr>
          <w:rFonts w:ascii="宋体" w:hAnsi="宋体"/>
          <w:sz w:val="24"/>
          <w:szCs w:val="24"/>
          <w:highlight w:val="none"/>
        </w:rPr>
      </w:pPr>
    </w:p>
    <w:p>
      <w:pPr>
        <w:pStyle w:val="6"/>
        <w:widowControl/>
        <w:spacing w:line="360" w:lineRule="auto"/>
        <w:rPr>
          <w:rFonts w:ascii="宋体" w:hAnsi="宋体" w:eastAsia="宋体"/>
          <w:sz w:val="24"/>
          <w:szCs w:val="24"/>
          <w:highlight w:val="none"/>
        </w:rPr>
      </w:pPr>
    </w:p>
    <w:p>
      <w:pPr>
        <w:pStyle w:val="6"/>
        <w:widowControl/>
        <w:spacing w:line="360" w:lineRule="auto"/>
        <w:rPr>
          <w:rFonts w:ascii="宋体" w:hAnsi="宋体" w:eastAsia="宋体"/>
          <w:sz w:val="24"/>
          <w:szCs w:val="24"/>
          <w:highlight w:val="none"/>
        </w:rPr>
      </w:pPr>
    </w:p>
    <w:p>
      <w:pPr>
        <w:pStyle w:val="6"/>
        <w:widowControl/>
        <w:spacing w:line="360" w:lineRule="auto"/>
        <w:rPr>
          <w:rFonts w:ascii="宋体" w:hAnsi="宋体" w:eastAsia="宋体"/>
          <w:sz w:val="24"/>
          <w:szCs w:val="24"/>
          <w:highlight w:val="none"/>
        </w:rPr>
      </w:pPr>
    </w:p>
    <w:p>
      <w:pPr>
        <w:widowControl/>
        <w:adjustRightInd w:val="0"/>
        <w:spacing w:line="360" w:lineRule="auto"/>
        <w:ind w:right="210" w:rightChars="100"/>
        <w:jc w:val="both"/>
        <w:rPr>
          <w:rFonts w:hint="eastAsia" w:ascii="宋体" w:hAnsi="宋体" w:cs="宋体"/>
          <w:bCs/>
          <w:kern w:val="0"/>
          <w:sz w:val="24"/>
          <w:highlight w:val="none"/>
        </w:rPr>
      </w:pPr>
      <w:bookmarkStart w:id="1" w:name="bookmark13"/>
      <w:bookmarkEnd w:id="1"/>
    </w:p>
    <w:p>
      <w:pPr>
        <w:rPr>
          <w:rFonts w:hint="eastAsia" w:ascii="宋体" w:hAnsi="宋体" w:cs="宋体"/>
          <w:bCs/>
          <w:kern w:val="0"/>
          <w:sz w:val="24"/>
          <w:highlight w:val="none"/>
        </w:rPr>
      </w:pPr>
    </w:p>
    <w:p>
      <w:pPr>
        <w:pStyle w:val="5"/>
        <w:rPr>
          <w:rFonts w:hint="eastAsia"/>
          <w:highlight w:val="none"/>
        </w:rPr>
      </w:pPr>
    </w:p>
    <w:p>
      <w:pPr>
        <w:widowControl/>
        <w:adjustRightInd w:val="0"/>
        <w:spacing w:line="360" w:lineRule="auto"/>
        <w:ind w:left="210" w:leftChars="100" w:right="210" w:rightChars="100"/>
        <w:jc w:val="center"/>
        <w:rPr>
          <w:rFonts w:hint="eastAsia" w:ascii="宋体" w:hAnsi="宋体" w:cs="宋体"/>
          <w:bCs/>
          <w:kern w:val="0"/>
          <w:sz w:val="24"/>
          <w:highlight w:val="none"/>
        </w:rPr>
      </w:pPr>
    </w:p>
    <w:p>
      <w:pPr>
        <w:widowControl/>
        <w:adjustRightInd w:val="0"/>
        <w:spacing w:line="360" w:lineRule="auto"/>
        <w:ind w:right="210" w:rightChars="100"/>
        <w:jc w:val="both"/>
        <w:rPr>
          <w:rFonts w:hint="eastAsia" w:ascii="宋体" w:hAnsi="宋体" w:cs="宋体"/>
          <w:bCs/>
          <w:kern w:val="0"/>
          <w:sz w:val="24"/>
          <w:highlight w:val="none"/>
        </w:rPr>
      </w:pPr>
    </w:p>
    <w:p>
      <w:pPr>
        <w:widowControl/>
        <w:adjustRightInd w:val="0"/>
        <w:spacing w:line="360" w:lineRule="auto"/>
        <w:ind w:left="210" w:leftChars="100" w:right="210" w:rightChars="100"/>
        <w:jc w:val="center"/>
        <w:rPr>
          <w:rFonts w:hint="eastAsia" w:ascii="宋体" w:hAnsi="宋体" w:cs="宋体"/>
          <w:bCs/>
          <w:kern w:val="0"/>
          <w:sz w:val="24"/>
          <w:highlight w:val="none"/>
        </w:rPr>
      </w:pPr>
    </w:p>
    <w:p>
      <w:pPr>
        <w:widowControl/>
        <w:adjustRightInd w:val="0"/>
        <w:spacing w:line="360" w:lineRule="auto"/>
        <w:ind w:left="210" w:leftChars="100" w:right="210" w:rightChars="100"/>
        <w:jc w:val="center"/>
        <w:rPr>
          <w:rFonts w:hint="eastAsia" w:ascii="宋体" w:hAnsi="宋体" w:cs="宋体"/>
          <w:bCs/>
          <w:kern w:val="0"/>
          <w:sz w:val="24"/>
          <w:highlight w:val="none"/>
        </w:rPr>
      </w:pPr>
    </w:p>
    <w:p>
      <w:pPr>
        <w:widowControl/>
        <w:adjustRightInd w:val="0"/>
        <w:spacing w:line="360" w:lineRule="auto"/>
        <w:ind w:left="210" w:leftChars="100" w:right="210" w:rightChars="100"/>
        <w:jc w:val="center"/>
        <w:rPr>
          <w:rFonts w:hint="eastAsia" w:ascii="宋体" w:hAnsi="宋体" w:cs="宋体"/>
          <w:bCs/>
          <w:kern w:val="0"/>
          <w:sz w:val="24"/>
          <w:highlight w:val="none"/>
        </w:rPr>
      </w:pPr>
    </w:p>
    <w:p>
      <w:pPr>
        <w:widowControl/>
        <w:adjustRightInd w:val="0"/>
        <w:spacing w:line="360" w:lineRule="auto"/>
        <w:ind w:left="210" w:leftChars="100" w:right="210" w:rightChars="100"/>
        <w:jc w:val="center"/>
        <w:rPr>
          <w:rFonts w:hint="eastAsia" w:ascii="宋体" w:hAnsi="宋体" w:cs="宋体"/>
          <w:bCs/>
          <w:kern w:val="0"/>
          <w:sz w:val="24"/>
          <w:highlight w:val="none"/>
        </w:rPr>
      </w:pPr>
    </w:p>
    <w:p>
      <w:pPr>
        <w:widowControl/>
        <w:adjustRightInd w:val="0"/>
        <w:spacing w:line="360" w:lineRule="auto"/>
        <w:ind w:left="210" w:leftChars="100" w:right="210" w:rightChars="100"/>
        <w:jc w:val="center"/>
        <w:rPr>
          <w:rFonts w:hint="eastAsia" w:ascii="宋体" w:hAnsi="宋体" w:cs="宋体"/>
          <w:bCs/>
          <w:kern w:val="0"/>
          <w:sz w:val="24"/>
          <w:highlight w:val="none"/>
        </w:rPr>
      </w:pPr>
    </w:p>
    <w:p>
      <w:pPr>
        <w:widowControl/>
        <w:adjustRightInd w:val="0"/>
        <w:spacing w:line="360" w:lineRule="auto"/>
        <w:ind w:left="210" w:leftChars="100" w:right="210" w:rightChars="100"/>
        <w:jc w:val="center"/>
        <w:rPr>
          <w:rFonts w:hint="eastAsia" w:ascii="宋体" w:hAnsi="宋体" w:cs="宋体"/>
          <w:bCs/>
          <w:kern w:val="0"/>
          <w:sz w:val="24"/>
          <w:highlight w:val="none"/>
        </w:rPr>
      </w:pPr>
    </w:p>
    <w:p>
      <w:pPr>
        <w:widowControl/>
        <w:adjustRightInd w:val="0"/>
        <w:spacing w:line="360" w:lineRule="auto"/>
        <w:ind w:left="210" w:leftChars="100" w:right="210" w:rightChars="100"/>
        <w:jc w:val="center"/>
        <w:rPr>
          <w:rFonts w:ascii="宋体" w:hAnsi="宋体" w:cs="宋体"/>
          <w:bCs/>
          <w:kern w:val="0"/>
          <w:sz w:val="24"/>
          <w:highlight w:val="none"/>
        </w:rPr>
      </w:pPr>
      <w:r>
        <w:rPr>
          <w:rFonts w:hint="eastAsia" w:ascii="宋体" w:hAnsi="宋体" w:cs="宋体"/>
          <w:bCs/>
          <w:kern w:val="0"/>
          <w:sz w:val="24"/>
          <w:highlight w:val="none"/>
        </w:rPr>
        <w:t>浙江大学医学院附属妇产科医院</w:t>
      </w:r>
    </w:p>
    <w:p>
      <w:pPr>
        <w:widowControl/>
        <w:adjustRightInd w:val="0"/>
        <w:spacing w:line="360" w:lineRule="auto"/>
        <w:ind w:left="210" w:leftChars="100" w:right="210" w:rightChars="100"/>
        <w:jc w:val="center"/>
        <w:rPr>
          <w:rFonts w:ascii="宋体" w:hAnsi="宋体" w:cs="宋体"/>
          <w:b/>
          <w:bCs/>
          <w:kern w:val="0"/>
          <w:sz w:val="32"/>
          <w:szCs w:val="32"/>
          <w:highlight w:val="none"/>
        </w:rPr>
      </w:pPr>
      <w:r>
        <w:rPr>
          <w:rFonts w:hint="eastAsia" w:ascii="宋体" w:hAnsi="宋体" w:cs="宋体"/>
          <w:b/>
          <w:bCs/>
          <w:kern w:val="0"/>
          <w:sz w:val="32"/>
          <w:szCs w:val="32"/>
          <w:highlight w:val="none"/>
        </w:rPr>
        <w:t>物资服务采购廉洁协议</w:t>
      </w:r>
    </w:p>
    <w:p>
      <w:pPr>
        <w:widowControl/>
        <w:adjustRightInd w:val="0"/>
        <w:spacing w:line="360" w:lineRule="auto"/>
        <w:ind w:right="210" w:rightChars="100"/>
        <w:jc w:val="left"/>
        <w:rPr>
          <w:rFonts w:ascii="宋体" w:hAnsi="宋体" w:cs="宋体"/>
          <w:kern w:val="0"/>
          <w:sz w:val="24"/>
          <w:highlight w:val="none"/>
        </w:rPr>
      </w:pPr>
      <w:r>
        <w:rPr>
          <w:rFonts w:hint="eastAsia" w:ascii="宋体" w:hAnsi="宋体" w:cs="宋体"/>
          <w:kern w:val="0"/>
          <w:sz w:val="24"/>
          <w:highlight w:val="none"/>
        </w:rPr>
        <w:t>甲方：</w:t>
      </w:r>
      <w:r>
        <w:rPr>
          <w:rFonts w:hint="eastAsia" w:ascii="宋体" w:hAnsi="宋体" w:cs="宋体"/>
          <w:kern w:val="0"/>
          <w:sz w:val="24"/>
          <w:highlight w:val="none"/>
          <w:u w:val="single"/>
        </w:rPr>
        <w:t>浙江大学医学院附属妇产科医院</w:t>
      </w:r>
      <w:r>
        <w:rPr>
          <w:rFonts w:hint="eastAsia" w:ascii="宋体" w:hAnsi="宋体" w:cs="宋体"/>
          <w:kern w:val="0"/>
          <w:sz w:val="24"/>
          <w:highlight w:val="none"/>
        </w:rPr>
        <w:t>（采购方）</w:t>
      </w:r>
    </w:p>
    <w:p>
      <w:pPr>
        <w:widowControl/>
        <w:adjustRightInd w:val="0"/>
        <w:spacing w:line="360" w:lineRule="auto"/>
        <w:ind w:right="210" w:rightChars="100"/>
        <w:jc w:val="left"/>
        <w:rPr>
          <w:rFonts w:ascii="宋体" w:hAnsi="宋体" w:cs="宋体"/>
          <w:kern w:val="0"/>
          <w:sz w:val="24"/>
          <w:highlight w:val="none"/>
        </w:rPr>
      </w:pPr>
      <w:r>
        <w:rPr>
          <w:rFonts w:hint="eastAsia" w:ascii="宋体" w:hAnsi="宋体" w:cs="宋体"/>
          <w:kern w:val="0"/>
          <w:sz w:val="24"/>
          <w:highlight w:val="none"/>
        </w:rPr>
        <w:t>乙方：</w:t>
      </w:r>
      <w:r>
        <w:rPr>
          <w:rFonts w:hint="eastAsia" w:ascii="宋体" w:hAnsi="宋体" w:cs="宋体"/>
          <w:kern w:val="0"/>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cs="宋体"/>
          <w:kern w:val="0"/>
          <w:sz w:val="24"/>
          <w:highlight w:val="none"/>
        </w:rPr>
        <w:t>（供货、服务方）</w:t>
      </w:r>
    </w:p>
    <w:p>
      <w:pPr>
        <w:widowControl/>
        <w:spacing w:line="360" w:lineRule="auto"/>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采购物资服务名称：</w:t>
      </w:r>
      <w:r>
        <w:rPr>
          <w:rFonts w:hint="eastAsia" w:ascii="宋体" w:hAnsi="宋体" w:cs="宋体"/>
          <w:kern w:val="0"/>
          <w:sz w:val="24"/>
          <w:highlight w:val="none"/>
          <w:u w:val="single"/>
        </w:rPr>
        <w:t>医院2024年报设计及制作项目</w:t>
      </w:r>
      <w:r>
        <w:rPr>
          <w:rFonts w:hint="eastAsia" w:ascii="宋体" w:hAnsi="宋体"/>
          <w:sz w:val="24"/>
          <w:highlight w:val="none"/>
          <w:u w:val="single"/>
        </w:rPr>
        <w:t xml:space="preserve"> </w:t>
      </w:r>
      <w:r>
        <w:rPr>
          <w:rFonts w:hint="eastAsia" w:ascii="宋体" w:hAnsi="宋体" w:cs="宋体"/>
          <w:kern w:val="0"/>
          <w:sz w:val="24"/>
          <w:highlight w:val="none"/>
          <w:u w:val="none"/>
        </w:rPr>
        <w:t xml:space="preserve"> </w:t>
      </w:r>
      <w:r>
        <w:rPr>
          <w:rFonts w:hint="eastAsia" w:ascii="宋体" w:hAnsi="宋体" w:cs="宋体"/>
          <w:kern w:val="0"/>
          <w:sz w:val="24"/>
          <w:highlight w:val="none"/>
          <w:u w:val="none"/>
          <w:lang w:val="en-US" w:eastAsia="zh-CN"/>
        </w:rPr>
        <w:t xml:space="preserve">                    </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为进一步加强医疗卫生行风建设，规范医院购销行为，有效防范商业贿赂行为，营造公平交易、诚实守信的购销环境，经甲、乙双方协商，同意签订本协议并共同遵守以下约定：</w:t>
      </w:r>
    </w:p>
    <w:p>
      <w:pPr>
        <w:widowControl/>
        <w:spacing w:line="360" w:lineRule="auto"/>
        <w:ind w:firstLine="480" w:firstLineChars="200"/>
        <w:jc w:val="left"/>
        <w:rPr>
          <w:color w:val="000000"/>
          <w:sz w:val="24"/>
          <w:highlight w:val="none"/>
        </w:rPr>
      </w:pPr>
      <w:r>
        <w:rPr>
          <w:rFonts w:hint="eastAsia" w:ascii="宋体" w:hAnsi="宋体" w:cs="宋体"/>
          <w:kern w:val="0"/>
          <w:sz w:val="24"/>
          <w:highlight w:val="none"/>
        </w:rPr>
        <w:t>一、</w:t>
      </w:r>
      <w:r>
        <w:rPr>
          <w:rFonts w:hint="eastAsia"/>
          <w:color w:val="000000"/>
          <w:sz w:val="24"/>
          <w:highlight w:val="none"/>
        </w:rPr>
        <w:t>甲、乙双方</w:t>
      </w:r>
      <w:r>
        <w:rPr>
          <w:rFonts w:hint="eastAsia" w:ascii="宋体" w:hAnsi="宋体" w:cs="宋体"/>
          <w:kern w:val="0"/>
          <w:sz w:val="24"/>
          <w:highlight w:val="none"/>
        </w:rPr>
        <w:t>在采购活动中</w:t>
      </w:r>
      <w:r>
        <w:rPr>
          <w:rFonts w:hint="eastAsia"/>
          <w:color w:val="000000"/>
          <w:sz w:val="24"/>
          <w:highlight w:val="none"/>
        </w:rPr>
        <w:t>必须严格遵守国家法律法规和招标采购工作管理规章制度，</w:t>
      </w:r>
      <w:r>
        <w:rPr>
          <w:rFonts w:hint="eastAsia" w:ascii="宋体" w:hAnsi="宋体" w:cs="宋体"/>
          <w:kern w:val="0"/>
          <w:sz w:val="24"/>
          <w:highlight w:val="none"/>
        </w:rPr>
        <w:t>遵循“公开、公平、公正”的原则，</w:t>
      </w:r>
      <w:r>
        <w:rPr>
          <w:rFonts w:hint="eastAsia"/>
          <w:color w:val="000000"/>
          <w:sz w:val="24"/>
          <w:highlight w:val="none"/>
        </w:rPr>
        <w:t>认真履行各自职责，积极维护国家和集体利益。</w:t>
      </w:r>
    </w:p>
    <w:p>
      <w:pPr>
        <w:widowControl/>
        <w:spacing w:line="360" w:lineRule="auto"/>
        <w:ind w:firstLine="480" w:firstLineChars="200"/>
        <w:jc w:val="left"/>
        <w:rPr>
          <w:color w:val="000000"/>
          <w:sz w:val="24"/>
          <w:highlight w:val="none"/>
        </w:rPr>
      </w:pPr>
      <w:r>
        <w:rPr>
          <w:rFonts w:hint="eastAsia" w:ascii="宋体" w:hAnsi="宋体" w:cs="宋体"/>
          <w:kern w:val="0"/>
          <w:sz w:val="24"/>
          <w:highlight w:val="none"/>
        </w:rPr>
        <w:t>二、</w:t>
      </w:r>
      <w:r>
        <w:rPr>
          <w:rFonts w:hint="eastAsia"/>
          <w:color w:val="000000"/>
          <w:sz w:val="24"/>
          <w:highlight w:val="none"/>
        </w:rPr>
        <w:t>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要求或者接受乙方为其住房装修、参加婚丧嫁娶活动、配偶子女的工作安排以及境内外旅游、考察活动等一切影响公平竞争的活动。</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三、乙方</w:t>
      </w:r>
      <w:r>
        <w:rPr>
          <w:rFonts w:hint="eastAsia"/>
          <w:color w:val="000000"/>
          <w:sz w:val="24"/>
          <w:highlight w:val="none"/>
        </w:rPr>
        <w:t>指定</w:t>
      </w:r>
      <w:r>
        <w:rPr>
          <w:rFonts w:hint="eastAsia"/>
          <w:color w:val="000000"/>
          <w:sz w:val="24"/>
          <w:highlight w:val="none"/>
          <w:u w:val="single"/>
        </w:rPr>
        <w:t xml:space="preserve">       （身份证号：                 ）</w:t>
      </w:r>
      <w:r>
        <w:rPr>
          <w:rFonts w:hint="eastAsia"/>
          <w:color w:val="000000"/>
          <w:sz w:val="24"/>
          <w:highlight w:val="none"/>
        </w:rPr>
        <w:t>作为业务代表洽谈业务。乙方代表及其工作人员应依法依规开展工作，不得以任何借口和形式向甲方工作人员赠送钱物、礼品、礼金，报销</w:t>
      </w:r>
      <w:r>
        <w:rPr>
          <w:rFonts w:hint="eastAsia" w:ascii="宋体" w:hAnsi="宋体" w:cs="宋体"/>
          <w:kern w:val="0"/>
          <w:sz w:val="24"/>
          <w:highlight w:val="none"/>
        </w:rPr>
        <w:t>甲方人员开支的发票等，不得以各种名目安排甲方工作人员参加影响公正执行公务的宴请和高消费娱乐活动和境内、外旅游等。</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五、本协议与物资采购合同一并签订并具同等法律效力。一式贰份，甲、乙双方各执壹份。本协议自双方签字即刻生效。</w:t>
      </w:r>
    </w:p>
    <w:p>
      <w:pPr>
        <w:widowControl/>
        <w:spacing w:line="360" w:lineRule="auto"/>
        <w:jc w:val="left"/>
        <w:rPr>
          <w:rFonts w:ascii="宋体" w:hAnsi="宋体" w:cs="宋体"/>
          <w:kern w:val="0"/>
          <w:sz w:val="24"/>
          <w:highlight w:val="none"/>
        </w:rPr>
      </w:pPr>
    </w:p>
    <w:p>
      <w:pPr>
        <w:widowControl/>
        <w:spacing w:line="360" w:lineRule="auto"/>
        <w:ind w:firstLine="480" w:firstLineChars="200"/>
        <w:jc w:val="left"/>
        <w:rPr>
          <w:rFonts w:ascii="宋体" w:hAnsi="宋体" w:cs="宋体"/>
          <w:kern w:val="0"/>
          <w:sz w:val="24"/>
          <w:highlight w:val="none"/>
        </w:rPr>
      </w:pPr>
    </w:p>
    <w:p>
      <w:pPr>
        <w:widowControl/>
        <w:spacing w:line="360" w:lineRule="auto"/>
        <w:ind w:firstLine="480" w:firstLineChars="200"/>
        <w:jc w:val="left"/>
        <w:rPr>
          <w:rFonts w:ascii="宋体" w:hAnsi="宋体" w:cs="宋体"/>
          <w:kern w:val="0"/>
          <w:sz w:val="24"/>
          <w:highlight w:val="none"/>
        </w:rPr>
      </w:pPr>
    </w:p>
    <w:p>
      <w:pPr>
        <w:spacing w:line="360" w:lineRule="auto"/>
        <w:ind w:firstLine="480" w:firstLineChars="200"/>
        <w:rPr>
          <w:rFonts w:ascii="宋体" w:hAnsi="宋体" w:cs="宋体"/>
          <w:kern w:val="0"/>
          <w:sz w:val="24"/>
          <w:highlight w:val="none"/>
        </w:rPr>
      </w:pPr>
      <w:r>
        <w:rPr>
          <w:rFonts w:hint="eastAsia" w:ascii="宋体" w:hAnsi="宋体" w:cs="宋体"/>
          <w:kern w:val="0"/>
          <w:sz w:val="24"/>
          <w:szCs w:val="24"/>
          <w:highlight w:val="none"/>
        </w:rPr>
        <w:t xml:space="preserve">甲方单位（公章）           </w:t>
      </w:r>
      <w:r>
        <w:rPr>
          <w:rFonts w:hint="eastAsia" w:ascii="宋体" w:hAnsi="宋体" w:cs="宋体"/>
          <w:kern w:val="0"/>
          <w:sz w:val="24"/>
          <w:highlight w:val="none"/>
        </w:rPr>
        <w:t>法定代表人（或分管领导）签名：</w:t>
      </w:r>
    </w:p>
    <w:p>
      <w:pPr>
        <w:spacing w:line="360" w:lineRule="auto"/>
        <w:rPr>
          <w:rFonts w:ascii="宋体" w:hAnsi="宋体" w:cs="宋体"/>
          <w:kern w:val="0"/>
          <w:sz w:val="24"/>
          <w:highlight w:val="none"/>
        </w:rPr>
      </w:pPr>
      <w:r>
        <w:rPr>
          <w:rFonts w:hint="eastAsia" w:ascii="宋体" w:hAnsi="宋体" w:cs="宋体"/>
          <w:kern w:val="0"/>
          <w:sz w:val="24"/>
          <w:highlight w:val="none"/>
        </w:rPr>
        <w:t xml:space="preserve">                               经办人签名：</w:t>
      </w:r>
    </w:p>
    <w:p>
      <w:pPr>
        <w:spacing w:line="360" w:lineRule="auto"/>
        <w:jc w:val="left"/>
        <w:rPr>
          <w:rFonts w:ascii="宋体" w:hAnsi="宋体" w:cs="宋体"/>
          <w:kern w:val="0"/>
          <w:sz w:val="24"/>
          <w:szCs w:val="24"/>
          <w:highlight w:val="none"/>
        </w:rPr>
      </w:pPr>
    </w:p>
    <w:p>
      <w:pPr>
        <w:widowControl/>
        <w:spacing w:line="360" w:lineRule="auto"/>
        <w:ind w:firstLine="4468" w:firstLineChars="1862"/>
        <w:jc w:val="left"/>
        <w:rPr>
          <w:rFonts w:ascii="宋体" w:hAnsi="宋体" w:cs="宋体"/>
          <w:kern w:val="0"/>
          <w:sz w:val="24"/>
          <w:highlight w:val="none"/>
        </w:rPr>
      </w:pPr>
    </w:p>
    <w:p>
      <w:pPr>
        <w:widowControl/>
        <w:spacing w:line="360" w:lineRule="auto"/>
        <w:ind w:firstLine="4468" w:firstLineChars="1862"/>
        <w:jc w:val="left"/>
        <w:rPr>
          <w:rFonts w:ascii="宋体" w:hAnsi="宋体" w:cs="宋体"/>
          <w:kern w:val="0"/>
          <w:sz w:val="24"/>
          <w:highlight w:val="none"/>
        </w:rPr>
      </w:pPr>
      <w:r>
        <w:rPr>
          <w:rFonts w:hint="eastAsia" w:ascii="宋体" w:hAnsi="宋体" w:cs="宋体"/>
          <w:kern w:val="0"/>
          <w:sz w:val="24"/>
          <w:highlight w:val="none"/>
        </w:rPr>
        <w:t>年       月       日</w:t>
      </w:r>
    </w:p>
    <w:p>
      <w:pPr>
        <w:widowControl/>
        <w:spacing w:line="360" w:lineRule="auto"/>
        <w:jc w:val="left"/>
        <w:rPr>
          <w:rFonts w:ascii="宋体" w:hAnsi="宋体" w:cs="宋体"/>
          <w:kern w:val="0"/>
          <w:sz w:val="24"/>
          <w:highlight w:val="none"/>
        </w:rPr>
      </w:pPr>
    </w:p>
    <w:p>
      <w:pPr>
        <w:widowControl/>
        <w:spacing w:line="360" w:lineRule="auto"/>
        <w:jc w:val="left"/>
        <w:rPr>
          <w:rFonts w:ascii="宋体" w:hAnsi="宋体" w:cs="宋体"/>
          <w:kern w:val="0"/>
          <w:sz w:val="24"/>
          <w:highlight w:val="none"/>
        </w:rPr>
      </w:pPr>
    </w:p>
    <w:p>
      <w:pPr>
        <w:widowControl/>
        <w:spacing w:line="360" w:lineRule="auto"/>
        <w:jc w:val="left"/>
        <w:rPr>
          <w:rFonts w:ascii="宋体" w:hAnsi="宋体" w:cs="宋体"/>
          <w:kern w:val="0"/>
          <w:sz w:val="24"/>
          <w:highlight w:val="none"/>
        </w:rPr>
      </w:pPr>
    </w:p>
    <w:p>
      <w:pPr>
        <w:spacing w:line="360" w:lineRule="auto"/>
        <w:ind w:firstLine="480" w:firstLineChars="200"/>
        <w:rPr>
          <w:rFonts w:ascii="宋体" w:hAnsi="宋体" w:cs="宋体"/>
          <w:kern w:val="0"/>
          <w:sz w:val="24"/>
          <w:highlight w:val="none"/>
        </w:rPr>
      </w:pPr>
      <w:r>
        <w:rPr>
          <w:rFonts w:hint="eastAsia" w:ascii="宋体" w:hAnsi="宋体" w:cs="宋体"/>
          <w:kern w:val="0"/>
          <w:sz w:val="24"/>
          <w:szCs w:val="24"/>
          <w:highlight w:val="none"/>
        </w:rPr>
        <w:t xml:space="preserve">乙方单位（公章）            </w:t>
      </w:r>
      <w:r>
        <w:rPr>
          <w:rFonts w:hint="eastAsia" w:ascii="宋体" w:hAnsi="宋体" w:cs="宋体"/>
          <w:kern w:val="0"/>
          <w:sz w:val="24"/>
          <w:highlight w:val="none"/>
        </w:rPr>
        <w:t>法定（授权）代表人签名：</w:t>
      </w:r>
    </w:p>
    <w:p>
      <w:pPr>
        <w:spacing w:line="360" w:lineRule="auto"/>
        <w:rPr>
          <w:rFonts w:ascii="宋体" w:hAnsi="宋体" w:cs="宋体"/>
          <w:kern w:val="0"/>
          <w:sz w:val="24"/>
          <w:highlight w:val="none"/>
        </w:rPr>
      </w:pPr>
      <w:r>
        <w:rPr>
          <w:rFonts w:hint="eastAsia" w:ascii="宋体" w:hAnsi="宋体" w:cs="宋体"/>
          <w:kern w:val="0"/>
          <w:sz w:val="24"/>
          <w:highlight w:val="none"/>
        </w:rPr>
        <w:t xml:space="preserve">                                经办人签名：</w:t>
      </w:r>
    </w:p>
    <w:p>
      <w:pPr>
        <w:widowControl/>
        <w:spacing w:line="360" w:lineRule="auto"/>
        <w:jc w:val="left"/>
        <w:rPr>
          <w:rFonts w:ascii="宋体" w:hAnsi="宋体" w:cs="宋体"/>
          <w:kern w:val="0"/>
          <w:sz w:val="24"/>
          <w:highlight w:val="none"/>
        </w:rPr>
      </w:pPr>
    </w:p>
    <w:p>
      <w:pPr>
        <w:widowControl/>
        <w:spacing w:line="360" w:lineRule="auto"/>
        <w:ind w:firstLine="2310"/>
        <w:jc w:val="left"/>
        <w:rPr>
          <w:rFonts w:ascii="宋体" w:hAnsi="宋体" w:cs="宋体"/>
          <w:kern w:val="0"/>
          <w:sz w:val="24"/>
          <w:highlight w:val="none"/>
        </w:rPr>
      </w:pPr>
      <w:r>
        <w:rPr>
          <w:rFonts w:hint="eastAsia" w:ascii="宋体" w:hAnsi="宋体" w:cs="宋体"/>
          <w:kern w:val="0"/>
          <w:sz w:val="24"/>
          <w:highlight w:val="none"/>
        </w:rPr>
        <w:t xml:space="preserve">          </w:t>
      </w:r>
    </w:p>
    <w:p>
      <w:pPr>
        <w:widowControl/>
        <w:spacing w:line="360" w:lineRule="auto"/>
        <w:ind w:firstLine="2310"/>
        <w:jc w:val="left"/>
        <w:rPr>
          <w:rFonts w:ascii="宋体" w:hAnsi="宋体" w:cs="宋体"/>
          <w:kern w:val="0"/>
          <w:sz w:val="24"/>
          <w:highlight w:val="none"/>
        </w:rPr>
      </w:pPr>
      <w:r>
        <w:rPr>
          <w:rFonts w:hint="eastAsia" w:ascii="宋体" w:hAnsi="宋体" w:cs="宋体"/>
          <w:kern w:val="0"/>
          <w:sz w:val="24"/>
          <w:highlight w:val="none"/>
        </w:rPr>
        <w:t xml:space="preserve">                  年       月       日</w:t>
      </w:r>
    </w:p>
    <w:p>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br w:type="page"/>
      </w:r>
    </w:p>
    <w:p>
      <w:pPr>
        <w:pStyle w:val="11"/>
        <w:ind w:firstLine="0"/>
        <w:rPr>
          <w:highlight w:val="none"/>
        </w:rPr>
      </w:pPr>
    </w:p>
    <w:p>
      <w:pPr>
        <w:snapToGrid w:val="0"/>
        <w:rPr>
          <w:rFonts w:ascii="宋体" w:hAnsi="宋体"/>
          <w:b/>
          <w:sz w:val="24"/>
          <w:highlight w:val="none"/>
        </w:rPr>
      </w:pPr>
    </w:p>
    <w:p>
      <w:pPr>
        <w:snapToGrid w:val="0"/>
        <w:rPr>
          <w:rFonts w:ascii="宋体" w:hAnsi="宋体"/>
          <w:b/>
          <w:sz w:val="24"/>
          <w:highlight w:val="none"/>
        </w:rPr>
      </w:pPr>
    </w:p>
    <w:p>
      <w:pPr>
        <w:snapToGrid w:val="0"/>
        <w:rPr>
          <w:rFonts w:ascii="宋体" w:hAnsi="宋体"/>
          <w:b/>
          <w:sz w:val="24"/>
          <w:highlight w:val="none"/>
        </w:rPr>
      </w:pPr>
    </w:p>
    <w:p>
      <w:pPr>
        <w:snapToGrid w:val="0"/>
        <w:jc w:val="center"/>
        <w:rPr>
          <w:rFonts w:ascii="宋体" w:hAnsi="宋体"/>
          <w:b/>
          <w:sz w:val="32"/>
          <w:szCs w:val="32"/>
          <w:highlight w:val="none"/>
        </w:rPr>
      </w:pPr>
      <w:r>
        <w:rPr>
          <w:rStyle w:val="23"/>
          <w:rFonts w:hint="eastAsia" w:ascii="宋体" w:hAnsi="宋体" w:cs="宋体"/>
          <w:b/>
          <w:color w:val="auto"/>
          <w:sz w:val="32"/>
          <w:szCs w:val="32"/>
          <w:highlight w:val="none"/>
          <w:u w:val="none"/>
        </w:rPr>
        <w:t>第五章</w:t>
      </w:r>
      <w:r>
        <w:rPr>
          <w:rFonts w:hint="eastAsia" w:ascii="宋体" w:hAnsi="宋体" w:cs="宋体"/>
          <w:b/>
          <w:sz w:val="32"/>
          <w:szCs w:val="32"/>
          <w:highlight w:val="none"/>
        </w:rPr>
        <w:tab/>
      </w:r>
      <w:r>
        <w:rPr>
          <w:rStyle w:val="23"/>
          <w:rFonts w:hint="eastAsia" w:ascii="宋体" w:hAnsi="宋体" w:cs="宋体"/>
          <w:b/>
          <w:bCs/>
          <w:color w:val="auto"/>
          <w:sz w:val="32"/>
          <w:szCs w:val="32"/>
          <w:highlight w:val="none"/>
          <w:u w:val="none"/>
        </w:rPr>
        <w:t>响应文件格式</w:t>
      </w:r>
    </w:p>
    <w:p>
      <w:pPr>
        <w:snapToGrid w:val="0"/>
        <w:rPr>
          <w:rFonts w:ascii="宋体" w:hAnsi="宋体"/>
          <w:b/>
          <w:sz w:val="24"/>
          <w:highlight w:val="none"/>
        </w:rPr>
      </w:pPr>
    </w:p>
    <w:p>
      <w:pPr>
        <w:snapToGrid w:val="0"/>
        <w:rPr>
          <w:rFonts w:ascii="宋体" w:hAnsi="宋体"/>
          <w:b/>
          <w:sz w:val="24"/>
          <w:highlight w:val="none"/>
        </w:rPr>
      </w:pPr>
    </w:p>
    <w:p>
      <w:pPr>
        <w:snapToGrid w:val="0"/>
        <w:spacing w:line="360" w:lineRule="auto"/>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pPr>
        <w:snapToGrid w:val="0"/>
        <w:spacing w:line="360" w:lineRule="auto"/>
        <w:rPr>
          <w:rFonts w:ascii="宋体" w:hAnsi="宋体"/>
          <w:bCs/>
          <w:sz w:val="24"/>
          <w:szCs w:val="20"/>
          <w:highlight w:val="none"/>
        </w:rPr>
      </w:pPr>
    </w:p>
    <w:p>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pPr>
        <w:snapToGrid w:val="0"/>
        <w:spacing w:line="360" w:lineRule="auto"/>
        <w:rPr>
          <w:rFonts w:ascii="宋体" w:hAnsi="宋体"/>
          <w:bCs/>
          <w:sz w:val="24"/>
          <w:szCs w:val="20"/>
          <w:highlight w:val="none"/>
        </w:rPr>
      </w:pPr>
    </w:p>
    <w:p>
      <w:pPr>
        <w:snapToGrid w:val="0"/>
        <w:spacing w:line="360" w:lineRule="auto"/>
        <w:ind w:firstLine="2920" w:firstLineChars="1043"/>
        <w:jc w:val="left"/>
        <w:rPr>
          <w:rFonts w:ascii="宋体" w:hAnsi="宋体"/>
          <w:bCs/>
          <w:sz w:val="28"/>
          <w:szCs w:val="28"/>
          <w:highlight w:val="none"/>
        </w:rPr>
      </w:pPr>
      <w:r>
        <w:rPr>
          <w:rFonts w:hint="eastAsia" w:ascii="宋体" w:hAnsi="宋体"/>
          <w:bCs/>
          <w:sz w:val="28"/>
          <w:szCs w:val="28"/>
          <w:highlight w:val="none"/>
        </w:rPr>
        <w:t>项目名称：</w:t>
      </w:r>
    </w:p>
    <w:p>
      <w:pPr>
        <w:snapToGrid w:val="0"/>
        <w:spacing w:line="360" w:lineRule="auto"/>
        <w:ind w:firstLine="3080" w:firstLineChars="1100"/>
        <w:jc w:val="left"/>
        <w:rPr>
          <w:rFonts w:ascii="宋体" w:hAnsi="宋体"/>
          <w:bCs/>
          <w:sz w:val="28"/>
          <w:szCs w:val="28"/>
          <w:highlight w:val="none"/>
        </w:rPr>
      </w:pPr>
      <w:r>
        <w:rPr>
          <w:rFonts w:hint="eastAsia" w:ascii="宋体" w:hAnsi="宋体"/>
          <w:bCs/>
          <w:sz w:val="28"/>
          <w:szCs w:val="28"/>
          <w:highlight w:val="none"/>
        </w:rPr>
        <w:t>项目编号：</w:t>
      </w:r>
    </w:p>
    <w:p>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供应商名称：（盖章）</w:t>
      </w:r>
    </w:p>
    <w:p>
      <w:pPr>
        <w:pStyle w:val="7"/>
        <w:snapToGrid w:val="0"/>
        <w:spacing w:line="360" w:lineRule="auto"/>
        <w:ind w:firstLine="4060" w:firstLineChars="1450"/>
        <w:rPr>
          <w:rFonts w:ascii="宋体" w:hAnsi="宋体"/>
          <w:bCs/>
          <w:sz w:val="28"/>
          <w:szCs w:val="28"/>
          <w:highlight w:val="none"/>
        </w:rPr>
      </w:pPr>
      <w:r>
        <w:rPr>
          <w:rFonts w:hint="eastAsia" w:ascii="宋体" w:hAnsi="宋体"/>
          <w:bCs/>
          <w:sz w:val="28"/>
          <w:szCs w:val="28"/>
          <w:highlight w:val="none"/>
        </w:rPr>
        <w:t>供应商地址：</w:t>
      </w:r>
    </w:p>
    <w:p>
      <w:pPr>
        <w:pStyle w:val="7"/>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pPr>
        <w:pStyle w:val="7"/>
        <w:snapToGrid w:val="0"/>
        <w:spacing w:line="360" w:lineRule="auto"/>
        <w:ind w:firstLine="1164" w:firstLineChars="416"/>
        <w:rPr>
          <w:rFonts w:ascii="宋体" w:hAnsi="宋体"/>
          <w:sz w:val="28"/>
          <w:szCs w:val="28"/>
          <w:highlight w:val="none"/>
        </w:rPr>
      </w:pPr>
    </w:p>
    <w:p>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pPr>
        <w:snapToGrid w:val="0"/>
        <w:spacing w:line="360" w:lineRule="auto"/>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pPr>
        <w:snapToGrid w:val="0"/>
        <w:spacing w:line="360" w:lineRule="auto"/>
        <w:jc w:val="center"/>
        <w:rPr>
          <w:rFonts w:ascii="宋体" w:hAnsi="宋体"/>
          <w:bCs/>
          <w:sz w:val="24"/>
          <w:szCs w:val="20"/>
          <w:highlight w:val="none"/>
        </w:rPr>
      </w:pPr>
    </w:p>
    <w:p>
      <w:pPr>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院内采购响应文件</w:t>
      </w:r>
    </w:p>
    <w:p>
      <w:pPr>
        <w:snapToGrid w:val="0"/>
        <w:spacing w:line="360" w:lineRule="auto"/>
        <w:rPr>
          <w:rFonts w:ascii="宋体" w:hAnsi="宋体"/>
          <w:bCs/>
          <w:sz w:val="24"/>
          <w:szCs w:val="20"/>
          <w:highlight w:val="none"/>
        </w:rPr>
      </w:pPr>
    </w:p>
    <w:p>
      <w:pPr>
        <w:snapToGrid w:val="0"/>
        <w:spacing w:line="360" w:lineRule="auto"/>
        <w:ind w:firstLine="1246" w:firstLineChars="445"/>
        <w:rPr>
          <w:rFonts w:ascii="宋体" w:hAnsi="宋体"/>
          <w:bCs/>
          <w:sz w:val="28"/>
          <w:szCs w:val="28"/>
          <w:highlight w:val="none"/>
        </w:rPr>
      </w:pPr>
      <w:r>
        <w:rPr>
          <w:rFonts w:hint="eastAsia" w:ascii="宋体" w:hAnsi="宋体"/>
          <w:bCs/>
          <w:sz w:val="28"/>
          <w:szCs w:val="28"/>
          <w:highlight w:val="none"/>
        </w:rPr>
        <w:t>项目名称：</w:t>
      </w:r>
      <w:r>
        <w:rPr>
          <w:rFonts w:ascii="宋体" w:hAnsi="宋体"/>
          <w:bCs/>
          <w:sz w:val="28"/>
          <w:szCs w:val="28"/>
          <w:highlight w:val="none"/>
        </w:rPr>
        <w:t xml:space="preserve"> </w:t>
      </w:r>
    </w:p>
    <w:p>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r>
        <w:rPr>
          <w:rFonts w:hint="eastAsia" w:ascii="宋体" w:hAnsi="宋体"/>
          <w:bCs/>
          <w:sz w:val="28"/>
          <w:szCs w:val="28"/>
          <w:highlight w:val="none"/>
        </w:rPr>
        <w:t xml:space="preserve">项目编号： </w:t>
      </w:r>
    </w:p>
    <w:p>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p>
    <w:p>
      <w:pPr>
        <w:pStyle w:val="7"/>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供应商名称：（盖章）</w:t>
      </w:r>
    </w:p>
    <w:p>
      <w:pPr>
        <w:pStyle w:val="7"/>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供应商地址：</w:t>
      </w:r>
    </w:p>
    <w:p>
      <w:pPr>
        <w:snapToGrid w:val="0"/>
        <w:spacing w:line="360" w:lineRule="auto"/>
        <w:ind w:firstLine="645"/>
        <w:jc w:val="center"/>
        <w:rPr>
          <w:rFonts w:ascii="宋体" w:hAnsi="宋体"/>
          <w:sz w:val="28"/>
          <w:szCs w:val="28"/>
          <w:highlight w:val="none"/>
        </w:rPr>
      </w:pPr>
      <w:r>
        <w:rPr>
          <w:rFonts w:ascii="宋体" w:hAnsi="宋体"/>
          <w:sz w:val="28"/>
          <w:szCs w:val="28"/>
          <w:highlight w:val="none"/>
        </w:rPr>
        <w:t xml:space="preserve">                        </w:t>
      </w:r>
    </w:p>
    <w:p>
      <w:pPr>
        <w:snapToGrid w:val="0"/>
        <w:spacing w:line="360" w:lineRule="auto"/>
        <w:ind w:firstLine="645"/>
        <w:jc w:val="center"/>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pPr>
        <w:snapToGrid w:val="0"/>
        <w:spacing w:line="360" w:lineRule="auto"/>
        <w:rPr>
          <w:rFonts w:ascii="宋体" w:hAnsi="宋体"/>
          <w:b/>
          <w:sz w:val="24"/>
          <w:highlight w:val="none"/>
        </w:rPr>
      </w:pPr>
      <w:r>
        <w:rPr>
          <w:rFonts w:ascii="宋体" w:hAnsi="宋体"/>
          <w:highlight w:val="none"/>
        </w:rPr>
        <w:br w:type="page"/>
      </w:r>
    </w:p>
    <w:p>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pPr>
        <w:snapToGrid w:val="0"/>
        <w:spacing w:line="360" w:lineRule="auto"/>
        <w:jc w:val="center"/>
        <w:rPr>
          <w:rFonts w:ascii="宋体" w:hAnsi="宋体"/>
          <w:sz w:val="24"/>
          <w:highlight w:val="none"/>
        </w:rPr>
      </w:pPr>
      <w:r>
        <w:rPr>
          <w:rFonts w:hint="eastAsia" w:ascii="宋体" w:hAnsi="宋体"/>
          <w:b/>
          <w:sz w:val="30"/>
          <w:szCs w:val="30"/>
          <w:highlight w:val="none"/>
        </w:rPr>
        <w:t>供应商资格承诺函</w:t>
      </w:r>
    </w:p>
    <w:p>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jc w:val="left"/>
        <w:rPr>
          <w:rFonts w:ascii="宋体" w:hAnsi="宋体" w:cs="宋体"/>
          <w:kern w:val="0"/>
          <w:sz w:val="24"/>
          <w:highlight w:val="none"/>
        </w:rPr>
      </w:pP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pPr>
        <w:spacing w:line="360" w:lineRule="auto"/>
        <w:jc w:val="left"/>
        <w:rPr>
          <w:rFonts w:ascii="宋体" w:hAnsi="宋体"/>
          <w:sz w:val="24"/>
          <w:highlight w:val="none"/>
        </w:rPr>
      </w:pPr>
    </w:p>
    <w:p>
      <w:pPr>
        <w:spacing w:line="360" w:lineRule="auto"/>
        <w:jc w:val="left"/>
        <w:rPr>
          <w:rFonts w:ascii="宋体" w:hAnsi="宋体"/>
          <w:sz w:val="24"/>
          <w:highlight w:val="none"/>
        </w:rPr>
      </w:pPr>
    </w:p>
    <w:p>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pPr>
        <w:pStyle w:val="43"/>
        <w:spacing w:line="360" w:lineRule="auto"/>
        <w:rPr>
          <w:rFonts w:ascii="宋体" w:hAnsi="宋体" w:eastAsia="宋体"/>
          <w:b/>
          <w:highlight w:val="none"/>
        </w:rPr>
      </w:pPr>
      <w:r>
        <w:rPr>
          <w:rFonts w:ascii="宋体" w:hAnsi="宋体" w:eastAsia="宋体"/>
          <w:b/>
          <w:highlight w:val="none"/>
        </w:rPr>
        <w:br w:type="page"/>
      </w:r>
    </w:p>
    <w:p>
      <w:pPr>
        <w:snapToGrid w:val="0"/>
        <w:spacing w:line="360" w:lineRule="auto"/>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pPr>
        <w:snapToGrid w:val="0"/>
        <w:spacing w:line="360" w:lineRule="auto"/>
        <w:jc w:val="center"/>
        <w:rPr>
          <w:rFonts w:ascii="宋体" w:hAnsi="宋体"/>
          <w:sz w:val="30"/>
          <w:szCs w:val="20"/>
          <w:highlight w:val="none"/>
        </w:rPr>
      </w:pPr>
    </w:p>
    <w:p>
      <w:pPr>
        <w:snapToGrid w:val="0"/>
        <w:spacing w:line="360" w:lineRule="auto"/>
        <w:jc w:val="center"/>
        <w:rPr>
          <w:rFonts w:ascii="宋体" w:hAnsi="宋体"/>
          <w:b/>
          <w:sz w:val="32"/>
          <w:szCs w:val="32"/>
          <w:highlight w:val="none"/>
        </w:rPr>
      </w:pPr>
      <w:r>
        <w:rPr>
          <w:rFonts w:hint="eastAsia" w:ascii="宋体" w:hAnsi="宋体"/>
          <w:b/>
          <w:sz w:val="32"/>
          <w:szCs w:val="32"/>
          <w:highlight w:val="none"/>
        </w:rPr>
        <w:t>法定代表人授权委托书</w:t>
      </w:r>
    </w:p>
    <w:p>
      <w:pPr>
        <w:snapToGrid w:val="0"/>
        <w:spacing w:line="360" w:lineRule="auto"/>
        <w:jc w:val="left"/>
        <w:rPr>
          <w:rFonts w:ascii="宋体" w:hAnsi="宋体"/>
          <w:b/>
          <w:sz w:val="32"/>
          <w:szCs w:val="32"/>
          <w:highlight w:val="none"/>
        </w:rPr>
      </w:pPr>
    </w:p>
    <w:p>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pPr>
        <w:snapToGrid w:val="0"/>
        <w:spacing w:line="360" w:lineRule="auto"/>
        <w:ind w:firstLine="720" w:firstLineChars="300"/>
        <w:jc w:val="left"/>
        <w:rPr>
          <w:rFonts w:ascii="宋体" w:hAnsi="宋体"/>
          <w:sz w:val="24"/>
          <w:highlight w:val="none"/>
        </w:rPr>
      </w:pPr>
    </w:p>
    <w:p>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pPr>
        <w:snapToGrid w:val="0"/>
        <w:spacing w:line="360" w:lineRule="auto"/>
        <w:ind w:firstLine="480"/>
        <w:jc w:val="left"/>
        <w:rPr>
          <w:rFonts w:ascii="宋体" w:hAnsi="宋体"/>
          <w:sz w:val="24"/>
          <w:szCs w:val="20"/>
          <w:highlight w:val="none"/>
        </w:rPr>
      </w:pPr>
    </w:p>
    <w:p>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pPr>
        <w:snapToGrid w:val="0"/>
        <w:spacing w:line="360" w:lineRule="auto"/>
        <w:jc w:val="left"/>
        <w:rPr>
          <w:rFonts w:ascii="宋体" w:hAnsi="宋体"/>
          <w:sz w:val="24"/>
          <w:szCs w:val="20"/>
          <w:highlight w:val="none"/>
        </w:rPr>
      </w:pPr>
    </w:p>
    <w:p>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snapToGrid w:val="0"/>
        <w:spacing w:line="360" w:lineRule="auto"/>
        <w:rPr>
          <w:rFonts w:ascii="宋体" w:hAnsi="宋体"/>
          <w:b/>
          <w:sz w:val="24"/>
          <w:highlight w:val="none"/>
        </w:rPr>
      </w:pPr>
    </w:p>
    <w:p>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pPr>
        <w:snapToGrid w:val="0"/>
        <w:rPr>
          <w:rFonts w:ascii="宋体" w:hAnsi="宋体"/>
          <w:b/>
          <w:sz w:val="24"/>
          <w:highlight w:val="none"/>
        </w:rPr>
      </w:pPr>
    </w:p>
    <w:p>
      <w:pPr>
        <w:snapToGrid w:val="0"/>
        <w:rPr>
          <w:rFonts w:ascii="宋体" w:hAnsi="宋体"/>
          <w:b/>
          <w:sz w:val="24"/>
          <w:highlight w:val="none"/>
        </w:rPr>
      </w:pPr>
    </w:p>
    <w:p>
      <w:pPr>
        <w:snapToGrid w:val="0"/>
        <w:rPr>
          <w:rFonts w:ascii="宋体" w:hAnsi="宋体"/>
          <w:b/>
          <w:sz w:val="24"/>
          <w:highlight w:val="none"/>
        </w:rPr>
      </w:pPr>
    </w:p>
    <w:p>
      <w:pPr>
        <w:snapToGrid w:val="0"/>
        <w:jc w:val="center"/>
        <w:rPr>
          <w:rFonts w:ascii="宋体" w:hAnsi="宋体"/>
          <w:b/>
          <w:sz w:val="32"/>
          <w:szCs w:val="32"/>
          <w:highlight w:val="none"/>
        </w:rPr>
      </w:pPr>
    </w:p>
    <w:p>
      <w:pPr>
        <w:snapToGrid w:val="0"/>
        <w:jc w:val="center"/>
        <w:rPr>
          <w:rFonts w:hint="eastAsia" w:ascii="宋体" w:hAnsi="宋体"/>
          <w:b/>
          <w:sz w:val="32"/>
          <w:szCs w:val="32"/>
          <w:highlight w:val="none"/>
        </w:rPr>
      </w:pPr>
    </w:p>
    <w:p>
      <w:pPr>
        <w:snapToGrid w:val="0"/>
        <w:jc w:val="center"/>
        <w:rPr>
          <w:rFonts w:hint="eastAsia" w:ascii="宋体" w:hAnsi="宋体"/>
          <w:b/>
          <w:sz w:val="32"/>
          <w:szCs w:val="32"/>
          <w:highlight w:val="none"/>
        </w:rPr>
      </w:pPr>
    </w:p>
    <w:p>
      <w:pPr>
        <w:snapToGrid w:val="0"/>
        <w:jc w:val="center"/>
        <w:rPr>
          <w:rFonts w:hint="eastAsia" w:ascii="宋体" w:hAnsi="宋体"/>
          <w:b/>
          <w:sz w:val="32"/>
          <w:szCs w:val="32"/>
          <w:highlight w:val="none"/>
        </w:rPr>
      </w:pPr>
    </w:p>
    <w:p>
      <w:pPr>
        <w:snapToGrid w:val="0"/>
        <w:jc w:val="center"/>
        <w:rPr>
          <w:rFonts w:hint="eastAsia" w:ascii="宋体" w:hAnsi="宋体"/>
          <w:b/>
          <w:sz w:val="32"/>
          <w:szCs w:val="32"/>
          <w:highlight w:val="none"/>
        </w:rPr>
      </w:pPr>
    </w:p>
    <w:p>
      <w:pPr>
        <w:snapToGrid w:val="0"/>
        <w:jc w:val="center"/>
        <w:rPr>
          <w:rFonts w:ascii="宋体" w:hAnsi="宋体"/>
          <w:b/>
          <w:sz w:val="32"/>
          <w:szCs w:val="32"/>
          <w:highlight w:val="none"/>
        </w:rPr>
      </w:pPr>
      <w:r>
        <w:rPr>
          <w:rFonts w:hint="eastAsia" w:ascii="宋体" w:hAnsi="宋体"/>
          <w:b/>
          <w:sz w:val="32"/>
          <w:szCs w:val="32"/>
          <w:highlight w:val="none"/>
        </w:rPr>
        <w:t>报价一览表</w:t>
      </w:r>
    </w:p>
    <w:p>
      <w:pPr>
        <w:pStyle w:val="5"/>
        <w:ind w:firstLine="210"/>
        <w:rPr>
          <w:highlight w:val="none"/>
        </w:rPr>
      </w:pPr>
    </w:p>
    <w:p>
      <w:pPr>
        <w:snapToGrid w:val="0"/>
        <w:ind w:firstLine="360" w:firstLineChars="150"/>
        <w:rPr>
          <w:rFonts w:ascii="宋体" w:hAnsi="宋体"/>
          <w:sz w:val="24"/>
          <w:highlight w:val="none"/>
        </w:rPr>
      </w:pPr>
      <w:r>
        <w:rPr>
          <w:rFonts w:hint="eastAsia" w:ascii="宋体" w:hAnsi="宋体"/>
          <w:sz w:val="24"/>
          <w:highlight w:val="none"/>
        </w:rPr>
        <w:t>项目名称：</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单位：元</w:t>
      </w:r>
    </w:p>
    <w:tbl>
      <w:tblPr>
        <w:tblStyle w:val="24"/>
        <w:tblW w:w="9388" w:type="dxa"/>
        <w:tblInd w:w="6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47"/>
        <w:gridCol w:w="4221"/>
        <w:gridCol w:w="42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82" w:hRule="atLeast"/>
        </w:trPr>
        <w:tc>
          <w:tcPr>
            <w:tcW w:w="947" w:type="dxa"/>
            <w:vAlign w:val="center"/>
          </w:tcPr>
          <w:p>
            <w:pPr>
              <w:tabs>
                <w:tab w:val="left" w:pos="900"/>
              </w:tabs>
              <w:jc w:val="center"/>
              <w:rPr>
                <w:rFonts w:ascii="宋体" w:hAnsi="宋体"/>
                <w:b/>
                <w:bCs/>
                <w:szCs w:val="21"/>
                <w:highlight w:val="none"/>
              </w:rPr>
            </w:pPr>
            <w:r>
              <w:rPr>
                <w:rFonts w:hint="eastAsia" w:ascii="宋体" w:hAnsi="宋体"/>
                <w:b/>
                <w:bCs/>
                <w:szCs w:val="21"/>
                <w:highlight w:val="none"/>
              </w:rPr>
              <w:t>序号</w:t>
            </w:r>
          </w:p>
        </w:tc>
        <w:tc>
          <w:tcPr>
            <w:tcW w:w="4221" w:type="dxa"/>
            <w:vAlign w:val="center"/>
          </w:tcPr>
          <w:p>
            <w:pPr>
              <w:tabs>
                <w:tab w:val="left" w:pos="900"/>
              </w:tabs>
              <w:jc w:val="center"/>
              <w:rPr>
                <w:rFonts w:ascii="宋体" w:hAnsi="宋体"/>
                <w:b/>
                <w:bCs/>
                <w:szCs w:val="21"/>
                <w:highlight w:val="none"/>
              </w:rPr>
            </w:pPr>
            <w:r>
              <w:rPr>
                <w:rFonts w:hint="eastAsia" w:ascii="宋体" w:hAnsi="宋体"/>
                <w:b/>
                <w:bCs/>
                <w:szCs w:val="21"/>
                <w:highlight w:val="none"/>
              </w:rPr>
              <w:t>采购内容</w:t>
            </w:r>
          </w:p>
        </w:tc>
        <w:tc>
          <w:tcPr>
            <w:tcW w:w="4220" w:type="dxa"/>
            <w:tcBorders>
              <w:left w:val="single" w:color="auto" w:sz="4" w:space="0"/>
              <w:right w:val="single" w:color="auto" w:sz="4" w:space="0"/>
            </w:tcBorders>
            <w:vAlign w:val="center"/>
          </w:tcPr>
          <w:p>
            <w:pPr>
              <w:tabs>
                <w:tab w:val="left" w:pos="900"/>
              </w:tabs>
              <w:jc w:val="center"/>
              <w:rPr>
                <w:rFonts w:ascii="宋体" w:hAnsi="宋体"/>
                <w:b/>
                <w:bCs/>
                <w:szCs w:val="21"/>
                <w:highlight w:val="none"/>
              </w:rPr>
            </w:pPr>
            <w:r>
              <w:rPr>
                <w:rFonts w:hint="eastAsia" w:ascii="宋体" w:hAnsi="宋体"/>
                <w:b/>
                <w:bCs/>
                <w:szCs w:val="21"/>
                <w:highlight w:val="none"/>
              </w:rPr>
              <w:t>总报价（元）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313" w:hRule="atLeast"/>
        </w:trPr>
        <w:tc>
          <w:tcPr>
            <w:tcW w:w="947" w:type="dxa"/>
            <w:vAlign w:val="center"/>
          </w:tcPr>
          <w:p>
            <w:pPr>
              <w:tabs>
                <w:tab w:val="left" w:pos="900"/>
              </w:tabs>
              <w:jc w:val="center"/>
              <w:rPr>
                <w:rFonts w:ascii="宋体" w:hAnsi="宋体"/>
                <w:szCs w:val="21"/>
                <w:highlight w:val="none"/>
              </w:rPr>
            </w:pPr>
            <w:r>
              <w:rPr>
                <w:rFonts w:hint="eastAsia" w:ascii="宋体" w:hAnsi="宋体"/>
                <w:szCs w:val="21"/>
                <w:highlight w:val="none"/>
              </w:rPr>
              <w:t>1</w:t>
            </w:r>
          </w:p>
        </w:tc>
        <w:tc>
          <w:tcPr>
            <w:tcW w:w="4221" w:type="dxa"/>
            <w:vAlign w:val="center"/>
          </w:tcPr>
          <w:p>
            <w:pPr>
              <w:tabs>
                <w:tab w:val="left" w:pos="900"/>
              </w:tabs>
              <w:jc w:val="center"/>
              <w:rPr>
                <w:rFonts w:ascii="宋体" w:hAnsi="宋体"/>
                <w:szCs w:val="21"/>
                <w:highlight w:val="none"/>
              </w:rPr>
            </w:pPr>
          </w:p>
        </w:tc>
        <w:tc>
          <w:tcPr>
            <w:tcW w:w="4220" w:type="dxa"/>
            <w:tcBorders>
              <w:left w:val="single" w:color="auto" w:sz="4" w:space="0"/>
              <w:right w:val="single" w:color="auto" w:sz="4" w:space="0"/>
            </w:tcBorders>
            <w:vAlign w:val="center"/>
          </w:tcPr>
          <w:p>
            <w:pPr>
              <w:tabs>
                <w:tab w:val="left" w:pos="900"/>
              </w:tabs>
              <w:rPr>
                <w:rFonts w:ascii="宋体" w:hAnsi="宋体"/>
                <w:szCs w:val="21"/>
                <w:highlight w:val="none"/>
              </w:rPr>
            </w:pPr>
          </w:p>
        </w:tc>
      </w:tr>
    </w:tbl>
    <w:p>
      <w:pPr>
        <w:pStyle w:val="10"/>
        <w:spacing w:line="360" w:lineRule="auto"/>
        <w:ind w:firstLine="270"/>
        <w:rPr>
          <w:highlight w:val="none"/>
        </w:rPr>
      </w:pPr>
    </w:p>
    <w:p>
      <w:pPr>
        <w:snapToGrid w:val="0"/>
        <w:ind w:firstLine="360" w:firstLineChars="150"/>
        <w:rPr>
          <w:rFonts w:ascii="宋体" w:hAnsi="宋体"/>
          <w:sz w:val="24"/>
          <w:szCs w:val="20"/>
          <w:highlight w:val="none"/>
        </w:rPr>
      </w:pPr>
      <w:r>
        <w:rPr>
          <w:rFonts w:ascii="宋体" w:hAnsi="宋体"/>
          <w:sz w:val="24"/>
          <w:szCs w:val="20"/>
          <w:highlight w:val="none"/>
        </w:rPr>
        <w:tab/>
      </w:r>
    </w:p>
    <w:p>
      <w:pPr>
        <w:snapToGrid w:val="0"/>
        <w:ind w:left="-3" w:leftChars="-72" w:right="-817" w:rightChars="-389" w:hanging="148" w:hangingChars="62"/>
        <w:rPr>
          <w:rFonts w:ascii="宋体" w:hAnsi="宋体"/>
          <w:sz w:val="24"/>
          <w:highlight w:val="none"/>
        </w:rPr>
      </w:pPr>
    </w:p>
    <w:p>
      <w:pPr>
        <w:snapToGrid w:val="0"/>
        <w:ind w:left="-3" w:leftChars="-72" w:right="-817" w:rightChars="-389" w:hanging="148" w:hangingChars="62"/>
        <w:rPr>
          <w:rFonts w:ascii="宋体" w:hAnsi="宋体"/>
          <w:sz w:val="24"/>
          <w:szCs w:val="20"/>
          <w:highlight w:val="none"/>
        </w:rPr>
      </w:pPr>
      <w:r>
        <w:rPr>
          <w:rFonts w:ascii="宋体" w:hAnsi="宋体"/>
          <w:sz w:val="24"/>
          <w:highlight w:val="none"/>
        </w:rPr>
        <w:t xml:space="preserve">                 </w:t>
      </w:r>
    </w:p>
    <w:p>
      <w:pPr>
        <w:snapToGrid w:val="0"/>
        <w:ind w:left="88" w:leftChars="42" w:right="-817" w:rightChars="-389" w:firstLine="88" w:firstLineChars="37"/>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    （盖章）        </w:t>
      </w:r>
      <w:r>
        <w:rPr>
          <w:rFonts w:ascii="宋体" w:hAnsi="宋体"/>
          <w:sz w:val="24"/>
          <w:highlight w:val="none"/>
        </w:rPr>
        <w:t xml:space="preserve">                        </w:t>
      </w:r>
      <w:r>
        <w:rPr>
          <w:rFonts w:hint="eastAsia" w:ascii="宋体" w:hAnsi="宋体"/>
          <w:sz w:val="24"/>
          <w:highlight w:val="none"/>
        </w:rPr>
        <w:t xml:space="preserve">             </w:t>
      </w:r>
    </w:p>
    <w:p>
      <w:pPr>
        <w:snapToGrid w:val="0"/>
        <w:ind w:left="88" w:leftChars="42" w:right="-817" w:rightChars="-389" w:firstLine="88" w:firstLineChars="37"/>
        <w:rPr>
          <w:rFonts w:ascii="宋体" w:hAnsi="宋体"/>
          <w:sz w:val="24"/>
          <w:highlight w:val="none"/>
        </w:rPr>
        <w:sectPr>
          <w:footerReference r:id="rId5" w:type="default"/>
          <w:footerReference r:id="rId6" w:type="even"/>
          <w:pgSz w:w="11906" w:h="16838"/>
          <w:pgMar w:top="1985" w:right="1247" w:bottom="1588" w:left="1247" w:header="851" w:footer="992" w:gutter="0"/>
          <w:pgBorders>
            <w:top w:val="none" w:sz="0" w:space="0"/>
            <w:left w:val="none" w:sz="0" w:space="0"/>
            <w:bottom w:val="none" w:sz="0" w:space="0"/>
            <w:right w:val="none" w:sz="0" w:space="0"/>
          </w:pgBorders>
          <w:cols w:space="720" w:num="1"/>
          <w:docGrid w:linePitch="602" w:charSpace="-1675"/>
        </w:sectPr>
      </w:pPr>
      <w:r>
        <w:rPr>
          <w:rFonts w:hint="eastAsia" w:ascii="宋体" w:hAnsi="宋体"/>
          <w:sz w:val="24"/>
          <w:highlight w:val="none"/>
        </w:rPr>
        <w:t>日期：</w: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pStyle w:val="12"/>
        <w:snapToGrid w:val="0"/>
        <w:spacing w:line="360" w:lineRule="auto"/>
        <w:jc w:val="center"/>
        <w:rPr>
          <w:rFonts w:hAnsi="宋体"/>
          <w:b/>
          <w:sz w:val="32"/>
          <w:szCs w:val="32"/>
          <w:highlight w:val="none"/>
        </w:rPr>
      </w:pPr>
    </w:p>
    <w:p>
      <w:pPr>
        <w:pStyle w:val="12"/>
        <w:snapToGrid w:val="0"/>
        <w:spacing w:line="360" w:lineRule="auto"/>
        <w:jc w:val="center"/>
        <w:rPr>
          <w:rFonts w:hAnsi="宋体"/>
          <w:b/>
          <w:sz w:val="32"/>
          <w:szCs w:val="32"/>
          <w:highlight w:val="none"/>
        </w:rPr>
      </w:pPr>
      <w:r>
        <w:rPr>
          <w:rFonts w:hAnsi="宋体"/>
          <w:b/>
          <w:sz w:val="32"/>
          <w:szCs w:val="32"/>
          <w:highlight w:val="none"/>
        </w:rPr>
        <w:t>报价明细表</w:t>
      </w:r>
    </w:p>
    <w:p>
      <w:pPr>
        <w:pStyle w:val="12"/>
        <w:snapToGrid w:val="0"/>
        <w:spacing w:line="360" w:lineRule="auto"/>
        <w:jc w:val="center"/>
        <w:rPr>
          <w:rFonts w:hAnsi="宋体"/>
          <w:b/>
          <w:sz w:val="32"/>
          <w:szCs w:val="32"/>
          <w:highlight w:val="none"/>
        </w:rPr>
      </w:pPr>
    </w:p>
    <w:p>
      <w:pPr>
        <w:snapToGrid w:val="0"/>
        <w:spacing w:line="360" w:lineRule="auto"/>
        <w:rPr>
          <w:rFonts w:ascii="宋体" w:hAnsi="宋体"/>
          <w:sz w:val="24"/>
          <w:szCs w:val="20"/>
          <w:highlight w:val="none"/>
        </w:rPr>
      </w:pPr>
      <w:r>
        <w:rPr>
          <w:rFonts w:hint="eastAsia" w:ascii="宋体" w:hAnsi="宋体"/>
          <w:sz w:val="24"/>
          <w:highlight w:val="none"/>
        </w:rPr>
        <w:t>项目名称</w:t>
      </w:r>
      <w:r>
        <w:rPr>
          <w:rFonts w:hint="eastAsia" w:ascii="宋体" w:hAnsi="宋体"/>
          <w:highlight w:val="none"/>
        </w:rPr>
        <w:t>：</w:t>
      </w:r>
      <w:r>
        <w:rPr>
          <w:rFonts w:ascii="宋体" w:hAnsi="宋体"/>
          <w:highlight w:val="none"/>
          <w:u w:val="single"/>
        </w:rPr>
        <w:t xml:space="preserve">              </w:t>
      </w:r>
    </w:p>
    <w:tbl>
      <w:tblPr>
        <w:tblStyle w:val="24"/>
        <w:tblW w:w="8920" w:type="dxa"/>
        <w:tblInd w:w="-2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25"/>
        <w:gridCol w:w="2582"/>
        <w:gridCol w:w="1451"/>
        <w:gridCol w:w="1492"/>
        <w:gridCol w:w="1450"/>
        <w:gridCol w:w="12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82" w:hRule="atLeast"/>
        </w:trPr>
        <w:tc>
          <w:tcPr>
            <w:tcW w:w="725" w:type="dxa"/>
            <w:vAlign w:val="center"/>
          </w:tcPr>
          <w:p>
            <w:pPr>
              <w:tabs>
                <w:tab w:val="left" w:pos="900"/>
              </w:tabs>
              <w:jc w:val="center"/>
              <w:rPr>
                <w:rFonts w:ascii="宋体" w:hAnsi="宋体"/>
                <w:b/>
                <w:bCs/>
                <w:szCs w:val="21"/>
                <w:highlight w:val="none"/>
              </w:rPr>
            </w:pPr>
            <w:r>
              <w:rPr>
                <w:rFonts w:hint="eastAsia" w:ascii="宋体" w:hAnsi="宋体"/>
                <w:b/>
                <w:bCs/>
                <w:szCs w:val="21"/>
                <w:highlight w:val="none"/>
              </w:rPr>
              <w:t>序号</w:t>
            </w:r>
          </w:p>
        </w:tc>
        <w:tc>
          <w:tcPr>
            <w:tcW w:w="2582" w:type="dxa"/>
            <w:vAlign w:val="center"/>
          </w:tcPr>
          <w:p>
            <w:pPr>
              <w:tabs>
                <w:tab w:val="left" w:pos="900"/>
              </w:tabs>
              <w:jc w:val="center"/>
              <w:rPr>
                <w:rFonts w:ascii="宋体" w:hAnsi="宋体"/>
                <w:b/>
                <w:bCs/>
                <w:szCs w:val="21"/>
                <w:highlight w:val="none"/>
              </w:rPr>
            </w:pPr>
            <w:r>
              <w:rPr>
                <w:rFonts w:hint="eastAsia" w:ascii="宋体" w:hAnsi="宋体"/>
                <w:b/>
                <w:bCs/>
                <w:szCs w:val="21"/>
                <w:highlight w:val="none"/>
              </w:rPr>
              <w:t>采购内容</w:t>
            </w:r>
          </w:p>
        </w:tc>
        <w:tc>
          <w:tcPr>
            <w:tcW w:w="1451" w:type="dxa"/>
            <w:tcBorders>
              <w:left w:val="single" w:color="auto" w:sz="4" w:space="0"/>
              <w:right w:val="single" w:color="auto" w:sz="4" w:space="0"/>
            </w:tcBorders>
            <w:vAlign w:val="center"/>
          </w:tcPr>
          <w:p>
            <w:pPr>
              <w:tabs>
                <w:tab w:val="left" w:pos="900"/>
              </w:tabs>
              <w:jc w:val="center"/>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暂定数量</w:t>
            </w:r>
          </w:p>
        </w:tc>
        <w:tc>
          <w:tcPr>
            <w:tcW w:w="1492" w:type="dxa"/>
            <w:tcBorders>
              <w:left w:val="single" w:color="auto" w:sz="4" w:space="0"/>
              <w:right w:val="single" w:color="auto" w:sz="4" w:space="0"/>
            </w:tcBorders>
            <w:vAlign w:val="center"/>
          </w:tcPr>
          <w:p>
            <w:pPr>
              <w:tabs>
                <w:tab w:val="left" w:pos="900"/>
              </w:tabs>
              <w:jc w:val="center"/>
              <w:rPr>
                <w:rFonts w:hint="eastAsia" w:ascii="宋体" w:hAnsi="宋体"/>
                <w:b/>
                <w:bCs/>
                <w:szCs w:val="21"/>
                <w:highlight w:val="none"/>
                <w:lang w:val="en-US" w:eastAsia="zh-CN"/>
              </w:rPr>
            </w:pPr>
            <w:r>
              <w:rPr>
                <w:rFonts w:hint="eastAsia" w:ascii="宋体" w:hAnsi="宋体"/>
                <w:b/>
                <w:bCs/>
                <w:szCs w:val="21"/>
                <w:highlight w:val="none"/>
                <w:lang w:val="en-US" w:eastAsia="zh-CN"/>
              </w:rPr>
              <w:t>单价（元）</w:t>
            </w:r>
          </w:p>
        </w:tc>
        <w:tc>
          <w:tcPr>
            <w:tcW w:w="1450" w:type="dxa"/>
            <w:tcBorders>
              <w:left w:val="single" w:color="auto" w:sz="4" w:space="0"/>
              <w:right w:val="single" w:color="auto" w:sz="4" w:space="0"/>
            </w:tcBorders>
            <w:vAlign w:val="center"/>
          </w:tcPr>
          <w:p>
            <w:pPr>
              <w:tabs>
                <w:tab w:val="left" w:pos="900"/>
              </w:tabs>
              <w:jc w:val="center"/>
              <w:rPr>
                <w:rFonts w:ascii="宋体" w:hAnsi="宋体"/>
                <w:b/>
                <w:bCs/>
                <w:szCs w:val="21"/>
                <w:highlight w:val="none"/>
              </w:rPr>
            </w:pPr>
            <w:r>
              <w:rPr>
                <w:rFonts w:hint="eastAsia" w:ascii="宋体" w:hAnsi="宋体"/>
                <w:b/>
                <w:bCs/>
                <w:szCs w:val="21"/>
                <w:highlight w:val="none"/>
                <w:lang w:val="en-US" w:eastAsia="zh-CN"/>
              </w:rPr>
              <w:t>总价</w:t>
            </w:r>
            <w:r>
              <w:rPr>
                <w:rFonts w:hint="eastAsia" w:ascii="宋体" w:hAnsi="宋体"/>
                <w:b/>
                <w:bCs/>
                <w:szCs w:val="21"/>
                <w:highlight w:val="none"/>
              </w:rPr>
              <w:t>（元）</w:t>
            </w:r>
          </w:p>
        </w:tc>
        <w:tc>
          <w:tcPr>
            <w:tcW w:w="1220" w:type="dxa"/>
            <w:tcBorders>
              <w:left w:val="single" w:color="auto" w:sz="4" w:space="0"/>
              <w:right w:val="single" w:color="auto" w:sz="4" w:space="0"/>
            </w:tcBorders>
            <w:vAlign w:val="center"/>
          </w:tcPr>
          <w:p>
            <w:pPr>
              <w:tabs>
                <w:tab w:val="left" w:pos="900"/>
              </w:tabs>
              <w:jc w:val="center"/>
              <w:rPr>
                <w:rFonts w:hint="eastAsia" w:ascii="宋体" w:hAnsi="宋体"/>
                <w:b/>
                <w:bCs/>
                <w:szCs w:val="21"/>
                <w:highlight w:val="none"/>
                <w:lang w:val="en-US" w:eastAsia="zh-CN"/>
              </w:rPr>
            </w:pPr>
            <w:r>
              <w:rPr>
                <w:rFonts w:hint="eastAsia" w:ascii="宋体" w:hAnsi="宋体"/>
                <w:b/>
                <w:bCs/>
                <w:szCs w:val="21"/>
                <w:highlight w:val="none"/>
                <w:lang w:val="en-US" w:eastAsia="zh-CN"/>
              </w:rPr>
              <w:t>质保期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1313" w:hRule="atLeast"/>
        </w:trPr>
        <w:tc>
          <w:tcPr>
            <w:tcW w:w="725" w:type="dxa"/>
            <w:vAlign w:val="center"/>
          </w:tcPr>
          <w:p>
            <w:pPr>
              <w:tabs>
                <w:tab w:val="left" w:pos="900"/>
              </w:tabs>
              <w:jc w:val="center"/>
              <w:rPr>
                <w:rFonts w:ascii="宋体" w:hAnsi="宋体"/>
                <w:szCs w:val="21"/>
                <w:highlight w:val="none"/>
              </w:rPr>
            </w:pPr>
            <w:r>
              <w:rPr>
                <w:rFonts w:hint="eastAsia" w:ascii="宋体" w:hAnsi="宋体"/>
                <w:szCs w:val="21"/>
                <w:highlight w:val="none"/>
              </w:rPr>
              <w:t>1</w:t>
            </w:r>
          </w:p>
        </w:tc>
        <w:tc>
          <w:tcPr>
            <w:tcW w:w="2582" w:type="dxa"/>
            <w:vAlign w:val="center"/>
          </w:tcPr>
          <w:p>
            <w:pPr>
              <w:tabs>
                <w:tab w:val="left" w:pos="900"/>
              </w:tabs>
              <w:jc w:val="center"/>
              <w:rPr>
                <w:rFonts w:ascii="宋体" w:hAnsi="宋体"/>
                <w:szCs w:val="21"/>
                <w:highlight w:val="none"/>
              </w:rPr>
            </w:pPr>
          </w:p>
        </w:tc>
        <w:tc>
          <w:tcPr>
            <w:tcW w:w="1451" w:type="dxa"/>
            <w:tcBorders>
              <w:left w:val="single" w:color="auto" w:sz="4" w:space="0"/>
              <w:right w:val="single" w:color="auto" w:sz="4" w:space="0"/>
            </w:tcBorders>
            <w:vAlign w:val="center"/>
          </w:tcPr>
          <w:p>
            <w:pPr>
              <w:tabs>
                <w:tab w:val="left" w:pos="900"/>
              </w:tabs>
              <w:jc w:val="center"/>
              <w:rPr>
                <w:rFonts w:hint="eastAsia" w:ascii="宋体" w:hAnsi="宋体" w:eastAsia="宋体"/>
                <w:szCs w:val="21"/>
                <w:highlight w:val="none"/>
                <w:lang w:val="en-US" w:eastAsia="zh-CN"/>
              </w:rPr>
            </w:pPr>
          </w:p>
        </w:tc>
        <w:tc>
          <w:tcPr>
            <w:tcW w:w="1492" w:type="dxa"/>
            <w:tcBorders>
              <w:left w:val="single" w:color="auto" w:sz="4" w:space="0"/>
              <w:right w:val="single" w:color="auto" w:sz="4" w:space="0"/>
            </w:tcBorders>
            <w:vAlign w:val="center"/>
          </w:tcPr>
          <w:p>
            <w:pPr>
              <w:tabs>
                <w:tab w:val="left" w:pos="900"/>
              </w:tabs>
              <w:jc w:val="center"/>
              <w:rPr>
                <w:rFonts w:hint="eastAsia" w:ascii="宋体" w:hAnsi="宋体"/>
                <w:szCs w:val="21"/>
                <w:highlight w:val="none"/>
                <w:lang w:val="en-US" w:eastAsia="zh-CN"/>
              </w:rPr>
            </w:pPr>
          </w:p>
        </w:tc>
        <w:tc>
          <w:tcPr>
            <w:tcW w:w="1450" w:type="dxa"/>
            <w:tcBorders>
              <w:left w:val="single" w:color="auto" w:sz="4" w:space="0"/>
              <w:right w:val="single" w:color="auto" w:sz="4" w:space="0"/>
            </w:tcBorders>
            <w:vAlign w:val="center"/>
          </w:tcPr>
          <w:p>
            <w:pPr>
              <w:tabs>
                <w:tab w:val="left" w:pos="900"/>
              </w:tabs>
              <w:rPr>
                <w:rFonts w:ascii="宋体" w:hAnsi="宋体"/>
                <w:szCs w:val="21"/>
                <w:highlight w:val="none"/>
              </w:rPr>
            </w:pPr>
          </w:p>
        </w:tc>
        <w:tc>
          <w:tcPr>
            <w:tcW w:w="1220" w:type="dxa"/>
            <w:tcBorders>
              <w:left w:val="single" w:color="auto" w:sz="4" w:space="0"/>
              <w:right w:val="single" w:color="auto" w:sz="4" w:space="0"/>
            </w:tcBorders>
            <w:vAlign w:val="center"/>
          </w:tcPr>
          <w:p>
            <w:pPr>
              <w:tabs>
                <w:tab w:val="left" w:pos="900"/>
              </w:tabs>
              <w:rPr>
                <w:rFonts w:ascii="宋体" w:hAnsi="宋体"/>
                <w:szCs w:val="21"/>
                <w:highlight w:val="none"/>
              </w:rPr>
            </w:pPr>
          </w:p>
        </w:tc>
      </w:tr>
    </w:tbl>
    <w:p>
      <w:pPr>
        <w:snapToGrid w:val="0"/>
        <w:spacing w:line="360" w:lineRule="auto"/>
        <w:jc w:val="left"/>
        <w:rPr>
          <w:rFonts w:hint="default" w:ascii="宋体" w:hAnsi="宋体" w:eastAsia="宋体"/>
          <w:b/>
          <w:sz w:val="24"/>
          <w:szCs w:val="20"/>
          <w:highlight w:val="none"/>
          <w:lang w:val="en-US" w:eastAsia="zh-CN"/>
        </w:rPr>
      </w:pPr>
      <w:r>
        <w:rPr>
          <w:rFonts w:hint="eastAsia" w:ascii="宋体" w:hAnsi="宋体"/>
          <w:b/>
          <w:sz w:val="24"/>
          <w:highlight w:val="none"/>
        </w:rPr>
        <w:t>注：</w:t>
      </w:r>
      <w:r>
        <w:rPr>
          <w:rFonts w:hint="eastAsia" w:ascii="宋体" w:hAnsi="宋体"/>
          <w:b/>
          <w:sz w:val="24"/>
          <w:highlight w:val="none"/>
          <w:lang w:val="en-US" w:eastAsia="zh-CN"/>
        </w:rPr>
        <w:t>供应商可根据实际情况自拟。</w:t>
      </w:r>
    </w:p>
    <w:p>
      <w:pPr>
        <w:snapToGrid w:val="0"/>
        <w:spacing w:line="360" w:lineRule="auto"/>
        <w:jc w:val="left"/>
        <w:rPr>
          <w:rFonts w:ascii="宋体" w:hAnsi="宋体"/>
          <w:sz w:val="24"/>
          <w:highlight w:val="none"/>
        </w:rPr>
      </w:pPr>
    </w:p>
    <w:p>
      <w:pPr>
        <w:snapToGrid w:val="0"/>
        <w:spacing w:line="360" w:lineRule="auto"/>
        <w:jc w:val="left"/>
        <w:rPr>
          <w:rFonts w:hint="eastAsia" w:ascii="宋体" w:hAnsi="宋体"/>
          <w:spacing w:val="20"/>
          <w:sz w:val="24"/>
          <w:highlight w:val="none"/>
        </w:rPr>
      </w:pPr>
    </w:p>
    <w:p>
      <w:pPr>
        <w:snapToGrid w:val="0"/>
        <w:spacing w:line="360" w:lineRule="auto"/>
        <w:jc w:val="left"/>
        <w:rPr>
          <w:rFonts w:hint="eastAsia" w:ascii="宋体" w:hAnsi="宋体"/>
          <w:spacing w:val="20"/>
          <w:sz w:val="24"/>
          <w:highlight w:val="none"/>
        </w:rPr>
      </w:pPr>
    </w:p>
    <w:p>
      <w:pPr>
        <w:snapToGrid w:val="0"/>
        <w:spacing w:line="360" w:lineRule="auto"/>
        <w:jc w:val="left"/>
        <w:rPr>
          <w:rFonts w:ascii="宋体" w:hAnsi="宋体"/>
          <w:spacing w:val="20"/>
          <w:sz w:val="24"/>
          <w:highlight w:val="none"/>
          <w:u w:val="single"/>
        </w:rPr>
      </w:pPr>
      <w:r>
        <w:rPr>
          <w:rFonts w:hint="eastAsia" w:ascii="宋体" w:hAnsi="宋体"/>
          <w:spacing w:val="20"/>
          <w:sz w:val="24"/>
          <w:highlight w:val="none"/>
        </w:rPr>
        <w:t>供应商名称：</w:t>
      </w:r>
      <w:r>
        <w:rPr>
          <w:rFonts w:ascii="宋体" w:hAnsi="宋体"/>
          <w:spacing w:val="20"/>
          <w:sz w:val="24"/>
          <w:highlight w:val="none"/>
          <w:u w:val="single"/>
        </w:rPr>
        <w:t xml:space="preserve">   </w:t>
      </w:r>
      <w:r>
        <w:rPr>
          <w:rFonts w:hint="eastAsia" w:ascii="宋体" w:hAnsi="宋体"/>
          <w:spacing w:val="20"/>
          <w:sz w:val="24"/>
          <w:highlight w:val="none"/>
          <w:u w:val="single"/>
        </w:rPr>
        <w:t>（盖章）</w:t>
      </w:r>
      <w:r>
        <w:rPr>
          <w:rFonts w:ascii="宋体" w:hAnsi="宋体"/>
          <w:spacing w:val="20"/>
          <w:sz w:val="24"/>
          <w:highlight w:val="none"/>
          <w:u w:val="single"/>
        </w:rPr>
        <w:t xml:space="preserve"> </w:t>
      </w:r>
      <w:r>
        <w:rPr>
          <w:rFonts w:hint="eastAsia" w:ascii="宋体" w:hAnsi="宋体"/>
          <w:spacing w:val="20"/>
          <w:sz w:val="24"/>
          <w:highlight w:val="none"/>
          <w:u w:val="single"/>
        </w:rPr>
        <w:t xml:space="preserve">   </w:t>
      </w:r>
      <w:r>
        <w:rPr>
          <w:rFonts w:ascii="宋体" w:hAnsi="宋体"/>
          <w:spacing w:val="20"/>
          <w:sz w:val="24"/>
          <w:highlight w:val="none"/>
        </w:rPr>
        <w:t xml:space="preserve">    </w:t>
      </w:r>
      <w:r>
        <w:rPr>
          <w:rFonts w:hint="eastAsia" w:ascii="宋体" w:hAnsi="宋体"/>
          <w:spacing w:val="20"/>
          <w:sz w:val="24"/>
          <w:highlight w:val="none"/>
        </w:rPr>
        <w:t xml:space="preserve">      日</w:t>
      </w:r>
      <w:r>
        <w:rPr>
          <w:rFonts w:ascii="宋体" w:hAnsi="宋体"/>
          <w:spacing w:val="20"/>
          <w:sz w:val="24"/>
          <w:highlight w:val="none"/>
        </w:rPr>
        <w:t xml:space="preserve">  </w:t>
      </w:r>
      <w:r>
        <w:rPr>
          <w:rFonts w:hint="eastAsia" w:ascii="宋体" w:hAnsi="宋体"/>
          <w:spacing w:val="20"/>
          <w:sz w:val="24"/>
          <w:highlight w:val="none"/>
        </w:rPr>
        <w:t>期：</w:t>
      </w:r>
      <w:r>
        <w:rPr>
          <w:rFonts w:ascii="宋体" w:hAnsi="宋体"/>
          <w:spacing w:val="20"/>
          <w:sz w:val="24"/>
          <w:highlight w:val="none"/>
          <w:u w:val="single"/>
        </w:rPr>
        <w:t xml:space="preserve">          </w:t>
      </w:r>
    </w:p>
    <w:p>
      <w:pPr>
        <w:pStyle w:val="3"/>
        <w:rPr>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ì.">
    <w:altName w:val="宋体"/>
    <w:panose1 w:val="020B0604020202020204"/>
    <w:charset w:val="86"/>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10</w:t>
    </w:r>
    <w:r>
      <w:rPr>
        <w:lang w:val="zh-CN"/>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2"/>
      </w:rPr>
    </w:pPr>
    <w:r>
      <w:fldChar w:fldCharType="begin"/>
    </w:r>
    <w:r>
      <w:rPr>
        <w:rStyle w:val="22"/>
      </w:rPr>
      <w:instrText xml:space="preserve">PAGE  </w:instrText>
    </w:r>
    <w:r>
      <w:fldChar w:fldCharType="separate"/>
    </w:r>
    <w:r>
      <w:rPr>
        <w:rStyle w:val="22"/>
      </w:rPr>
      <w:t>55</w:t>
    </w:r>
    <w:r>
      <w:fldChar w:fldCharType="end"/>
    </w:r>
  </w:p>
  <w:p>
    <w:pPr>
      <w:pStyle w:val="1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B35BF"/>
    <w:multiLevelType w:val="singleLevel"/>
    <w:tmpl w:val="4AAB35B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83"/>
    <w:rsid w:val="00027587"/>
    <w:rsid w:val="001009FD"/>
    <w:rsid w:val="0024413E"/>
    <w:rsid w:val="00285ED4"/>
    <w:rsid w:val="006675E9"/>
    <w:rsid w:val="00704336"/>
    <w:rsid w:val="00721E63"/>
    <w:rsid w:val="007360BB"/>
    <w:rsid w:val="007D7483"/>
    <w:rsid w:val="008C20A6"/>
    <w:rsid w:val="00AE1C9F"/>
    <w:rsid w:val="00B01BE8"/>
    <w:rsid w:val="00B7199D"/>
    <w:rsid w:val="00BA5273"/>
    <w:rsid w:val="00C01460"/>
    <w:rsid w:val="00CA703A"/>
    <w:rsid w:val="00D6088B"/>
    <w:rsid w:val="00F01C8C"/>
    <w:rsid w:val="017D2768"/>
    <w:rsid w:val="019A60A8"/>
    <w:rsid w:val="0217499C"/>
    <w:rsid w:val="02616617"/>
    <w:rsid w:val="02635FE6"/>
    <w:rsid w:val="02636395"/>
    <w:rsid w:val="02B351E8"/>
    <w:rsid w:val="03663820"/>
    <w:rsid w:val="03795BF7"/>
    <w:rsid w:val="03C41D45"/>
    <w:rsid w:val="03EC6C8A"/>
    <w:rsid w:val="03EF7646"/>
    <w:rsid w:val="049A0157"/>
    <w:rsid w:val="04AD060E"/>
    <w:rsid w:val="04C5531C"/>
    <w:rsid w:val="04CA0FCA"/>
    <w:rsid w:val="04EF54EE"/>
    <w:rsid w:val="050F2EB3"/>
    <w:rsid w:val="05F71550"/>
    <w:rsid w:val="05FE78D8"/>
    <w:rsid w:val="065244A7"/>
    <w:rsid w:val="06E16B7E"/>
    <w:rsid w:val="06EC218C"/>
    <w:rsid w:val="06EF7070"/>
    <w:rsid w:val="07651B52"/>
    <w:rsid w:val="07724E37"/>
    <w:rsid w:val="083E441B"/>
    <w:rsid w:val="0854453D"/>
    <w:rsid w:val="08BF0B26"/>
    <w:rsid w:val="09D56F1B"/>
    <w:rsid w:val="0A657905"/>
    <w:rsid w:val="0AD753EB"/>
    <w:rsid w:val="0B00102C"/>
    <w:rsid w:val="0B067292"/>
    <w:rsid w:val="0BBD7727"/>
    <w:rsid w:val="0BBE5F13"/>
    <w:rsid w:val="0BC614E3"/>
    <w:rsid w:val="0C25049D"/>
    <w:rsid w:val="0C886DD8"/>
    <w:rsid w:val="0C9A2570"/>
    <w:rsid w:val="0CAB5FEF"/>
    <w:rsid w:val="0CD03EDB"/>
    <w:rsid w:val="0CE31AA9"/>
    <w:rsid w:val="0E6A2EB4"/>
    <w:rsid w:val="0EA9345B"/>
    <w:rsid w:val="0F144A26"/>
    <w:rsid w:val="0FB55A11"/>
    <w:rsid w:val="0FC5047B"/>
    <w:rsid w:val="10132B09"/>
    <w:rsid w:val="108A673B"/>
    <w:rsid w:val="10B4201D"/>
    <w:rsid w:val="10E61490"/>
    <w:rsid w:val="116F17EB"/>
    <w:rsid w:val="1218601A"/>
    <w:rsid w:val="12617F72"/>
    <w:rsid w:val="12C055BE"/>
    <w:rsid w:val="13E86D53"/>
    <w:rsid w:val="14057487"/>
    <w:rsid w:val="14103664"/>
    <w:rsid w:val="141B336A"/>
    <w:rsid w:val="142C3A4D"/>
    <w:rsid w:val="14481BAE"/>
    <w:rsid w:val="14BB34A3"/>
    <w:rsid w:val="15733AE5"/>
    <w:rsid w:val="15C33D2B"/>
    <w:rsid w:val="166F356D"/>
    <w:rsid w:val="16E64815"/>
    <w:rsid w:val="1752762C"/>
    <w:rsid w:val="185B454D"/>
    <w:rsid w:val="18BA22A4"/>
    <w:rsid w:val="18CE5C46"/>
    <w:rsid w:val="193442C1"/>
    <w:rsid w:val="1966429D"/>
    <w:rsid w:val="19760FDF"/>
    <w:rsid w:val="19CF213A"/>
    <w:rsid w:val="1A02204B"/>
    <w:rsid w:val="1AEA5286"/>
    <w:rsid w:val="1B387292"/>
    <w:rsid w:val="1B5C1C2F"/>
    <w:rsid w:val="1B9211AC"/>
    <w:rsid w:val="1BAB2572"/>
    <w:rsid w:val="1BBA1D01"/>
    <w:rsid w:val="1C451422"/>
    <w:rsid w:val="1C5C0391"/>
    <w:rsid w:val="1C897944"/>
    <w:rsid w:val="1C9D33C7"/>
    <w:rsid w:val="1D0A5B44"/>
    <w:rsid w:val="1D157584"/>
    <w:rsid w:val="1D6812A4"/>
    <w:rsid w:val="1DAA6C81"/>
    <w:rsid w:val="1DF26ECF"/>
    <w:rsid w:val="1E0C35FA"/>
    <w:rsid w:val="1EBC1FAB"/>
    <w:rsid w:val="1EBF7E2E"/>
    <w:rsid w:val="1EF67A47"/>
    <w:rsid w:val="1FB27456"/>
    <w:rsid w:val="201B4522"/>
    <w:rsid w:val="204A529B"/>
    <w:rsid w:val="209862A7"/>
    <w:rsid w:val="20B3781B"/>
    <w:rsid w:val="20BE47F2"/>
    <w:rsid w:val="21570ECE"/>
    <w:rsid w:val="21FA468F"/>
    <w:rsid w:val="220A2B03"/>
    <w:rsid w:val="223461EB"/>
    <w:rsid w:val="22574EFE"/>
    <w:rsid w:val="22A23CCB"/>
    <w:rsid w:val="22BA5BB9"/>
    <w:rsid w:val="230416C5"/>
    <w:rsid w:val="235F406A"/>
    <w:rsid w:val="23F52CBB"/>
    <w:rsid w:val="24744D67"/>
    <w:rsid w:val="24B46637"/>
    <w:rsid w:val="24B82E75"/>
    <w:rsid w:val="24F11444"/>
    <w:rsid w:val="24F4684D"/>
    <w:rsid w:val="251B40E6"/>
    <w:rsid w:val="25975002"/>
    <w:rsid w:val="259B3353"/>
    <w:rsid w:val="25B9095A"/>
    <w:rsid w:val="266E76D9"/>
    <w:rsid w:val="26BB4C6C"/>
    <w:rsid w:val="26CA18AB"/>
    <w:rsid w:val="27001AA3"/>
    <w:rsid w:val="27671582"/>
    <w:rsid w:val="27B57C62"/>
    <w:rsid w:val="285E060F"/>
    <w:rsid w:val="28CB37A1"/>
    <w:rsid w:val="28D1367B"/>
    <w:rsid w:val="28E5559B"/>
    <w:rsid w:val="29953732"/>
    <w:rsid w:val="29955BEA"/>
    <w:rsid w:val="29A9603F"/>
    <w:rsid w:val="29DE6A71"/>
    <w:rsid w:val="29F0708A"/>
    <w:rsid w:val="2A344F53"/>
    <w:rsid w:val="2A5C1498"/>
    <w:rsid w:val="2AA56F7B"/>
    <w:rsid w:val="2B030135"/>
    <w:rsid w:val="2B1C2A88"/>
    <w:rsid w:val="2B20252A"/>
    <w:rsid w:val="2B2111B9"/>
    <w:rsid w:val="2B22542D"/>
    <w:rsid w:val="2BB07F67"/>
    <w:rsid w:val="2C3213DC"/>
    <w:rsid w:val="2C3D3208"/>
    <w:rsid w:val="2CEE5C5A"/>
    <w:rsid w:val="2D051734"/>
    <w:rsid w:val="2DAA5932"/>
    <w:rsid w:val="2DEA5486"/>
    <w:rsid w:val="2E2C3762"/>
    <w:rsid w:val="2EF046D2"/>
    <w:rsid w:val="2F653614"/>
    <w:rsid w:val="2F9E1F69"/>
    <w:rsid w:val="2FB85BCB"/>
    <w:rsid w:val="30760BA7"/>
    <w:rsid w:val="30D8566E"/>
    <w:rsid w:val="317B72BF"/>
    <w:rsid w:val="317B7A2F"/>
    <w:rsid w:val="31BF0C4E"/>
    <w:rsid w:val="32241DFD"/>
    <w:rsid w:val="32C439CE"/>
    <w:rsid w:val="33346B13"/>
    <w:rsid w:val="334C10A7"/>
    <w:rsid w:val="339F38D0"/>
    <w:rsid w:val="34880A40"/>
    <w:rsid w:val="34915872"/>
    <w:rsid w:val="34B74D92"/>
    <w:rsid w:val="34C74FF3"/>
    <w:rsid w:val="34F74D2E"/>
    <w:rsid w:val="352C0CE1"/>
    <w:rsid w:val="356A1D12"/>
    <w:rsid w:val="35722CD4"/>
    <w:rsid w:val="3587413A"/>
    <w:rsid w:val="36505A44"/>
    <w:rsid w:val="36614789"/>
    <w:rsid w:val="36756ED7"/>
    <w:rsid w:val="37731FCC"/>
    <w:rsid w:val="37940C11"/>
    <w:rsid w:val="37985945"/>
    <w:rsid w:val="379C60E8"/>
    <w:rsid w:val="38625677"/>
    <w:rsid w:val="38737ACB"/>
    <w:rsid w:val="3882287D"/>
    <w:rsid w:val="39397F97"/>
    <w:rsid w:val="39951F53"/>
    <w:rsid w:val="39CA7C03"/>
    <w:rsid w:val="39FC3B70"/>
    <w:rsid w:val="3A624889"/>
    <w:rsid w:val="3A8C35CF"/>
    <w:rsid w:val="3ACD3FF8"/>
    <w:rsid w:val="3AD22E66"/>
    <w:rsid w:val="3B666E20"/>
    <w:rsid w:val="3BF21AC7"/>
    <w:rsid w:val="3C0B2966"/>
    <w:rsid w:val="3C4E2820"/>
    <w:rsid w:val="3C952774"/>
    <w:rsid w:val="3C962844"/>
    <w:rsid w:val="3E6D5155"/>
    <w:rsid w:val="3E90596D"/>
    <w:rsid w:val="3ECD7BF9"/>
    <w:rsid w:val="3F662AF4"/>
    <w:rsid w:val="3FD339BE"/>
    <w:rsid w:val="40224945"/>
    <w:rsid w:val="402900C3"/>
    <w:rsid w:val="408E41AE"/>
    <w:rsid w:val="40B7508E"/>
    <w:rsid w:val="42212FA8"/>
    <w:rsid w:val="42606D02"/>
    <w:rsid w:val="42752239"/>
    <w:rsid w:val="428D2971"/>
    <w:rsid w:val="42B44B82"/>
    <w:rsid w:val="42E652AE"/>
    <w:rsid w:val="439C28E7"/>
    <w:rsid w:val="44531571"/>
    <w:rsid w:val="445D37DE"/>
    <w:rsid w:val="44781154"/>
    <w:rsid w:val="449355F6"/>
    <w:rsid w:val="44957494"/>
    <w:rsid w:val="44E4666D"/>
    <w:rsid w:val="45136989"/>
    <w:rsid w:val="45682C77"/>
    <w:rsid w:val="45A02594"/>
    <w:rsid w:val="465D3D30"/>
    <w:rsid w:val="4676606C"/>
    <w:rsid w:val="46821D96"/>
    <w:rsid w:val="4747786C"/>
    <w:rsid w:val="479447DC"/>
    <w:rsid w:val="47E8135C"/>
    <w:rsid w:val="4845223C"/>
    <w:rsid w:val="484B7FB0"/>
    <w:rsid w:val="484C5A3E"/>
    <w:rsid w:val="487B2D06"/>
    <w:rsid w:val="48A441E1"/>
    <w:rsid w:val="491017BB"/>
    <w:rsid w:val="49266375"/>
    <w:rsid w:val="4967231F"/>
    <w:rsid w:val="49892771"/>
    <w:rsid w:val="4A965657"/>
    <w:rsid w:val="4AA6738F"/>
    <w:rsid w:val="4AC25E62"/>
    <w:rsid w:val="4BEE4FCF"/>
    <w:rsid w:val="4BFD2E97"/>
    <w:rsid w:val="4C1710D6"/>
    <w:rsid w:val="4C6158C8"/>
    <w:rsid w:val="4C6656C7"/>
    <w:rsid w:val="4D315F2C"/>
    <w:rsid w:val="4D4E28D6"/>
    <w:rsid w:val="4D854545"/>
    <w:rsid w:val="4DDA4FE4"/>
    <w:rsid w:val="4DDD3E20"/>
    <w:rsid w:val="4F1E20F2"/>
    <w:rsid w:val="4F395CE5"/>
    <w:rsid w:val="4F6432E7"/>
    <w:rsid w:val="50137879"/>
    <w:rsid w:val="504B134F"/>
    <w:rsid w:val="509C18C0"/>
    <w:rsid w:val="50AA0597"/>
    <w:rsid w:val="50BC5E26"/>
    <w:rsid w:val="51081D69"/>
    <w:rsid w:val="510F7D91"/>
    <w:rsid w:val="51311C67"/>
    <w:rsid w:val="51367DC4"/>
    <w:rsid w:val="51770DD0"/>
    <w:rsid w:val="51E04069"/>
    <w:rsid w:val="521A3198"/>
    <w:rsid w:val="5353458C"/>
    <w:rsid w:val="5379382F"/>
    <w:rsid w:val="537A3AED"/>
    <w:rsid w:val="5648112A"/>
    <w:rsid w:val="56DA2EDE"/>
    <w:rsid w:val="56FD5BA6"/>
    <w:rsid w:val="57286976"/>
    <w:rsid w:val="573A3ECB"/>
    <w:rsid w:val="577F6109"/>
    <w:rsid w:val="57D612D2"/>
    <w:rsid w:val="57FB365A"/>
    <w:rsid w:val="5828295F"/>
    <w:rsid w:val="586456A3"/>
    <w:rsid w:val="586B5DDA"/>
    <w:rsid w:val="587D49B7"/>
    <w:rsid w:val="58CB7FC5"/>
    <w:rsid w:val="5908572F"/>
    <w:rsid w:val="59613991"/>
    <w:rsid w:val="5B6B5B6E"/>
    <w:rsid w:val="5BBA6BF9"/>
    <w:rsid w:val="5C041095"/>
    <w:rsid w:val="5C0B7733"/>
    <w:rsid w:val="5C396427"/>
    <w:rsid w:val="5C6A14B6"/>
    <w:rsid w:val="5C890A9D"/>
    <w:rsid w:val="5CDC6150"/>
    <w:rsid w:val="5D015192"/>
    <w:rsid w:val="5D276D56"/>
    <w:rsid w:val="5EBB35D4"/>
    <w:rsid w:val="5F1B3866"/>
    <w:rsid w:val="5F27742B"/>
    <w:rsid w:val="60183F8D"/>
    <w:rsid w:val="607E4053"/>
    <w:rsid w:val="60F31CBA"/>
    <w:rsid w:val="61330250"/>
    <w:rsid w:val="61516875"/>
    <w:rsid w:val="61DE2514"/>
    <w:rsid w:val="62616FAD"/>
    <w:rsid w:val="62811A58"/>
    <w:rsid w:val="62C30581"/>
    <w:rsid w:val="62E4576E"/>
    <w:rsid w:val="631A37CF"/>
    <w:rsid w:val="634E5A45"/>
    <w:rsid w:val="636655DD"/>
    <w:rsid w:val="63785A93"/>
    <w:rsid w:val="63EA6BF5"/>
    <w:rsid w:val="63EF0C29"/>
    <w:rsid w:val="641A75BC"/>
    <w:rsid w:val="64880078"/>
    <w:rsid w:val="65181DFD"/>
    <w:rsid w:val="65183FB2"/>
    <w:rsid w:val="654120AB"/>
    <w:rsid w:val="654C086E"/>
    <w:rsid w:val="65B71F24"/>
    <w:rsid w:val="67264205"/>
    <w:rsid w:val="67780A8C"/>
    <w:rsid w:val="67BF7D23"/>
    <w:rsid w:val="683D3382"/>
    <w:rsid w:val="688E4077"/>
    <w:rsid w:val="68971C76"/>
    <w:rsid w:val="68A815DC"/>
    <w:rsid w:val="692011DA"/>
    <w:rsid w:val="696E7833"/>
    <w:rsid w:val="697337A0"/>
    <w:rsid w:val="69A9012E"/>
    <w:rsid w:val="69C15137"/>
    <w:rsid w:val="6A1D498A"/>
    <w:rsid w:val="6A3670AC"/>
    <w:rsid w:val="6AD461B3"/>
    <w:rsid w:val="6AFF6ACE"/>
    <w:rsid w:val="6B145332"/>
    <w:rsid w:val="6B540374"/>
    <w:rsid w:val="6B7E4537"/>
    <w:rsid w:val="6C3E412F"/>
    <w:rsid w:val="6C597285"/>
    <w:rsid w:val="6CBA1BF0"/>
    <w:rsid w:val="6CE14310"/>
    <w:rsid w:val="6CF03552"/>
    <w:rsid w:val="6D356187"/>
    <w:rsid w:val="6D8B55E1"/>
    <w:rsid w:val="6DC02F24"/>
    <w:rsid w:val="6DE22867"/>
    <w:rsid w:val="6F09555F"/>
    <w:rsid w:val="6F203FDE"/>
    <w:rsid w:val="6FC429BC"/>
    <w:rsid w:val="6FE832DF"/>
    <w:rsid w:val="701C5394"/>
    <w:rsid w:val="70322C4C"/>
    <w:rsid w:val="708446DD"/>
    <w:rsid w:val="709A78DB"/>
    <w:rsid w:val="710C3B1D"/>
    <w:rsid w:val="71223254"/>
    <w:rsid w:val="71C53AB6"/>
    <w:rsid w:val="722F1A94"/>
    <w:rsid w:val="7269631E"/>
    <w:rsid w:val="726C3155"/>
    <w:rsid w:val="72EF34F8"/>
    <w:rsid w:val="73227BE3"/>
    <w:rsid w:val="73257BA2"/>
    <w:rsid w:val="73667724"/>
    <w:rsid w:val="736D6B17"/>
    <w:rsid w:val="73704DE4"/>
    <w:rsid w:val="737A4EAB"/>
    <w:rsid w:val="73856A3B"/>
    <w:rsid w:val="73B01345"/>
    <w:rsid w:val="74F3598D"/>
    <w:rsid w:val="7537728D"/>
    <w:rsid w:val="757271FA"/>
    <w:rsid w:val="75DE27A3"/>
    <w:rsid w:val="760E319C"/>
    <w:rsid w:val="7657772A"/>
    <w:rsid w:val="76C55CB4"/>
    <w:rsid w:val="770714B9"/>
    <w:rsid w:val="77553DF8"/>
    <w:rsid w:val="777562C5"/>
    <w:rsid w:val="778D4E75"/>
    <w:rsid w:val="779B08C0"/>
    <w:rsid w:val="77CD2ABD"/>
    <w:rsid w:val="78725F63"/>
    <w:rsid w:val="78CC2FD6"/>
    <w:rsid w:val="78DD2F65"/>
    <w:rsid w:val="78F034E4"/>
    <w:rsid w:val="799F1179"/>
    <w:rsid w:val="7A4C1CFC"/>
    <w:rsid w:val="7A6442D9"/>
    <w:rsid w:val="7A735F2B"/>
    <w:rsid w:val="7AE42B0A"/>
    <w:rsid w:val="7C077F70"/>
    <w:rsid w:val="7C370EDE"/>
    <w:rsid w:val="7CC14539"/>
    <w:rsid w:val="7D1B0A80"/>
    <w:rsid w:val="7E4356FA"/>
    <w:rsid w:val="7EC5039A"/>
    <w:rsid w:val="7F2A790B"/>
    <w:rsid w:val="7FB96A9B"/>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Arial"/>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1"/>
    <w:next w:val="1"/>
    <w:link w:val="33"/>
    <w:unhideWhenUsed/>
    <w:qFormat/>
    <w:uiPriority w:val="9"/>
    <w:pPr>
      <w:keepNext/>
      <w:keepLines/>
      <w:spacing w:before="260" w:after="260" w:line="416" w:lineRule="auto"/>
      <w:outlineLvl w:val="1"/>
    </w:pPr>
    <w:rPr>
      <w:rFonts w:ascii="Calibri Light" w:hAnsi="Calibri Light" w:cs="宋体"/>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next w:val="1"/>
    <w:semiHidden/>
    <w:unhideWhenUsed/>
    <w:qFormat/>
    <w:uiPriority w:val="99"/>
    <w:pPr>
      <w:adjustRightInd/>
      <w:spacing w:after="120" w:line="240" w:lineRule="auto"/>
      <w:ind w:firstLine="420" w:firstLineChars="100"/>
      <w:jc w:val="both"/>
    </w:pPr>
    <w:rPr>
      <w:rFonts w:ascii="Times New Roman"/>
      <w:kern w:val="2"/>
      <w:sz w:val="21"/>
      <w:szCs w:val="24"/>
    </w:rPr>
  </w:style>
  <w:style w:type="paragraph" w:styleId="6">
    <w:name w:val="Body Text"/>
    <w:basedOn w:val="1"/>
    <w:next w:val="5"/>
    <w:link w:val="40"/>
    <w:semiHidden/>
    <w:unhideWhenUsed/>
    <w:qFormat/>
    <w:uiPriority w:val="99"/>
    <w:pPr>
      <w:spacing w:after="120"/>
    </w:pPr>
  </w:style>
  <w:style w:type="paragraph" w:styleId="7">
    <w:name w:val="Normal Indent"/>
    <w:basedOn w:val="1"/>
    <w:semiHidden/>
    <w:unhideWhenUsed/>
    <w:qFormat/>
    <w:uiPriority w:val="99"/>
    <w:pPr>
      <w:ind w:firstLine="420"/>
    </w:pPr>
    <w:rPr>
      <w:szCs w:val="20"/>
    </w:rPr>
  </w:style>
  <w:style w:type="paragraph" w:styleId="8">
    <w:name w:val="Document Map"/>
    <w:basedOn w:val="1"/>
    <w:link w:val="38"/>
    <w:qFormat/>
    <w:uiPriority w:val="0"/>
    <w:rPr>
      <w:rFonts w:ascii="宋体"/>
      <w:sz w:val="18"/>
      <w:szCs w:val="18"/>
    </w:rPr>
  </w:style>
  <w:style w:type="paragraph" w:styleId="9">
    <w:name w:val="annotation text"/>
    <w:basedOn w:val="1"/>
    <w:qFormat/>
    <w:uiPriority w:val="0"/>
    <w:pPr>
      <w:jc w:val="left"/>
    </w:pPr>
  </w:style>
  <w:style w:type="paragraph" w:styleId="10">
    <w:name w:val="Body Text Indent"/>
    <w:basedOn w:val="1"/>
    <w:next w:val="11"/>
    <w:link w:val="35"/>
    <w:qFormat/>
    <w:uiPriority w:val="0"/>
    <w:pPr>
      <w:spacing w:after="120"/>
      <w:ind w:left="420" w:leftChars="200"/>
    </w:pPr>
  </w:style>
  <w:style w:type="paragraph" w:styleId="11">
    <w:name w:val="Body Text First Indent 2"/>
    <w:basedOn w:val="10"/>
    <w:link w:val="36"/>
    <w:qFormat/>
    <w:uiPriority w:val="0"/>
    <w:pPr>
      <w:ind w:firstLine="420" w:firstLineChars="200"/>
    </w:pPr>
  </w:style>
  <w:style w:type="paragraph" w:styleId="12">
    <w:name w:val="Plain Text"/>
    <w:basedOn w:val="1"/>
    <w:semiHidden/>
    <w:unhideWhenUsed/>
    <w:qFormat/>
    <w:uiPriority w:val="99"/>
    <w:rPr>
      <w:rFonts w:ascii="宋体" w:hAnsi="Courier New"/>
      <w:kern w:val="0"/>
      <w:sz w:val="20"/>
      <w:szCs w:val="20"/>
    </w:rPr>
  </w:style>
  <w:style w:type="paragraph" w:styleId="13">
    <w:name w:val="Body Text Indent 2"/>
    <w:basedOn w:val="1"/>
    <w:qFormat/>
    <w:uiPriority w:val="0"/>
    <w:pPr>
      <w:snapToGrid w:val="0"/>
      <w:ind w:firstLine="542" w:firstLineChars="225"/>
    </w:pPr>
    <w:rPr>
      <w:rFonts w:ascii="仿宋_GB2312" w:hAnsi="宋体"/>
      <w:b/>
      <w:bCs/>
      <w:color w:val="000000"/>
      <w:kern w:val="0"/>
      <w:sz w:val="24"/>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6"/>
    <w:basedOn w:val="1"/>
    <w:next w:val="1"/>
    <w:semiHidden/>
    <w:unhideWhenUsed/>
    <w:qFormat/>
    <w:uiPriority w:val="39"/>
    <w:pPr>
      <w:ind w:left="1050"/>
      <w:jc w:val="left"/>
    </w:pPr>
    <w:rPr>
      <w:szCs w:val="21"/>
    </w:rPr>
  </w:style>
  <w:style w:type="paragraph" w:styleId="18">
    <w:name w:val="Body Text Indent 3"/>
    <w:basedOn w:val="1"/>
    <w:qFormat/>
    <w:uiPriority w:val="99"/>
    <w:pPr>
      <w:autoSpaceDE w:val="0"/>
      <w:autoSpaceDN w:val="0"/>
      <w:spacing w:line="400" w:lineRule="atLeast"/>
      <w:ind w:firstLine="443" w:firstLineChars="200"/>
      <w:textAlignment w:val="bottom"/>
    </w:pPr>
    <w:rPr>
      <w:rFonts w:eastAsia="黑体"/>
      <w:color w:val="000000"/>
      <w:sz w:val="24"/>
    </w:rPr>
  </w:style>
  <w:style w:type="paragraph" w:styleId="19">
    <w:name w:val="Normal (Web)"/>
    <w:basedOn w:val="1"/>
    <w:semiHidden/>
    <w:unhideWhenUsed/>
    <w:qFormat/>
    <w:uiPriority w:val="99"/>
    <w:pPr>
      <w:widowControl/>
      <w:shd w:val="clear" w:color="auto" w:fill="FFFFFF"/>
      <w:spacing w:line="360" w:lineRule="auto"/>
      <w:ind w:firstLine="480" w:firstLineChars="200"/>
    </w:pPr>
    <w:rPr>
      <w:sz w:val="24"/>
    </w:rPr>
  </w:style>
  <w:style w:type="character" w:styleId="21">
    <w:name w:val="Strong"/>
    <w:basedOn w:val="20"/>
    <w:qFormat/>
    <w:uiPriority w:val="22"/>
    <w:rPr>
      <w:b/>
    </w:rPr>
  </w:style>
  <w:style w:type="character" w:styleId="22">
    <w:name w:val="page number"/>
    <w:basedOn w:val="20"/>
    <w:semiHidden/>
    <w:unhideWhenUsed/>
    <w:qFormat/>
    <w:uiPriority w:val="99"/>
  </w:style>
  <w:style w:type="character" w:styleId="23">
    <w:name w:val="Hyperlink"/>
    <w:semiHidden/>
    <w:unhideWhenUsed/>
    <w:qFormat/>
    <w:uiPriority w:val="99"/>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26">
    <w:name w:val="Table Elegant"/>
    <w:basedOn w:val="2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paragraph" w:customStyle="1" w:styleId="27">
    <w:name w:val="样式1"/>
    <w:basedOn w:val="1"/>
    <w:qFormat/>
    <w:uiPriority w:val="0"/>
    <w:pPr>
      <w:spacing w:line="360" w:lineRule="exact"/>
      <w:ind w:firstLine="200" w:firstLineChars="200"/>
    </w:pPr>
  </w:style>
  <w:style w:type="paragraph" w:customStyle="1" w:styleId="28">
    <w:name w:val="_Style 2"/>
    <w:qFormat/>
    <w:uiPriority w:val="0"/>
    <w:pPr>
      <w:adjustRightInd w:val="0"/>
      <w:snapToGrid w:val="0"/>
    </w:pPr>
    <w:rPr>
      <w:rFonts w:ascii="Tahoma" w:hAnsi="Tahoma" w:eastAsia="微软雅黑" w:cs="Tahoma"/>
      <w:sz w:val="22"/>
      <w:szCs w:val="22"/>
      <w:lang w:val="en-US" w:eastAsia="zh-CN" w:bidi="ar-SA"/>
    </w:rPr>
  </w:style>
  <w:style w:type="character" w:customStyle="1" w:styleId="29">
    <w:name w:val="页眉 字符"/>
    <w:basedOn w:val="20"/>
    <w:link w:val="15"/>
    <w:qFormat/>
    <w:uiPriority w:val="0"/>
    <w:rPr>
      <w:rFonts w:ascii="Arial" w:hAnsi="Arial" w:cs="Arial"/>
      <w:kern w:val="2"/>
      <w:sz w:val="18"/>
      <w:szCs w:val="18"/>
    </w:rPr>
  </w:style>
  <w:style w:type="character" w:customStyle="1" w:styleId="30">
    <w:name w:val="页脚 字符"/>
    <w:basedOn w:val="20"/>
    <w:link w:val="14"/>
    <w:qFormat/>
    <w:uiPriority w:val="0"/>
    <w:rPr>
      <w:rFonts w:ascii="Arial" w:hAnsi="Arial" w:cs="Arial"/>
      <w:kern w:val="2"/>
      <w:sz w:val="18"/>
      <w:szCs w:val="18"/>
    </w:rPr>
  </w:style>
  <w:style w:type="paragraph" w:customStyle="1" w:styleId="31">
    <w:name w:val="列出段落1"/>
    <w:basedOn w:val="1"/>
    <w:qFormat/>
    <w:uiPriority w:val="0"/>
    <w:pPr>
      <w:ind w:firstLine="420" w:firstLineChars="200"/>
    </w:pPr>
    <w:rPr>
      <w:rFonts w:ascii="Calibri" w:hAnsi="Calibri" w:cs="Calibri"/>
      <w:szCs w:val="21"/>
    </w:rPr>
  </w:style>
  <w:style w:type="paragraph" w:styleId="32">
    <w:name w:val="List Paragraph"/>
    <w:basedOn w:val="1"/>
    <w:qFormat/>
    <w:uiPriority w:val="99"/>
    <w:pPr>
      <w:ind w:firstLine="420" w:firstLineChars="200"/>
    </w:pPr>
  </w:style>
  <w:style w:type="character" w:customStyle="1" w:styleId="33">
    <w:name w:val="标题 2 字符"/>
    <w:basedOn w:val="20"/>
    <w:link w:val="2"/>
    <w:qFormat/>
    <w:uiPriority w:val="0"/>
    <w:rPr>
      <w:rFonts w:ascii="Calibri Light" w:hAnsi="Calibri Light" w:eastAsia="宋体" w:cs="宋体"/>
      <w:b/>
      <w:bCs/>
      <w:kern w:val="2"/>
      <w:sz w:val="32"/>
      <w:szCs w:val="32"/>
    </w:rPr>
  </w:style>
  <w:style w:type="character" w:customStyle="1" w:styleId="34">
    <w:name w:val="标题 3 字符"/>
    <w:basedOn w:val="20"/>
    <w:link w:val="4"/>
    <w:qFormat/>
    <w:uiPriority w:val="0"/>
    <w:rPr>
      <w:rFonts w:ascii="Arial" w:hAnsi="Arial" w:cs="Arial"/>
      <w:b/>
      <w:bCs/>
      <w:kern w:val="2"/>
      <w:sz w:val="32"/>
      <w:szCs w:val="32"/>
    </w:rPr>
  </w:style>
  <w:style w:type="character" w:customStyle="1" w:styleId="35">
    <w:name w:val="正文文本缩进 字符"/>
    <w:basedOn w:val="20"/>
    <w:link w:val="10"/>
    <w:qFormat/>
    <w:uiPriority w:val="0"/>
    <w:rPr>
      <w:rFonts w:ascii="Arial" w:hAnsi="Arial" w:cs="Arial"/>
      <w:kern w:val="2"/>
      <w:sz w:val="21"/>
      <w:szCs w:val="24"/>
    </w:rPr>
  </w:style>
  <w:style w:type="character" w:customStyle="1" w:styleId="36">
    <w:name w:val="正文首行缩进 2 字符"/>
    <w:basedOn w:val="35"/>
    <w:link w:val="11"/>
    <w:qFormat/>
    <w:uiPriority w:val="0"/>
    <w:rPr>
      <w:rFonts w:ascii="Arial" w:hAnsi="Arial" w:cs="Arial"/>
      <w:kern w:val="2"/>
      <w:sz w:val="21"/>
      <w:szCs w:val="24"/>
    </w:rPr>
  </w:style>
  <w:style w:type="paragraph" w:customStyle="1" w:styleId="37">
    <w:name w:val="哈哈正文"/>
    <w:basedOn w:val="1"/>
    <w:qFormat/>
    <w:uiPriority w:val="0"/>
    <w:pPr>
      <w:spacing w:line="360" w:lineRule="auto"/>
      <w:ind w:firstLine="200" w:firstLineChars="200"/>
    </w:pPr>
    <w:rPr>
      <w:rFonts w:ascii="宋体" w:hAnsi="宋体" w:cs="宋体"/>
      <w:sz w:val="24"/>
      <w:szCs w:val="20"/>
    </w:rPr>
  </w:style>
  <w:style w:type="character" w:customStyle="1" w:styleId="38">
    <w:name w:val="文档结构图 字符"/>
    <w:basedOn w:val="20"/>
    <w:link w:val="8"/>
    <w:qFormat/>
    <w:uiPriority w:val="0"/>
    <w:rPr>
      <w:rFonts w:ascii="宋体" w:hAnsi="Arial" w:cs="Arial"/>
      <w:kern w:val="2"/>
      <w:sz w:val="18"/>
      <w:szCs w:val="18"/>
    </w:rPr>
  </w:style>
  <w:style w:type="character" w:customStyle="1" w:styleId="39">
    <w:name w:val="NormalCharacter"/>
    <w:semiHidden/>
    <w:qFormat/>
    <w:uiPriority w:val="0"/>
  </w:style>
  <w:style w:type="character" w:customStyle="1" w:styleId="40">
    <w:name w:val="正文文本 字符"/>
    <w:basedOn w:val="20"/>
    <w:link w:val="6"/>
    <w:semiHidden/>
    <w:qFormat/>
    <w:uiPriority w:val="99"/>
    <w:rPr>
      <w:rFonts w:ascii="Arial" w:hAnsi="Arial" w:cs="Arial"/>
      <w:kern w:val="2"/>
      <w:sz w:val="21"/>
      <w:szCs w:val="24"/>
    </w:rPr>
  </w:style>
  <w:style w:type="paragraph" w:customStyle="1" w:styleId="41">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43">
    <w:name w:val="CM19"/>
    <w:basedOn w:val="44"/>
    <w:next w:val="44"/>
    <w:qFormat/>
    <w:uiPriority w:val="0"/>
    <w:rPr>
      <w:rFonts w:ascii="仿宋" w:eastAsia="仿宋" w:cs="Times New Roman"/>
      <w:color w:val="auto"/>
    </w:rPr>
  </w:style>
  <w:style w:type="paragraph" w:customStyle="1" w:styleId="44">
    <w:name w:val="Default"/>
    <w:qFormat/>
    <w:uiPriority w:val="0"/>
    <w:pPr>
      <w:widowControl w:val="0"/>
      <w:autoSpaceDE w:val="0"/>
      <w:autoSpaceDN w:val="0"/>
      <w:adjustRightInd w:val="0"/>
      <w:spacing w:after="160" w:line="278" w:lineRule="auto"/>
    </w:pPr>
    <w:rPr>
      <w:rFonts w:ascii="..ì." w:hAnsi="Times New Roman" w:eastAsia="..ì." w:cs="..ì."/>
      <w:color w:val="000000"/>
      <w:sz w:val="24"/>
      <w:szCs w:val="24"/>
      <w:lang w:val="en-US" w:eastAsia="zh-CN" w:bidi="ar-SA"/>
    </w:rPr>
  </w:style>
  <w:style w:type="paragraph" w:customStyle="1" w:styleId="45">
    <w:name w:val="正文2"/>
    <w:qFormat/>
    <w:uiPriority w:val="0"/>
    <w:pPr>
      <w:widowControl w:val="0"/>
      <w:spacing w:before="156" w:line="360" w:lineRule="auto"/>
      <w:ind w:firstLine="200" w:firstLineChars="200"/>
      <w:jc w:val="both"/>
    </w:pPr>
    <w:rPr>
      <w:rFonts w:ascii="Times New Roman" w:hAnsi="Times New Roman" w:eastAsia="宋体" w:cs="Times New Roman"/>
      <w:sz w:val="24"/>
      <w:lang w:val="en-US" w:eastAsia="zh-CN" w:bidi="ar-SA"/>
    </w:rPr>
  </w:style>
  <w:style w:type="paragraph" w:customStyle="1" w:styleId="46">
    <w:name w:val="Plain Text"/>
    <w:basedOn w:val="47"/>
    <w:qFormat/>
    <w:uiPriority w:val="0"/>
    <w:pPr>
      <w:widowControl/>
      <w:jc w:val="left"/>
    </w:pPr>
    <w:rPr>
      <w:rFonts w:ascii="宋体" w:hAnsi="Courier New"/>
    </w:rPr>
  </w:style>
  <w:style w:type="paragraph" w:customStyle="1" w:styleId="47">
    <w:name w:val="Normal"/>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4BF9C-48B5-4AEF-9F36-A6AB6EB3FC5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109</Words>
  <Characters>129</Characters>
  <Lines>19</Lines>
  <Paragraphs>5</Paragraphs>
  <ScaleCrop>false</ScaleCrop>
  <LinksUpToDate>false</LinksUpToDate>
  <CharactersWithSpaces>155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2025-08-05T08:48:00Z</dcterms:created>
  <dc:creator>ahan</dc:creator>
  <cp:lastModifiedBy>PC</cp:lastModifiedBy>
  <dcterms:modified xsi:type="dcterms:W3CDTF">2025-12-03T03:09:57Z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2B3B83886A204842810F7982F7ABF58C_13</vt:lpwstr>
  </property>
  <property fmtid="{D5CDD505-2E9C-101B-9397-08002B2CF9AE}" pid="4" name="KSOTemplateDocerSaveRecord">
    <vt:lpwstr>eyJoZGlkIjoiOTljMTJjOWY4OGYyY2Y4MzA2N2M3MTA4NzUxZmY4NjQiLCJ1c2VySWQiOiIzNTY1NDM1ODEifQ==</vt:lpwstr>
  </property>
</Properties>
</file>