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1" w:rsidRDefault="00F90598" w:rsidP="000C1749">
      <w:pPr>
        <w:jc w:val="left"/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8"/>
        <w:tblW w:w="5000" w:type="pct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1808"/>
        <w:gridCol w:w="7179"/>
      </w:tblGrid>
      <w:tr w:rsidR="00421675" w:rsidTr="004C2BDE">
        <w:trPr>
          <w:trHeight w:val="418"/>
        </w:trPr>
        <w:tc>
          <w:tcPr>
            <w:tcW w:w="5000" w:type="pct"/>
            <w:gridSpan w:val="2"/>
          </w:tcPr>
          <w:p w:rsidR="00421675" w:rsidRDefault="00421675" w:rsidP="004C2BD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设备基本需求表</w:t>
            </w:r>
          </w:p>
        </w:tc>
      </w:tr>
      <w:tr w:rsidR="00421675" w:rsidTr="004C2BDE">
        <w:trPr>
          <w:trHeight w:hRule="exact" w:val="562"/>
        </w:trPr>
        <w:tc>
          <w:tcPr>
            <w:tcW w:w="1006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94" w:type="pct"/>
          </w:tcPr>
          <w:p w:rsidR="00421675" w:rsidRDefault="00C048FE" w:rsidP="004C2BDE">
            <w:pPr>
              <w:jc w:val="left"/>
              <w:rPr>
                <w:sz w:val="28"/>
                <w:szCs w:val="30"/>
              </w:rPr>
            </w:pPr>
            <w:r w:rsidRPr="00C048FE">
              <w:rPr>
                <w:rFonts w:hint="eastAsia"/>
                <w:sz w:val="28"/>
                <w:szCs w:val="30"/>
              </w:rPr>
              <w:t>胎心监护模拟器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C048FE" w:rsidRPr="00C048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产科医生、助产士临床技能培训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994" w:type="pct"/>
          </w:tcPr>
          <w:p w:rsidR="00421675" w:rsidRPr="004A2801" w:rsidRDefault="00421675" w:rsidP="00C048F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  <w:r w:rsidRPr="00593C6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量：</w:t>
            </w:r>
            <w:r w:rsidR="00C048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1套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100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21675" w:rsidTr="004C2BDE">
        <w:trPr>
          <w:trHeight w:val="557"/>
        </w:trPr>
        <w:tc>
          <w:tcPr>
            <w:tcW w:w="5000" w:type="pct"/>
            <w:gridSpan w:val="2"/>
          </w:tcPr>
          <w:p w:rsidR="00C048FE" w:rsidRPr="00726067" w:rsidRDefault="00C048FE" w:rsidP="00C048F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</w:t>
            </w: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胎心监护模拟器需包含模拟的胎心监护传感器；</w:t>
            </w:r>
          </w:p>
          <w:p w:rsidR="00C048FE" w:rsidRPr="00726067" w:rsidRDefault="00C048FE" w:rsidP="00C048F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</w:t>
            </w: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可以搭配产妇模拟人使用或放在真人身上使用，无真实超声波产生，能够保证训练的安全性。</w:t>
            </w:r>
          </w:p>
          <w:p w:rsidR="00C048FE" w:rsidRPr="00726067" w:rsidRDefault="00C048FE" w:rsidP="00C048F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</w:t>
            </w: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模拟真实的胎心监护仪，整体便携，可以满足不同场景下的训练要。</w:t>
            </w:r>
          </w:p>
          <w:p w:rsidR="00C048FE" w:rsidRPr="00726067" w:rsidRDefault="00C048FE" w:rsidP="00C048F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</w:t>
            </w: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模拟器需要包含便携式监护端和导师控制端。能够满足监护端用于显示监护图像，导师控制端用于调整胎心监护图像。</w:t>
            </w:r>
          </w:p>
          <w:p w:rsidR="00C048FE" w:rsidRPr="00726067" w:rsidRDefault="00C048FE" w:rsidP="00C048F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</w:t>
            </w:r>
            <w:r w:rsidRPr="0072606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监护界面和真实胎心监护界面一致。至少包含以下要素：胎心率基线、宫缩图、胎心率、宫缩压力、产妇心率、血压、SpO2、呼吸和体温等。</w:t>
            </w:r>
          </w:p>
          <w:p w:rsidR="00421675" w:rsidRPr="00C048FE" w:rsidRDefault="00C048FE" w:rsidP="00C048F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048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6.</w:t>
            </w:r>
            <w:r w:rsidRPr="00C048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ab/>
              <w:t>模拟进程的监护速度可调，包含正常速度、2倍速、5倍速、10倍速、20倍速等。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21675" w:rsidTr="004C2BDE">
        <w:trPr>
          <w:trHeight w:val="495"/>
        </w:trPr>
        <w:tc>
          <w:tcPr>
            <w:tcW w:w="5000" w:type="pct"/>
            <w:gridSpan w:val="2"/>
          </w:tcPr>
          <w:p w:rsidR="00C048FE" w:rsidRDefault="00C048FE" w:rsidP="00C048FE">
            <w:pPr>
              <w:pStyle w:val="1"/>
              <w:spacing w:before="0" w:after="0" w:line="240" w:lineRule="auto"/>
              <w:outlineLvl w:val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胎心监护传感器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1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套、</w:t>
            </w:r>
          </w:p>
          <w:p w:rsidR="00C048FE" w:rsidRDefault="00C048FE" w:rsidP="00C048FE">
            <w:pPr>
              <w:pStyle w:val="1"/>
              <w:spacing w:before="0" w:after="0" w:line="240" w:lineRule="auto"/>
              <w:outlineLvl w:val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导师平板电脑</w:t>
            </w:r>
            <w:r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及外壳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1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个、</w:t>
            </w:r>
          </w:p>
          <w:p w:rsidR="00C048FE" w:rsidRDefault="00C048FE" w:rsidP="00C048FE">
            <w:pPr>
              <w:pStyle w:val="1"/>
              <w:spacing w:before="0" w:after="0" w:line="240" w:lineRule="auto"/>
              <w:outlineLvl w:val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学生监护端平板电脑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1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个、</w:t>
            </w:r>
          </w:p>
          <w:p w:rsidR="00C048FE" w:rsidRDefault="00C048FE" w:rsidP="00C048FE">
            <w:pPr>
              <w:pStyle w:val="1"/>
              <w:spacing w:before="0" w:after="0" w:line="240" w:lineRule="auto"/>
              <w:outlineLvl w:val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便携仿真包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1</w:t>
            </w:r>
            <w:r w:rsidRPr="00726067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个、</w:t>
            </w:r>
          </w:p>
          <w:p w:rsidR="00C048FE" w:rsidRPr="00EA6325" w:rsidRDefault="00C048FE" w:rsidP="00C048FE">
            <w:pPr>
              <w:pStyle w:val="1"/>
              <w:spacing w:before="0" w:after="0" w:line="240" w:lineRule="auto"/>
              <w:outlineLvl w:val="0"/>
              <w:rPr>
                <w:b w:val="0"/>
                <w:bCs w:val="0"/>
                <w:kern w:val="2"/>
                <w:sz w:val="24"/>
                <w:szCs w:val="24"/>
              </w:rPr>
            </w:pPr>
            <w:r w:rsidRPr="00EA6325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无线路由器</w:t>
            </w:r>
            <w:r w:rsidRPr="00EA6325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1</w:t>
            </w:r>
            <w:r w:rsidRPr="00EA6325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个、</w:t>
            </w:r>
            <w:bookmarkStart w:id="0" w:name="_GoBack"/>
            <w:bookmarkEnd w:id="0"/>
          </w:p>
          <w:p w:rsidR="00C048FE" w:rsidRDefault="00C048FE" w:rsidP="00C048FE">
            <w:pPr>
              <w:snapToGrid w:val="0"/>
              <w:rPr>
                <w:kern w:val="2"/>
                <w:sz w:val="24"/>
                <w:szCs w:val="24"/>
              </w:rPr>
            </w:pPr>
            <w:r w:rsidRPr="00726067">
              <w:rPr>
                <w:rFonts w:hint="eastAsia"/>
                <w:kern w:val="2"/>
                <w:sz w:val="24"/>
                <w:szCs w:val="24"/>
              </w:rPr>
              <w:t>移动电源</w:t>
            </w:r>
            <w:r w:rsidRPr="00726067">
              <w:rPr>
                <w:rFonts w:hint="eastAsia"/>
                <w:kern w:val="2"/>
                <w:sz w:val="24"/>
                <w:szCs w:val="24"/>
              </w:rPr>
              <w:t>1</w:t>
            </w:r>
            <w:r w:rsidRPr="00726067">
              <w:rPr>
                <w:rFonts w:hint="eastAsia"/>
                <w:kern w:val="2"/>
                <w:sz w:val="24"/>
                <w:szCs w:val="24"/>
              </w:rPr>
              <w:t>个、</w:t>
            </w:r>
          </w:p>
          <w:p w:rsidR="00421675" w:rsidRPr="001778E7" w:rsidRDefault="00421675" w:rsidP="00C048FE">
            <w:pPr>
              <w:snapToGrid w:val="0"/>
            </w:pPr>
            <w:r w:rsidRPr="005569EC">
              <w:rPr>
                <w:rFonts w:ascii="宋体" w:hAnsi="宋体"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Default="00421675" w:rsidP="004C75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原厂质保期（含配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件）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E031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C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F6540A" w:rsidRDefault="00421675" w:rsidP="004C2BDE">
            <w:pPr>
              <w:rPr>
                <w:rFonts w:ascii="Times New Roman" w:hAnsi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403266" w:rsidRDefault="00421675" w:rsidP="004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名称、价格清单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铭牌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截图佐证）；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3994" w:type="pct"/>
            <w:shd w:val="clear" w:color="auto" w:fill="auto"/>
          </w:tcPr>
          <w:p w:rsidR="00421675" w:rsidRPr="009A13DC" w:rsidRDefault="00421675" w:rsidP="004C2B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1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5.1 </w:t>
            </w:r>
          </w:p>
        </w:tc>
        <w:tc>
          <w:tcPr>
            <w:tcW w:w="3994" w:type="pct"/>
            <w:shd w:val="clear" w:color="auto" w:fill="auto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421675" w:rsidRDefault="00421675" w:rsidP="00421675">
      <w:pPr>
        <w:pStyle w:val="1"/>
      </w:pPr>
    </w:p>
    <w:sectPr w:rsidR="00421675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27" w:rsidRDefault="00303A27" w:rsidP="009C1DE4">
      <w:r>
        <w:separator/>
      </w:r>
    </w:p>
  </w:endnote>
  <w:endnote w:type="continuationSeparator" w:id="0">
    <w:p w:rsidR="00303A27" w:rsidRDefault="00303A27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27" w:rsidRDefault="00303A27" w:rsidP="009C1DE4">
      <w:r>
        <w:separator/>
      </w:r>
    </w:p>
  </w:footnote>
  <w:footnote w:type="continuationSeparator" w:id="0">
    <w:p w:rsidR="00303A27" w:rsidRDefault="00303A27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DBD7DB67"/>
    <w:multiLevelType w:val="multilevel"/>
    <w:tmpl w:val="DBD7DB67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 w15:restartNumberingAfterBreak="0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6" w15:restartNumberingAfterBreak="0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 w15:restartNumberingAfterBreak="0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2" w15:restartNumberingAfterBreak="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C1749"/>
    <w:rsid w:val="00111860"/>
    <w:rsid w:val="00127359"/>
    <w:rsid w:val="00157150"/>
    <w:rsid w:val="0016763A"/>
    <w:rsid w:val="00263A80"/>
    <w:rsid w:val="002E16D7"/>
    <w:rsid w:val="00303A27"/>
    <w:rsid w:val="00377130"/>
    <w:rsid w:val="00397E21"/>
    <w:rsid w:val="003A7865"/>
    <w:rsid w:val="00421675"/>
    <w:rsid w:val="004410F8"/>
    <w:rsid w:val="004C7539"/>
    <w:rsid w:val="005429F1"/>
    <w:rsid w:val="005569EC"/>
    <w:rsid w:val="005E73A1"/>
    <w:rsid w:val="006E05B9"/>
    <w:rsid w:val="007109B6"/>
    <w:rsid w:val="007735E4"/>
    <w:rsid w:val="007C1144"/>
    <w:rsid w:val="007F174F"/>
    <w:rsid w:val="00837866"/>
    <w:rsid w:val="00837FB7"/>
    <w:rsid w:val="00862B3E"/>
    <w:rsid w:val="008824BE"/>
    <w:rsid w:val="008C7C81"/>
    <w:rsid w:val="008D2F39"/>
    <w:rsid w:val="00920C69"/>
    <w:rsid w:val="009C1DE4"/>
    <w:rsid w:val="009E5DE7"/>
    <w:rsid w:val="00A1587C"/>
    <w:rsid w:val="00A303E0"/>
    <w:rsid w:val="00A75617"/>
    <w:rsid w:val="00AA412E"/>
    <w:rsid w:val="00B547DE"/>
    <w:rsid w:val="00BB1275"/>
    <w:rsid w:val="00C048FE"/>
    <w:rsid w:val="00C3662C"/>
    <w:rsid w:val="00C53372"/>
    <w:rsid w:val="00D67B51"/>
    <w:rsid w:val="00D8185B"/>
    <w:rsid w:val="00D85DD8"/>
    <w:rsid w:val="00DA350A"/>
    <w:rsid w:val="00DC6329"/>
    <w:rsid w:val="00DD51A0"/>
    <w:rsid w:val="00E0384F"/>
    <w:rsid w:val="00E2108E"/>
    <w:rsid w:val="00EA6325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5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D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DE4"/>
    <w:rPr>
      <w:sz w:val="18"/>
      <w:szCs w:val="18"/>
    </w:rPr>
  </w:style>
  <w:style w:type="table" w:styleId="a8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</Words>
  <Characters>552</Characters>
  <Application>Microsoft Office Word</Application>
  <DocSecurity>0</DocSecurity>
  <Lines>4</Lines>
  <Paragraphs>1</Paragraphs>
  <ScaleCrop>false</ScaleCrop>
  <Company>微软公司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35</cp:revision>
  <dcterms:created xsi:type="dcterms:W3CDTF">2024-04-17T12:57:00Z</dcterms:created>
  <dcterms:modified xsi:type="dcterms:W3CDTF">2025-08-13T11:51:00Z</dcterms:modified>
</cp:coreProperties>
</file>