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55508" w14:textId="77777777" w:rsidR="00BC50CB" w:rsidRDefault="00BC50CB">
      <w:pPr>
        <w:pStyle w:val="afd"/>
        <w:widowControl w:val="0"/>
        <w:snapToGrid w:val="0"/>
        <w:spacing w:line="360" w:lineRule="auto"/>
        <w:ind w:firstLineChars="52" w:firstLine="418"/>
        <w:jc w:val="center"/>
        <w:rPr>
          <w:rFonts w:ascii="宋体" w:hAnsi="宋体"/>
          <w:color w:val="auto"/>
          <w:sz w:val="80"/>
          <w:szCs w:val="80"/>
        </w:rPr>
      </w:pPr>
    </w:p>
    <w:p w14:paraId="76EBE02E" w14:textId="77777777" w:rsidR="00BC50CB" w:rsidRDefault="00BC50CB">
      <w:pPr>
        <w:pStyle w:val="afd"/>
        <w:widowControl w:val="0"/>
        <w:snapToGrid w:val="0"/>
        <w:spacing w:line="360" w:lineRule="auto"/>
        <w:ind w:firstLineChars="52" w:firstLine="418"/>
        <w:jc w:val="center"/>
        <w:rPr>
          <w:rFonts w:ascii="宋体" w:hAnsi="宋体"/>
          <w:color w:val="auto"/>
          <w:sz w:val="80"/>
          <w:szCs w:val="80"/>
        </w:rPr>
      </w:pPr>
    </w:p>
    <w:p w14:paraId="4F555217" w14:textId="77777777" w:rsidR="00BC50CB" w:rsidRDefault="00B67BC6">
      <w:pPr>
        <w:pStyle w:val="afd"/>
        <w:widowControl w:val="0"/>
        <w:snapToGrid w:val="0"/>
        <w:spacing w:line="360" w:lineRule="auto"/>
        <w:ind w:firstLineChars="52" w:firstLine="418"/>
        <w:jc w:val="center"/>
        <w:rPr>
          <w:rFonts w:ascii="宋体" w:hAnsi="宋体"/>
          <w:color w:val="auto"/>
          <w:sz w:val="80"/>
          <w:szCs w:val="80"/>
        </w:rPr>
      </w:pPr>
      <w:r>
        <w:rPr>
          <w:rFonts w:ascii="宋体" w:hAnsi="宋体" w:hint="eastAsia"/>
          <w:color w:val="auto"/>
          <w:sz w:val="80"/>
          <w:szCs w:val="80"/>
        </w:rPr>
        <w:t>院内采购文件</w:t>
      </w:r>
    </w:p>
    <w:p w14:paraId="50E1F758" w14:textId="77777777" w:rsidR="00BC50CB" w:rsidRPr="000B40E1" w:rsidRDefault="00BC50CB">
      <w:pPr>
        <w:pStyle w:val="afd"/>
        <w:widowControl w:val="0"/>
        <w:snapToGrid w:val="0"/>
        <w:spacing w:line="360" w:lineRule="auto"/>
        <w:ind w:firstLine="0"/>
        <w:jc w:val="center"/>
        <w:rPr>
          <w:bCs/>
          <w:color w:val="auto"/>
          <w:kern w:val="2"/>
          <w:sz w:val="32"/>
          <w:szCs w:val="32"/>
        </w:rPr>
      </w:pPr>
    </w:p>
    <w:p w14:paraId="07DAD765" w14:textId="77777777" w:rsidR="00BC50CB" w:rsidRPr="00CB6BCD" w:rsidRDefault="00BC50CB">
      <w:pPr>
        <w:pStyle w:val="afd"/>
        <w:widowControl w:val="0"/>
        <w:snapToGrid w:val="0"/>
        <w:spacing w:line="360" w:lineRule="auto"/>
        <w:ind w:firstLine="0"/>
        <w:jc w:val="center"/>
        <w:rPr>
          <w:bCs/>
          <w:color w:val="auto"/>
          <w:kern w:val="2"/>
          <w:sz w:val="32"/>
          <w:szCs w:val="32"/>
        </w:rPr>
      </w:pPr>
    </w:p>
    <w:p w14:paraId="7185EACC" w14:textId="77777777" w:rsidR="00BC50CB" w:rsidRDefault="00BC50CB">
      <w:pPr>
        <w:pStyle w:val="afd"/>
        <w:widowControl w:val="0"/>
        <w:snapToGrid w:val="0"/>
        <w:spacing w:line="360" w:lineRule="auto"/>
        <w:ind w:firstLine="0"/>
        <w:jc w:val="center"/>
        <w:rPr>
          <w:bCs/>
          <w:color w:val="auto"/>
          <w:kern w:val="2"/>
          <w:sz w:val="32"/>
          <w:szCs w:val="32"/>
        </w:rPr>
      </w:pPr>
    </w:p>
    <w:p w14:paraId="398D7B49" w14:textId="77777777" w:rsidR="00BC50CB" w:rsidRDefault="00BC50CB">
      <w:pPr>
        <w:pStyle w:val="afd"/>
        <w:widowControl w:val="0"/>
        <w:snapToGrid w:val="0"/>
        <w:spacing w:line="360" w:lineRule="auto"/>
        <w:ind w:firstLine="0"/>
        <w:jc w:val="center"/>
        <w:rPr>
          <w:bCs/>
          <w:color w:val="auto"/>
          <w:kern w:val="2"/>
          <w:sz w:val="32"/>
          <w:szCs w:val="32"/>
        </w:rPr>
      </w:pPr>
    </w:p>
    <w:p w14:paraId="03BF7E02" w14:textId="77777777" w:rsidR="00BC50CB" w:rsidRDefault="00BC50CB">
      <w:pPr>
        <w:pStyle w:val="afd"/>
        <w:widowControl w:val="0"/>
        <w:snapToGrid w:val="0"/>
        <w:spacing w:line="360" w:lineRule="auto"/>
        <w:ind w:firstLine="0"/>
        <w:jc w:val="center"/>
        <w:rPr>
          <w:bCs/>
          <w:color w:val="auto"/>
          <w:kern w:val="2"/>
          <w:sz w:val="32"/>
          <w:szCs w:val="32"/>
        </w:rPr>
      </w:pPr>
    </w:p>
    <w:p w14:paraId="173B2615" w14:textId="75B2649A" w:rsidR="00BC50CB" w:rsidRDefault="00B67BC6">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7206B1" w:rsidRPr="007206B1">
        <w:rPr>
          <w:rFonts w:hint="eastAsia"/>
          <w:bCs/>
          <w:color w:val="auto"/>
          <w:kern w:val="2"/>
          <w:sz w:val="32"/>
          <w:szCs w:val="32"/>
        </w:rPr>
        <w:t>心电图机（数字式，带采集盒）</w:t>
      </w:r>
    </w:p>
    <w:p w14:paraId="5330B26B" w14:textId="49664CBD" w:rsidR="00BC50CB" w:rsidRDefault="00B67BC6">
      <w:pPr>
        <w:spacing w:line="360" w:lineRule="auto"/>
        <w:jc w:val="center"/>
        <w:rPr>
          <w:rFonts w:ascii="宋体" w:hAnsi="宋体"/>
          <w:b/>
          <w:sz w:val="32"/>
          <w:u w:val="single"/>
        </w:rPr>
      </w:pPr>
      <w:r>
        <w:rPr>
          <w:b/>
          <w:bCs/>
          <w:sz w:val="32"/>
          <w:szCs w:val="32"/>
        </w:rPr>
        <w:t>项目编号</w:t>
      </w:r>
      <w:r w:rsidRPr="00E156EF">
        <w:rPr>
          <w:b/>
          <w:bCs/>
          <w:sz w:val="32"/>
          <w:szCs w:val="32"/>
        </w:rPr>
        <w:t>：</w:t>
      </w:r>
      <w:r w:rsidRPr="00E156EF">
        <w:rPr>
          <w:rFonts w:hint="eastAsia"/>
          <w:b/>
          <w:bCs/>
          <w:sz w:val="32"/>
          <w:szCs w:val="32"/>
        </w:rPr>
        <w:t>CGZX</w:t>
      </w:r>
      <w:r w:rsidRPr="00E156EF">
        <w:rPr>
          <w:b/>
          <w:bCs/>
          <w:sz w:val="32"/>
          <w:szCs w:val="32"/>
        </w:rPr>
        <w:t>-YLSB-</w:t>
      </w:r>
      <w:r w:rsidR="00E229E1" w:rsidRPr="00E156EF">
        <w:rPr>
          <w:b/>
          <w:bCs/>
          <w:sz w:val="32"/>
          <w:szCs w:val="32"/>
        </w:rPr>
        <w:t>2025</w:t>
      </w:r>
      <w:r w:rsidR="00E156EF" w:rsidRPr="00E156EF">
        <w:rPr>
          <w:b/>
          <w:bCs/>
          <w:sz w:val="32"/>
          <w:szCs w:val="32"/>
        </w:rPr>
        <w:t>0805</w:t>
      </w:r>
    </w:p>
    <w:p w14:paraId="0E3994F5" w14:textId="77777777" w:rsidR="00BC50CB" w:rsidRDefault="00BC50CB">
      <w:pPr>
        <w:pStyle w:val="afd"/>
        <w:widowControl w:val="0"/>
        <w:snapToGrid w:val="0"/>
        <w:spacing w:line="360" w:lineRule="auto"/>
        <w:ind w:firstLine="0"/>
        <w:jc w:val="center"/>
        <w:rPr>
          <w:rFonts w:ascii="宋体" w:hAnsi="宋体"/>
          <w:color w:val="auto"/>
        </w:rPr>
      </w:pPr>
    </w:p>
    <w:p w14:paraId="4DEE8FAF" w14:textId="77777777" w:rsidR="00BC50CB" w:rsidRDefault="00BC50CB">
      <w:pPr>
        <w:pStyle w:val="afd"/>
        <w:spacing w:line="360" w:lineRule="auto"/>
        <w:ind w:firstLine="0"/>
        <w:jc w:val="center"/>
        <w:rPr>
          <w:rFonts w:ascii="宋体" w:hAnsi="宋体"/>
          <w:color w:val="auto"/>
          <w:sz w:val="32"/>
          <w:szCs w:val="32"/>
        </w:rPr>
      </w:pPr>
    </w:p>
    <w:p w14:paraId="540B1360" w14:textId="77777777" w:rsidR="00BC50CB" w:rsidRDefault="00BC50CB">
      <w:pPr>
        <w:pStyle w:val="afd"/>
        <w:spacing w:line="360" w:lineRule="auto"/>
        <w:ind w:firstLine="0"/>
        <w:jc w:val="center"/>
        <w:rPr>
          <w:rFonts w:ascii="宋体" w:hAnsi="宋体"/>
          <w:color w:val="auto"/>
          <w:sz w:val="32"/>
          <w:szCs w:val="32"/>
        </w:rPr>
      </w:pPr>
    </w:p>
    <w:p w14:paraId="47F32BCE" w14:textId="77777777" w:rsidR="00BC50CB" w:rsidRDefault="00BC50CB">
      <w:pPr>
        <w:pStyle w:val="afd"/>
        <w:spacing w:line="360" w:lineRule="auto"/>
        <w:ind w:firstLine="0"/>
        <w:jc w:val="center"/>
        <w:rPr>
          <w:rFonts w:ascii="宋体" w:hAnsi="宋体"/>
          <w:color w:val="auto"/>
          <w:sz w:val="32"/>
          <w:szCs w:val="32"/>
        </w:rPr>
      </w:pPr>
    </w:p>
    <w:p w14:paraId="56E4672F" w14:textId="77777777" w:rsidR="00BC50CB" w:rsidRDefault="00BC50CB">
      <w:pPr>
        <w:pStyle w:val="afd"/>
        <w:spacing w:line="360" w:lineRule="auto"/>
        <w:ind w:firstLine="0"/>
        <w:jc w:val="center"/>
        <w:rPr>
          <w:rFonts w:ascii="宋体" w:hAnsi="宋体"/>
          <w:color w:val="auto"/>
          <w:sz w:val="32"/>
          <w:szCs w:val="32"/>
        </w:rPr>
      </w:pPr>
    </w:p>
    <w:p w14:paraId="13575EC1" w14:textId="77777777" w:rsidR="00BC50CB" w:rsidRDefault="00BC50CB">
      <w:pPr>
        <w:pStyle w:val="afd"/>
        <w:spacing w:line="360" w:lineRule="auto"/>
        <w:ind w:firstLine="0"/>
        <w:jc w:val="center"/>
        <w:rPr>
          <w:rFonts w:ascii="宋体" w:hAnsi="宋体"/>
          <w:color w:val="auto"/>
          <w:sz w:val="32"/>
          <w:szCs w:val="32"/>
        </w:rPr>
      </w:pPr>
    </w:p>
    <w:p w14:paraId="0007A177" w14:textId="77777777" w:rsidR="00BC50CB" w:rsidRDefault="00B67BC6">
      <w:pPr>
        <w:pStyle w:val="afd"/>
        <w:spacing w:line="360" w:lineRule="auto"/>
        <w:ind w:firstLine="0"/>
        <w:jc w:val="center"/>
        <w:rPr>
          <w:rFonts w:ascii="宋体" w:hAnsi="宋体"/>
          <w:color w:val="auto"/>
          <w:sz w:val="32"/>
          <w:szCs w:val="32"/>
        </w:rPr>
      </w:pPr>
      <w:r>
        <w:rPr>
          <w:rFonts w:ascii="宋体" w:hAnsi="宋体" w:hint="eastAsia"/>
          <w:color w:val="auto"/>
          <w:sz w:val="32"/>
          <w:szCs w:val="32"/>
        </w:rPr>
        <w:t>采购单位：浙江大学医学院附属妇产科医院</w:t>
      </w:r>
    </w:p>
    <w:p w14:paraId="3FC9F3E0" w14:textId="5558D853" w:rsidR="00BC50CB" w:rsidRDefault="00E229E1">
      <w:pPr>
        <w:pStyle w:val="afd"/>
        <w:spacing w:line="360" w:lineRule="auto"/>
        <w:ind w:firstLine="0"/>
        <w:jc w:val="center"/>
        <w:rPr>
          <w:rFonts w:ascii="宋体" w:hAnsi="宋体"/>
          <w:sz w:val="32"/>
          <w:szCs w:val="32"/>
        </w:rPr>
      </w:pPr>
      <w:r>
        <w:rPr>
          <w:rFonts w:ascii="宋体" w:hAnsi="宋体" w:hint="eastAsia"/>
          <w:sz w:val="32"/>
          <w:szCs w:val="32"/>
        </w:rPr>
        <w:t>二〇二五</w:t>
      </w:r>
      <w:r w:rsidR="00B67BC6" w:rsidRPr="00E156EF">
        <w:rPr>
          <w:rFonts w:ascii="宋体" w:hAnsi="宋体"/>
          <w:sz w:val="32"/>
          <w:szCs w:val="32"/>
        </w:rPr>
        <w:t>年</w:t>
      </w:r>
      <w:r w:rsidR="00012084" w:rsidRPr="00E156EF">
        <w:rPr>
          <w:rFonts w:ascii="宋体" w:hAnsi="宋体" w:hint="eastAsia"/>
          <w:sz w:val="32"/>
          <w:szCs w:val="32"/>
        </w:rPr>
        <w:t>八</w:t>
      </w:r>
      <w:r w:rsidR="00B67BC6" w:rsidRPr="00E156EF">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
          </w:pPr>
        </w:p>
        <w:p w14:paraId="5C3FB40E" w14:textId="77777777" w:rsidR="00135B98" w:rsidRPr="00135B98" w:rsidRDefault="00B67BC6">
          <w:pPr>
            <w:pStyle w:val="11"/>
            <w:tabs>
              <w:tab w:val="right" w:leader="dot" w:pos="8296"/>
            </w:tabs>
            <w:rPr>
              <w:rFonts w:asciiTheme="minorEastAsia" w:eastAsiaTheme="minorEastAsia" w:hAnsiTheme="minorEastAsia" w:cstheme="minorBidi"/>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8"/>
                <w:rFonts w:asciiTheme="minorEastAsia" w:eastAsiaTheme="minorEastAsia" w:hAnsiTheme="minorEastAsia" w:hint="eastAsia"/>
                <w:b/>
                <w:noProof/>
                <w:sz w:val="30"/>
                <w:szCs w:val="30"/>
              </w:rPr>
              <w:t>第一章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3D103D">
          <w:pPr>
            <w:pStyle w:val="11"/>
            <w:tabs>
              <w:tab w:val="right" w:leader="dot" w:pos="8296"/>
            </w:tabs>
            <w:rPr>
              <w:rFonts w:asciiTheme="minorEastAsia" w:eastAsiaTheme="minorEastAsia" w:hAnsiTheme="minorEastAsia" w:cstheme="minorBidi"/>
              <w:b/>
              <w:noProof/>
              <w:sz w:val="30"/>
              <w:szCs w:val="30"/>
            </w:rPr>
          </w:pPr>
          <w:hyperlink w:anchor="_Toc186548464" w:history="1">
            <w:r w:rsidR="00135B98" w:rsidRPr="00135B98">
              <w:rPr>
                <w:rStyle w:val="af8"/>
                <w:rFonts w:asciiTheme="minorEastAsia" w:eastAsiaTheme="minorEastAsia" w:hAnsiTheme="minorEastAsia" w:hint="eastAsia"/>
                <w:b/>
                <w:noProof/>
                <w:sz w:val="30"/>
                <w:szCs w:val="30"/>
              </w:rPr>
              <w:t>第二章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采购内容及需求</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_Toc186548464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00135B98"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3D103D">
          <w:pPr>
            <w:pStyle w:val="11"/>
            <w:tabs>
              <w:tab w:val="left" w:pos="1050"/>
              <w:tab w:val="right" w:leader="dot" w:pos="8296"/>
            </w:tabs>
            <w:rPr>
              <w:rFonts w:asciiTheme="minorEastAsia" w:eastAsiaTheme="minorEastAsia" w:hAnsiTheme="minorEastAsia" w:cstheme="minorBidi"/>
              <w:b/>
              <w:noProof/>
              <w:sz w:val="30"/>
              <w:szCs w:val="30"/>
            </w:rPr>
          </w:pPr>
          <w:hyperlink w:anchor="_Toc186548465" w:history="1">
            <w:r w:rsidR="00135B98" w:rsidRPr="00135B98">
              <w:rPr>
                <w:rStyle w:val="af8"/>
                <w:rFonts w:asciiTheme="minorEastAsia" w:eastAsiaTheme="minorEastAsia" w:hAnsiTheme="minorEastAsia" w:hint="eastAsia"/>
                <w:b/>
                <w:noProof/>
                <w:sz w:val="30"/>
                <w:szCs w:val="30"/>
              </w:rPr>
              <w:t>第三章</w:t>
            </w:r>
            <w:r w:rsidR="00135B98" w:rsidRPr="00135B98">
              <w:rPr>
                <w:rFonts w:asciiTheme="minorEastAsia" w:eastAsiaTheme="minorEastAsia" w:hAnsiTheme="minorEastAsia" w:cstheme="minorBidi"/>
                <w:b/>
                <w:noProof/>
                <w:sz w:val="30"/>
                <w:szCs w:val="30"/>
              </w:rPr>
              <w:tab/>
            </w:r>
            <w:r w:rsidR="00135B98" w:rsidRPr="00135B98">
              <w:rPr>
                <w:rStyle w:val="af8"/>
                <w:rFonts w:asciiTheme="minorEastAsia" w:eastAsiaTheme="minorEastAsia" w:hAnsiTheme="minorEastAsia" w:hint="eastAsia"/>
                <w:b/>
                <w:noProof/>
                <w:sz w:val="30"/>
                <w:szCs w:val="30"/>
              </w:rPr>
              <w:t>响应文件格式</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_Toc186548465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00135B98"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3D103D">
          <w:pPr>
            <w:pStyle w:val="11"/>
            <w:tabs>
              <w:tab w:val="left" w:pos="1050"/>
              <w:tab w:val="right" w:leader="dot" w:pos="8296"/>
            </w:tabs>
            <w:rPr>
              <w:rFonts w:asciiTheme="minorEastAsia" w:eastAsiaTheme="minorEastAsia" w:hAnsiTheme="minorEastAsia" w:cstheme="minorBidi"/>
              <w:b/>
              <w:noProof/>
              <w:sz w:val="30"/>
              <w:szCs w:val="30"/>
            </w:rPr>
          </w:pPr>
          <w:hyperlink w:anchor="_Toc186548466" w:history="1">
            <w:r w:rsidR="00135B98" w:rsidRPr="00135B98">
              <w:rPr>
                <w:rStyle w:val="af8"/>
                <w:rFonts w:asciiTheme="minorEastAsia" w:eastAsiaTheme="minorEastAsia" w:hAnsiTheme="minorEastAsia" w:hint="eastAsia"/>
                <w:b/>
                <w:noProof/>
                <w:sz w:val="30"/>
                <w:szCs w:val="30"/>
              </w:rPr>
              <w:t>第四章</w:t>
            </w:r>
            <w:r w:rsidR="00135B98" w:rsidRPr="00135B98">
              <w:rPr>
                <w:rFonts w:asciiTheme="minorEastAsia" w:eastAsiaTheme="minorEastAsia" w:hAnsiTheme="minorEastAsia" w:cstheme="minorBidi"/>
                <w:b/>
                <w:noProof/>
                <w:sz w:val="30"/>
                <w:szCs w:val="30"/>
              </w:rPr>
              <w:tab/>
            </w:r>
            <w:r w:rsidR="00135B98" w:rsidRPr="00135B98">
              <w:rPr>
                <w:rStyle w:val="af8"/>
                <w:rFonts w:asciiTheme="minorEastAsia" w:eastAsiaTheme="minorEastAsia" w:hAnsiTheme="minorEastAsia" w:hint="eastAsia"/>
                <w:b/>
                <w:noProof/>
                <w:sz w:val="30"/>
                <w:szCs w:val="30"/>
              </w:rPr>
              <w:t>合同主要条款</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_Toc186548466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00135B98"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96BF2F3" w14:textId="77777777" w:rsidR="00BC50CB" w:rsidRDefault="00BC50CB">
      <w:pPr>
        <w:jc w:val="center"/>
        <w:rPr>
          <w:b/>
          <w:bCs/>
          <w:sz w:val="32"/>
        </w:rPr>
      </w:pPr>
    </w:p>
    <w:p w14:paraId="19EBA6ED" w14:textId="77777777" w:rsidR="00BC50CB" w:rsidRDefault="00B67BC6">
      <w:pPr>
        <w:widowControl/>
        <w:jc w:val="left"/>
        <w:rPr>
          <w:b/>
          <w:bCs/>
          <w:sz w:val="32"/>
        </w:rPr>
      </w:pPr>
      <w:r>
        <w:rPr>
          <w:b/>
          <w:bCs/>
          <w:sz w:val="32"/>
        </w:rPr>
        <w:br w:type="page"/>
      </w:r>
    </w:p>
    <w:p w14:paraId="2B344BC5" w14:textId="77777777" w:rsidR="00BC50CB" w:rsidRDefault="00BC50CB">
      <w:pPr>
        <w:pStyle w:val="af1"/>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f1"/>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7BF5FEC9"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w:t>
      </w:r>
      <w:r w:rsidRPr="00E156EF">
        <w:rPr>
          <w:rFonts w:hint="eastAsia"/>
          <w:b/>
          <w:sz w:val="24"/>
        </w:rPr>
        <w:t>号：</w:t>
      </w:r>
      <w:r w:rsidRPr="00E156EF">
        <w:rPr>
          <w:rFonts w:hint="eastAsia"/>
          <w:b/>
          <w:sz w:val="24"/>
        </w:rPr>
        <w:t>CGZX-YLSB-</w:t>
      </w:r>
      <w:r w:rsidR="00E229E1" w:rsidRPr="00E156EF">
        <w:rPr>
          <w:b/>
          <w:sz w:val="24"/>
        </w:rPr>
        <w:t>2025</w:t>
      </w:r>
      <w:r w:rsidR="00E156EF" w:rsidRPr="00E156EF">
        <w:rPr>
          <w:b/>
          <w:sz w:val="24"/>
        </w:rPr>
        <w:t>0805</w:t>
      </w:r>
      <w:r w:rsidRPr="00E156EF">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62E94595"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590A75">
        <w:rPr>
          <w:rFonts w:hint="eastAsia"/>
          <w:b/>
          <w:sz w:val="24"/>
        </w:rPr>
        <w:t>202</w:t>
      </w:r>
      <w:r w:rsidRPr="00590A75">
        <w:rPr>
          <w:b/>
          <w:sz w:val="24"/>
        </w:rPr>
        <w:t>5</w:t>
      </w:r>
      <w:r w:rsidRPr="00E156EF">
        <w:rPr>
          <w:rFonts w:hint="eastAsia"/>
          <w:b/>
          <w:sz w:val="24"/>
        </w:rPr>
        <w:t>年</w:t>
      </w:r>
      <w:r w:rsidR="00E156EF" w:rsidRPr="00E156EF">
        <w:rPr>
          <w:b/>
          <w:sz w:val="24"/>
        </w:rPr>
        <w:t>08</w:t>
      </w:r>
      <w:r w:rsidRPr="00E156EF">
        <w:rPr>
          <w:rFonts w:hint="eastAsia"/>
          <w:b/>
          <w:sz w:val="24"/>
        </w:rPr>
        <w:t>月</w:t>
      </w:r>
      <w:r w:rsidR="00E156EF" w:rsidRPr="00E156EF">
        <w:rPr>
          <w:b/>
          <w:sz w:val="24"/>
        </w:rPr>
        <w:t>13</w:t>
      </w:r>
      <w:r w:rsidR="00590A75" w:rsidRPr="00E156EF">
        <w:rPr>
          <w:rFonts w:hint="eastAsia"/>
          <w:b/>
          <w:sz w:val="24"/>
        </w:rPr>
        <w:t>日</w:t>
      </w:r>
      <w:r w:rsidR="00E156EF" w:rsidRPr="00E156EF">
        <w:rPr>
          <w:rFonts w:hint="eastAsia"/>
          <w:b/>
          <w:sz w:val="24"/>
        </w:rPr>
        <w:t>下</w:t>
      </w:r>
      <w:r w:rsidRPr="00E156EF">
        <w:rPr>
          <w:rFonts w:hint="eastAsia"/>
          <w:b/>
          <w:sz w:val="24"/>
        </w:rPr>
        <w:t>午</w:t>
      </w:r>
      <w:r w:rsidR="00E156EF" w:rsidRPr="00E156EF">
        <w:rPr>
          <w:b/>
          <w:sz w:val="24"/>
        </w:rPr>
        <w:t>14</w:t>
      </w:r>
      <w:r w:rsidRPr="00E156EF">
        <w:rPr>
          <w:rFonts w:hint="eastAsia"/>
          <w:b/>
          <w:sz w:val="24"/>
        </w:rPr>
        <w:t>点</w:t>
      </w:r>
      <w:r w:rsidRPr="00E156EF">
        <w:rPr>
          <w:rFonts w:hint="eastAsia"/>
          <w:sz w:val="24"/>
        </w:rPr>
        <w:t>，地点：浙江大学医学院附属妇产科医院（杭州市学士路</w:t>
      </w:r>
      <w:r w:rsidRPr="00E156EF">
        <w:rPr>
          <w:rFonts w:hint="eastAsia"/>
          <w:sz w:val="24"/>
        </w:rPr>
        <w:t>1</w:t>
      </w:r>
      <w:r w:rsidRPr="00E156EF">
        <w:rPr>
          <w:rFonts w:hint="eastAsia"/>
          <w:sz w:val="24"/>
        </w:rPr>
        <w:t>号）</w:t>
      </w:r>
      <w:r w:rsidRPr="00E156EF">
        <w:rPr>
          <w:rFonts w:hint="eastAsia"/>
          <w:b/>
          <w:sz w:val="24"/>
        </w:rPr>
        <w:t>1</w:t>
      </w:r>
      <w:r w:rsidRPr="00E156EF">
        <w:rPr>
          <w:rFonts w:hint="eastAsia"/>
          <w:b/>
          <w:sz w:val="24"/>
        </w:rPr>
        <w:t>号楼</w:t>
      </w:r>
      <w:r w:rsidRPr="00E156EF">
        <w:rPr>
          <w:b/>
          <w:sz w:val="24"/>
        </w:rPr>
        <w:t>13</w:t>
      </w:r>
      <w:r w:rsidRPr="00E156EF">
        <w:rPr>
          <w:rFonts w:hint="eastAsia"/>
          <w:b/>
          <w:sz w:val="24"/>
        </w:rPr>
        <w:t>楼</w:t>
      </w:r>
      <w:r w:rsidRPr="00E156EF">
        <w:rPr>
          <w:rFonts w:hint="eastAsia"/>
          <w:b/>
          <w:sz w:val="24"/>
        </w:rPr>
        <w:t>1305</w:t>
      </w:r>
      <w:r w:rsidRPr="00E156EF">
        <w:rPr>
          <w:rFonts w:hint="eastAsia"/>
          <w:b/>
          <w:sz w:val="24"/>
        </w:rPr>
        <w:t>会议室</w:t>
      </w:r>
      <w:r w:rsidRPr="00E156EF">
        <w:rPr>
          <w:rFonts w:hint="eastAsia"/>
          <w:sz w:val="24"/>
        </w:rPr>
        <w:t>，</w:t>
      </w:r>
      <w:r w:rsidRPr="00E156EF">
        <w:rPr>
          <w:sz w:val="24"/>
        </w:rPr>
        <w:t>报名</w:t>
      </w:r>
      <w:r w:rsidRPr="00E156EF">
        <w:rPr>
          <w:b/>
          <w:sz w:val="24"/>
        </w:rPr>
        <w:t>截止日期为</w:t>
      </w:r>
      <w:r w:rsidR="00E156EF" w:rsidRPr="00E156EF">
        <w:rPr>
          <w:b/>
          <w:sz w:val="24"/>
        </w:rPr>
        <w:t>08</w:t>
      </w:r>
      <w:r w:rsidR="00FA7F64" w:rsidRPr="00E156EF">
        <w:rPr>
          <w:rFonts w:hint="eastAsia"/>
          <w:b/>
          <w:sz w:val="24"/>
        </w:rPr>
        <w:t>月</w:t>
      </w:r>
      <w:r w:rsidR="00E156EF" w:rsidRPr="00E156EF">
        <w:rPr>
          <w:b/>
          <w:sz w:val="24"/>
        </w:rPr>
        <w:t>12</w:t>
      </w:r>
      <w:r w:rsidR="00FA7F64" w:rsidRPr="00E156EF">
        <w:rPr>
          <w:rFonts w:hint="eastAsia"/>
          <w:b/>
          <w:sz w:val="24"/>
        </w:rPr>
        <w:t>日</w:t>
      </w:r>
      <w:r w:rsidRPr="00E156EF">
        <w:rPr>
          <w:rFonts w:hint="eastAsia"/>
          <w:b/>
          <w:sz w:val="24"/>
        </w:rPr>
        <w:t>1</w:t>
      </w:r>
      <w:r w:rsidR="00FA7F64" w:rsidRPr="00E156EF">
        <w:rPr>
          <w:b/>
          <w:sz w:val="24"/>
        </w:rPr>
        <w:t>6</w:t>
      </w:r>
      <w:r w:rsidRPr="00E156EF">
        <w:rPr>
          <w:rFonts w:hint="eastAsia"/>
          <w:b/>
          <w:sz w:val="24"/>
        </w:rPr>
        <w:t>:00</w:t>
      </w:r>
      <w:r w:rsidRPr="00E156EF">
        <w:rPr>
          <w:sz w:val="24"/>
        </w:rPr>
        <w:t>（报名以邮件为准</w:t>
      </w:r>
      <w:r w:rsidRPr="00EF1E35">
        <w:rPr>
          <w:sz w:val="24"/>
        </w:rPr>
        <w:t>，</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626B9DF4" w:rsidR="00BC50CB" w:rsidRDefault="00B67BC6">
      <w:pPr>
        <w:rPr>
          <w:sz w:val="24"/>
        </w:rPr>
      </w:pPr>
      <w:r>
        <w:rPr>
          <w:sz w:val="24"/>
        </w:rPr>
        <w:t>咨询、报名电话：</w:t>
      </w:r>
      <w:r>
        <w:rPr>
          <w:rFonts w:hint="eastAsia"/>
          <w:sz w:val="24"/>
        </w:rPr>
        <w:t>陈老师</w:t>
      </w:r>
      <w:r>
        <w:rPr>
          <w:sz w:val="24"/>
        </w:rPr>
        <w:t>0571</w:t>
      </w:r>
      <w:r w:rsidR="00E229E1">
        <w:rPr>
          <w:sz w:val="24"/>
        </w:rPr>
        <w:t>-</w:t>
      </w:r>
      <w:r>
        <w:rPr>
          <w:rFonts w:hint="eastAsia"/>
          <w:sz w:val="24"/>
        </w:rPr>
        <w:t>8999109</w:t>
      </w:r>
      <w:r w:rsidR="00FA7F64">
        <w:rPr>
          <w:sz w:val="24"/>
        </w:rPr>
        <w:t>1</w:t>
      </w:r>
      <w:r>
        <w:rPr>
          <w:sz w:val="24"/>
        </w:rPr>
        <w:t>。</w:t>
      </w:r>
      <w:r>
        <w:rPr>
          <w:sz w:val="24"/>
        </w:rPr>
        <w:t>EMAIL</w:t>
      </w:r>
      <w:r>
        <w:rPr>
          <w:sz w:val="24"/>
        </w:rPr>
        <w:t>：</w:t>
      </w:r>
      <w:r w:rsidR="00E229E1" w:rsidRPr="00E229E1">
        <w:t>5201050@zju.edu.cn</w:t>
      </w:r>
      <w:r>
        <w:rPr>
          <w:rFonts w:hint="eastAsia"/>
          <w:sz w:val="24"/>
        </w:rPr>
        <w:t>。</w:t>
      </w:r>
    </w:p>
    <w:p w14:paraId="4F130AFB" w14:textId="77777777" w:rsidR="00BC50CB" w:rsidRDefault="00B67BC6">
      <w:pPr>
        <w:pStyle w:val="af1"/>
      </w:pPr>
      <w:bookmarkStart w:id="1" w:name="_Toc186548464"/>
      <w:r>
        <w:rPr>
          <w:rFonts w:hint="eastAsia"/>
        </w:rPr>
        <w:lastRenderedPageBreak/>
        <w:t>第二章</w:t>
      </w:r>
      <w:r>
        <w:rPr>
          <w:rFonts w:hint="eastAsia"/>
        </w:rPr>
        <w:t xml:space="preserve"> </w:t>
      </w:r>
      <w:r>
        <w:t>采购内容</w:t>
      </w:r>
      <w:r>
        <w:rPr>
          <w:rFonts w:hint="eastAsia"/>
        </w:rPr>
        <w:t>及</w:t>
      </w:r>
      <w:r>
        <w:t>需求</w:t>
      </w:r>
      <w:bookmarkEnd w:id="1"/>
    </w:p>
    <w:p w14:paraId="4C36EB40" w14:textId="77777777" w:rsidR="00BC50CB" w:rsidRDefault="00B67BC6">
      <w:pPr>
        <w:rPr>
          <w:b/>
          <w:sz w:val="32"/>
          <w:szCs w:val="32"/>
        </w:rPr>
      </w:pPr>
      <w:r>
        <w:rPr>
          <w:rFonts w:hint="eastAsia"/>
          <w:b/>
          <w:sz w:val="32"/>
          <w:szCs w:val="32"/>
        </w:rPr>
        <w:t>一</w:t>
      </w:r>
      <w:r>
        <w:rPr>
          <w:b/>
          <w:sz w:val="32"/>
          <w:szCs w:val="32"/>
        </w:rPr>
        <w:t>、总体要求：</w:t>
      </w:r>
    </w:p>
    <w:p w14:paraId="71EBE5BE" w14:textId="5567CEF6" w:rsidR="00BC50CB" w:rsidRDefault="00B67BC6">
      <w:pPr>
        <w:numPr>
          <w:ilvl w:val="0"/>
          <w:numId w:val="1"/>
        </w:numPr>
        <w:rPr>
          <w:sz w:val="24"/>
        </w:rPr>
      </w:pPr>
      <w:r>
        <w:rPr>
          <w:b/>
          <w:sz w:val="24"/>
        </w:rPr>
        <w:t>产品保修</w:t>
      </w:r>
      <w:r w:rsidRPr="00720084">
        <w:rPr>
          <w:b/>
          <w:sz w:val="24"/>
          <w:highlight w:val="yellow"/>
        </w:rPr>
        <w:t>≥</w:t>
      </w:r>
      <w:r w:rsidR="00012084">
        <w:rPr>
          <w:b/>
          <w:sz w:val="24"/>
          <w:highlight w:val="yellow"/>
        </w:rPr>
        <w:t>3</w:t>
      </w:r>
      <w:r w:rsidRPr="00720084">
        <w:rPr>
          <w:b/>
          <w:sz w:val="24"/>
          <w:highlight w:val="yellow"/>
        </w:rPr>
        <w:t>年</w:t>
      </w:r>
      <w:r>
        <w:rPr>
          <w:sz w:val="24"/>
        </w:rPr>
        <w:t>，且</w:t>
      </w:r>
      <w:r>
        <w:rPr>
          <w:sz w:val="24"/>
        </w:rPr>
        <w:t>24</w:t>
      </w:r>
      <w:r>
        <w:rPr>
          <w:sz w:val="24"/>
        </w:rPr>
        <w:t>小时内响应维修。</w:t>
      </w:r>
    </w:p>
    <w:p w14:paraId="01D98EA8" w14:textId="77777777" w:rsidR="00BC50CB" w:rsidRDefault="00B67BC6">
      <w:pPr>
        <w:numPr>
          <w:ilvl w:val="0"/>
          <w:numId w:val="1"/>
        </w:numPr>
        <w:rPr>
          <w:sz w:val="24"/>
        </w:rPr>
      </w:pPr>
      <w:r>
        <w:rPr>
          <w:sz w:val="24"/>
        </w:rPr>
        <w:t>详细列出功能软件和硬件，如不作特殊说明，则视同包含该型号产品厂方最新发布的所有功能软件和所有选配件。</w:t>
      </w:r>
    </w:p>
    <w:p w14:paraId="1242746A" w14:textId="77777777" w:rsidR="00BC50CB" w:rsidRDefault="00B67BC6">
      <w:pPr>
        <w:numPr>
          <w:ilvl w:val="0"/>
          <w:numId w:val="1"/>
        </w:numPr>
        <w:rPr>
          <w:sz w:val="24"/>
        </w:rPr>
      </w:pPr>
      <w:r>
        <w:rPr>
          <w:rFonts w:ascii="宋体" w:hAnsi="宋体" w:hint="eastAsia"/>
          <w:sz w:val="24"/>
        </w:rPr>
        <w:t>▲承诺中标后</w:t>
      </w:r>
      <w:r>
        <w:rPr>
          <w:sz w:val="24"/>
        </w:rPr>
        <w:t>提供电子版的仪器使用说明书和维修手册以及简易操作手册。</w:t>
      </w:r>
    </w:p>
    <w:p w14:paraId="1A78AE86" w14:textId="77777777" w:rsidR="00BC50CB" w:rsidRDefault="00B67BC6">
      <w:pPr>
        <w:numPr>
          <w:ilvl w:val="0"/>
          <w:numId w:val="1"/>
        </w:numPr>
        <w:rPr>
          <w:sz w:val="24"/>
        </w:rPr>
      </w:pPr>
      <w:r>
        <w:rPr>
          <w:sz w:val="24"/>
        </w:rPr>
        <w:t>涉及设备安全问题，要考察设备的安全资质，注意安装条件，由供货商承担相关的安全检测费用。</w:t>
      </w:r>
    </w:p>
    <w:p w14:paraId="22CC1503" w14:textId="77777777" w:rsidR="00BC50CB" w:rsidRDefault="00B67BC6">
      <w:pPr>
        <w:numPr>
          <w:ilvl w:val="0"/>
          <w:numId w:val="1"/>
        </w:numPr>
        <w:rPr>
          <w:sz w:val="24"/>
        </w:rPr>
      </w:pPr>
      <w:r>
        <w:rPr>
          <w:sz w:val="24"/>
        </w:rPr>
        <w:t>设备过保后，厂家承诺先维修后付款。</w:t>
      </w:r>
    </w:p>
    <w:p w14:paraId="0A4ECEC3" w14:textId="4717E76B" w:rsidR="00BC50CB" w:rsidRDefault="00B67BC6">
      <w:pPr>
        <w:numPr>
          <w:ilvl w:val="0"/>
          <w:numId w:val="1"/>
        </w:numPr>
        <w:rPr>
          <w:sz w:val="24"/>
        </w:rPr>
      </w:pPr>
      <w:r>
        <w:rPr>
          <w:rFonts w:hint="eastAsia"/>
          <w:sz w:val="24"/>
        </w:rPr>
        <w:t>卖方提供的所有货物必须是全新未使用过的货物；货物生产日期（以产品标签、标识为准）：货物到达医院指定地点之日前</w:t>
      </w:r>
      <w:r>
        <w:rPr>
          <w:rFonts w:hint="eastAsia"/>
          <w:sz w:val="24"/>
        </w:rPr>
        <w:t>6</w:t>
      </w:r>
      <w:r>
        <w:rPr>
          <w:rFonts w:hint="eastAsia"/>
          <w:sz w:val="24"/>
        </w:rPr>
        <w:t>个月内（国产产品）、</w:t>
      </w:r>
      <w:r w:rsidR="00F0478E">
        <w:rPr>
          <w:sz w:val="24"/>
        </w:rPr>
        <w:t>8</w:t>
      </w:r>
      <w:r>
        <w:rPr>
          <w:rFonts w:hint="eastAsia"/>
          <w:sz w:val="24"/>
        </w:rPr>
        <w:t>个月内（进口产品）。</w:t>
      </w:r>
    </w:p>
    <w:p w14:paraId="0C5ECAF0" w14:textId="77777777" w:rsidR="00BC50CB" w:rsidRDefault="00B67BC6">
      <w:pPr>
        <w:numPr>
          <w:ilvl w:val="0"/>
          <w:numId w:val="1"/>
        </w:numPr>
        <w:rPr>
          <w:sz w:val="24"/>
        </w:rPr>
      </w:pPr>
      <w:r>
        <w:rPr>
          <w:rFonts w:hint="eastAsia"/>
          <w:sz w:val="24"/>
        </w:rPr>
        <w:t>提供设备建议使用年限时长（根据说明书</w:t>
      </w:r>
      <w:r>
        <w:rPr>
          <w:rFonts w:hint="eastAsia"/>
          <w:sz w:val="24"/>
        </w:rPr>
        <w:t>/</w:t>
      </w:r>
      <w:r>
        <w:rPr>
          <w:rFonts w:hint="eastAsia"/>
          <w:sz w:val="24"/>
        </w:rPr>
        <w:t>铭牌截图），若无说明理由。</w:t>
      </w:r>
    </w:p>
    <w:p w14:paraId="2B9C003A" w14:textId="77777777" w:rsidR="00BC50CB" w:rsidRDefault="00B67BC6">
      <w:pPr>
        <w:numPr>
          <w:ilvl w:val="0"/>
          <w:numId w:val="1"/>
        </w:numPr>
        <w:rPr>
          <w:sz w:val="24"/>
        </w:rPr>
      </w:pPr>
      <w:r>
        <w:rPr>
          <w:rFonts w:hint="eastAsia"/>
          <w:sz w:val="24"/>
        </w:rPr>
        <w:t>如发生所供货物与合同、采购文件要求不符，甲方（使用方）有权拒绝收货或退货并终止合同，由此产生的一切责任和后果由乙方承担。</w:t>
      </w:r>
    </w:p>
    <w:p w14:paraId="355C6B59" w14:textId="77777777" w:rsidR="00D44D5F" w:rsidRDefault="00026100" w:rsidP="00D44D5F">
      <w:pPr>
        <w:numPr>
          <w:ilvl w:val="0"/>
          <w:numId w:val="1"/>
        </w:numPr>
        <w:rPr>
          <w:sz w:val="24"/>
        </w:rPr>
      </w:pPr>
      <w:r>
        <w:rPr>
          <w:rFonts w:hint="eastAsia"/>
          <w:sz w:val="24"/>
        </w:rPr>
        <w:t>“</w:t>
      </w:r>
      <w:r w:rsidRPr="00026100">
        <w:rPr>
          <w:rFonts w:hint="eastAsia"/>
          <w:sz w:val="24"/>
        </w:rPr>
        <w:t>▲</w:t>
      </w:r>
      <w:r>
        <w:rPr>
          <w:rFonts w:hint="eastAsia"/>
          <w:sz w:val="24"/>
        </w:rPr>
        <w:t>”</w:t>
      </w:r>
      <w:r w:rsidRPr="00026100">
        <w:rPr>
          <w:rFonts w:hint="eastAsia"/>
          <w:sz w:val="24"/>
        </w:rPr>
        <w:t>为实质性条款，若不满足响应无效。</w:t>
      </w:r>
    </w:p>
    <w:p w14:paraId="3BF888B8" w14:textId="77777777" w:rsidR="00BC50CB" w:rsidRPr="00D44D5F" w:rsidRDefault="00BC50CB">
      <w:pPr>
        <w:rPr>
          <w:b/>
          <w:sz w:val="32"/>
          <w:szCs w:val="32"/>
        </w:rPr>
      </w:pPr>
    </w:p>
    <w:p w14:paraId="412CA5F1" w14:textId="77777777"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31F55843" w14:textId="5376E60B" w:rsidR="00BC50CB" w:rsidRDefault="00B67BC6" w:rsidP="001219B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extAlignment w:val="baseline"/>
        <w:rPr>
          <w:rFonts w:eastAsiaTheme="minorEastAsia"/>
          <w:b/>
          <w:sz w:val="28"/>
          <w:szCs w:val="28"/>
        </w:rPr>
      </w:pPr>
      <w:r>
        <w:rPr>
          <w:rFonts w:eastAsiaTheme="minorEastAsia" w:hint="eastAsia"/>
          <w:b/>
          <w:sz w:val="28"/>
          <w:szCs w:val="28"/>
        </w:rPr>
        <w:t>项目</w:t>
      </w:r>
      <w:r w:rsidR="00012084">
        <w:rPr>
          <w:rFonts w:eastAsiaTheme="minorEastAsia" w:hint="eastAsia"/>
          <w:b/>
          <w:sz w:val="28"/>
          <w:szCs w:val="28"/>
        </w:rPr>
        <w:t>1</w:t>
      </w:r>
      <w:r>
        <w:rPr>
          <w:rFonts w:eastAsiaTheme="minorEastAsia"/>
          <w:b/>
          <w:sz w:val="28"/>
          <w:szCs w:val="28"/>
        </w:rPr>
        <w:t>：</w:t>
      </w:r>
      <w:r w:rsidR="008C4F24" w:rsidRPr="008C4F24">
        <w:rPr>
          <w:rFonts w:eastAsiaTheme="minorEastAsia" w:hint="eastAsia"/>
          <w:b/>
          <w:sz w:val="28"/>
          <w:szCs w:val="28"/>
        </w:rPr>
        <w:t>心电图机（数字式，带采集盒）</w:t>
      </w:r>
      <w:r w:rsidR="003C5B9D" w:rsidRPr="003C5B9D">
        <w:rPr>
          <w:rFonts w:eastAsiaTheme="minorEastAsia" w:hint="eastAsia"/>
          <w:b/>
          <w:sz w:val="28"/>
          <w:szCs w:val="28"/>
        </w:rPr>
        <w:t xml:space="preserve"> </w:t>
      </w:r>
      <w:r w:rsidR="008C4F24">
        <w:rPr>
          <w:rFonts w:eastAsiaTheme="minorEastAsia"/>
          <w:b/>
          <w:sz w:val="28"/>
          <w:szCs w:val="28"/>
        </w:rPr>
        <w:t>3</w:t>
      </w:r>
      <w:r w:rsidR="003C5B9D" w:rsidRPr="003C5B9D">
        <w:rPr>
          <w:rFonts w:eastAsiaTheme="minorEastAsia" w:hint="eastAsia"/>
          <w:b/>
          <w:sz w:val="28"/>
          <w:szCs w:val="28"/>
        </w:rPr>
        <w:t>套</w:t>
      </w:r>
      <w:r>
        <w:rPr>
          <w:rFonts w:eastAsiaTheme="minorEastAsia" w:hint="eastAsia"/>
          <w:b/>
          <w:sz w:val="28"/>
          <w:szCs w:val="28"/>
        </w:rPr>
        <w:t>（预算</w:t>
      </w:r>
      <w:r w:rsidR="008C4F24">
        <w:rPr>
          <w:rFonts w:eastAsiaTheme="minorEastAsia"/>
          <w:b/>
          <w:sz w:val="28"/>
          <w:szCs w:val="28"/>
        </w:rPr>
        <w:t>7.2</w:t>
      </w:r>
      <w:r>
        <w:rPr>
          <w:rFonts w:eastAsiaTheme="minorEastAsia" w:hint="eastAsia"/>
          <w:b/>
          <w:sz w:val="28"/>
          <w:szCs w:val="28"/>
        </w:rPr>
        <w:t>万元）</w:t>
      </w:r>
    </w:p>
    <w:p w14:paraId="2C47C4D7" w14:textId="77777777" w:rsidR="00BC50CB" w:rsidRDefault="00B67BC6" w:rsidP="001219B1">
      <w:pPr>
        <w:snapToGrid w:val="0"/>
        <w:spacing w:beforeLines="50" w:before="156" w:after="50"/>
        <w:rPr>
          <w:b/>
          <w:sz w:val="24"/>
        </w:rPr>
      </w:pPr>
      <w:r>
        <w:rPr>
          <w:rFonts w:hint="eastAsia"/>
          <w:b/>
          <w:sz w:val="24"/>
        </w:rPr>
        <w:t>一、技术指标：</w:t>
      </w:r>
    </w:p>
    <w:p w14:paraId="72B5B221" w14:textId="3AF55D19" w:rsidR="00012084" w:rsidRPr="00EF6DED" w:rsidRDefault="00012084" w:rsidP="0024072C">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用途：</w:t>
      </w:r>
      <w:r w:rsidR="00E559BE" w:rsidRPr="00EF6DED">
        <w:rPr>
          <w:rFonts w:ascii="Times New Roman" w:eastAsiaTheme="minorEastAsia" w:hAnsi="Times New Roman"/>
          <w:sz w:val="24"/>
          <w:szCs w:val="24"/>
        </w:rPr>
        <w:t>采集</w:t>
      </w:r>
      <w:r w:rsidRPr="00EF6DED">
        <w:rPr>
          <w:rFonts w:ascii="Times New Roman" w:eastAsiaTheme="minorEastAsia" w:hAnsi="Times New Roman"/>
          <w:sz w:val="24"/>
          <w:szCs w:val="24"/>
        </w:rPr>
        <w:t>心电图</w:t>
      </w:r>
      <w:r w:rsidR="00E559BE" w:rsidRPr="00EF6DED">
        <w:rPr>
          <w:rFonts w:ascii="Times New Roman" w:eastAsiaTheme="minorEastAsia" w:hAnsi="Times New Roman"/>
          <w:sz w:val="24"/>
          <w:szCs w:val="24"/>
        </w:rPr>
        <w:t>数据及上传系统</w:t>
      </w:r>
      <w:r w:rsidR="002029C5" w:rsidRPr="00EF6DED">
        <w:rPr>
          <w:rFonts w:ascii="Times New Roman" w:eastAsiaTheme="minorEastAsia" w:hAnsi="Times New Roman"/>
          <w:sz w:val="24"/>
          <w:szCs w:val="24"/>
        </w:rPr>
        <w:t>；</w:t>
      </w:r>
    </w:p>
    <w:p w14:paraId="06C9357A" w14:textId="0597E935" w:rsidR="00012084" w:rsidRPr="00EF6DED" w:rsidRDefault="001B43F6" w:rsidP="00012084">
      <w:pPr>
        <w:pStyle w:val="afa"/>
        <w:numPr>
          <w:ilvl w:val="0"/>
          <w:numId w:val="20"/>
        </w:numPr>
        <w:spacing w:line="276" w:lineRule="auto"/>
        <w:ind w:firstLineChars="0"/>
        <w:rPr>
          <w:rFonts w:ascii="Times New Roman" w:eastAsiaTheme="minorEastAsia" w:hAnsi="Times New Roman"/>
          <w:sz w:val="24"/>
          <w:szCs w:val="24"/>
        </w:rPr>
      </w:pPr>
      <w:r>
        <w:rPr>
          <w:rFonts w:ascii="宋体" w:hAnsi="宋体" w:cs="Cambria Math" w:hint="eastAsia"/>
          <w:sz w:val="24"/>
          <w:szCs w:val="24"/>
        </w:rPr>
        <w:t>△</w:t>
      </w:r>
      <w:r w:rsidR="00012084" w:rsidRPr="00EF6DED">
        <w:rPr>
          <w:rFonts w:ascii="Times New Roman" w:eastAsiaTheme="minorEastAsia" w:hAnsi="Times New Roman"/>
          <w:sz w:val="24"/>
          <w:szCs w:val="24"/>
        </w:rPr>
        <w:t>支持</w:t>
      </w:r>
      <w:r w:rsidR="00012084" w:rsidRPr="00EF6DED">
        <w:rPr>
          <w:rFonts w:ascii="Times New Roman" w:eastAsiaTheme="minorEastAsia" w:hAnsi="Times New Roman"/>
          <w:sz w:val="24"/>
          <w:szCs w:val="24"/>
        </w:rPr>
        <w:t>12</w:t>
      </w:r>
      <w:r w:rsidR="00012084" w:rsidRPr="00EF6DED">
        <w:rPr>
          <w:rFonts w:ascii="Times New Roman" w:eastAsiaTheme="minorEastAsia" w:hAnsi="Times New Roman"/>
          <w:sz w:val="24"/>
          <w:szCs w:val="24"/>
        </w:rPr>
        <w:t>导心电图采集</w:t>
      </w:r>
      <w:r w:rsidR="002029C5" w:rsidRPr="00EF6DED">
        <w:rPr>
          <w:rFonts w:ascii="Times New Roman" w:eastAsiaTheme="minorEastAsia" w:hAnsi="Times New Roman"/>
          <w:sz w:val="24"/>
          <w:szCs w:val="24"/>
        </w:rPr>
        <w:t>；</w:t>
      </w:r>
    </w:p>
    <w:p w14:paraId="7015452F" w14:textId="6EDE9293" w:rsidR="00012084" w:rsidRDefault="00012084" w:rsidP="00012084">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输入阻抗</w:t>
      </w:r>
      <w:r w:rsidRPr="003440C7">
        <w:rPr>
          <w:rFonts w:ascii="Times New Roman" w:eastAsiaTheme="minorEastAsia" w:hAnsi="Times New Roman"/>
          <w:sz w:val="24"/>
          <w:szCs w:val="24"/>
        </w:rPr>
        <w:t>：</w:t>
      </w:r>
      <w:r w:rsidRPr="003440C7">
        <w:rPr>
          <w:rFonts w:ascii="Times New Roman" w:eastAsiaTheme="minorEastAsia" w:hAnsi="Times New Roman"/>
          <w:sz w:val="24"/>
          <w:szCs w:val="24"/>
        </w:rPr>
        <w:t>≥100MΩ</w:t>
      </w:r>
      <w:r w:rsidR="002029C5" w:rsidRPr="003440C7">
        <w:rPr>
          <w:rFonts w:ascii="Times New Roman" w:eastAsiaTheme="minorEastAsia" w:hAnsi="Times New Roman"/>
          <w:sz w:val="24"/>
          <w:szCs w:val="24"/>
        </w:rPr>
        <w:t>；</w:t>
      </w:r>
    </w:p>
    <w:p w14:paraId="6BA9FCB3" w14:textId="20E18CCC" w:rsidR="00CF7E7C" w:rsidRPr="00EF6DED" w:rsidRDefault="00CF7E7C" w:rsidP="00CF7E7C">
      <w:pPr>
        <w:pStyle w:val="afa"/>
        <w:numPr>
          <w:ilvl w:val="0"/>
          <w:numId w:val="20"/>
        </w:numPr>
        <w:spacing w:line="276" w:lineRule="auto"/>
        <w:ind w:firstLineChars="0"/>
        <w:rPr>
          <w:rFonts w:ascii="Times New Roman" w:eastAsiaTheme="minorEastAsia" w:hAnsi="Times New Roman"/>
          <w:sz w:val="24"/>
          <w:szCs w:val="24"/>
        </w:rPr>
      </w:pPr>
      <w:r w:rsidRPr="00CF7E7C">
        <w:rPr>
          <w:rFonts w:ascii="Times New Roman" w:eastAsiaTheme="minorEastAsia" w:hAnsi="Times New Roman" w:hint="eastAsia"/>
          <w:sz w:val="24"/>
          <w:szCs w:val="24"/>
        </w:rPr>
        <w:t>共模抑制比：＞</w:t>
      </w:r>
      <w:r w:rsidRPr="00CF7E7C">
        <w:rPr>
          <w:rFonts w:ascii="Times New Roman" w:eastAsiaTheme="minorEastAsia" w:hAnsi="Times New Roman" w:hint="eastAsia"/>
          <w:sz w:val="24"/>
          <w:szCs w:val="24"/>
        </w:rPr>
        <w:t>125dB</w:t>
      </w:r>
      <w:r w:rsidRPr="00CF7E7C">
        <w:rPr>
          <w:rFonts w:ascii="Times New Roman" w:eastAsiaTheme="minorEastAsia" w:hAnsi="Times New Roman" w:hint="eastAsia"/>
          <w:sz w:val="24"/>
          <w:szCs w:val="24"/>
        </w:rPr>
        <w:t>（默认交流滤波关闭）</w:t>
      </w:r>
      <w:r w:rsidRPr="00937956">
        <w:rPr>
          <w:rFonts w:ascii="Times New Roman" w:eastAsiaTheme="minorEastAsia" w:hAnsi="Times New Roman" w:hint="eastAsia"/>
          <w:b/>
          <w:sz w:val="24"/>
          <w:szCs w:val="24"/>
        </w:rPr>
        <w:t>（</w:t>
      </w:r>
      <w:r w:rsidRPr="00937956">
        <w:rPr>
          <w:rFonts w:ascii="Times New Roman" w:eastAsiaTheme="minorEastAsia" w:hAnsi="Times New Roman"/>
          <w:b/>
          <w:sz w:val="24"/>
          <w:szCs w:val="24"/>
        </w:rPr>
        <w:t>提供证明材料</w:t>
      </w:r>
      <w:r w:rsidRPr="00937956">
        <w:rPr>
          <w:rFonts w:ascii="Times New Roman" w:eastAsiaTheme="minorEastAsia" w:hAnsi="Times New Roman" w:hint="eastAsia"/>
          <w:b/>
          <w:sz w:val="24"/>
          <w:szCs w:val="24"/>
        </w:rPr>
        <w:t>）</w:t>
      </w:r>
      <w:r w:rsidR="00676460">
        <w:rPr>
          <w:rFonts w:ascii="Times New Roman" w:eastAsiaTheme="minorEastAsia" w:hAnsi="Times New Roman" w:hint="eastAsia"/>
          <w:b/>
          <w:sz w:val="24"/>
          <w:szCs w:val="24"/>
        </w:rPr>
        <w:t>；</w:t>
      </w:r>
      <w:bookmarkStart w:id="2" w:name="_GoBack"/>
      <w:bookmarkEnd w:id="2"/>
    </w:p>
    <w:p w14:paraId="7B0C214B" w14:textId="0744BCB7" w:rsidR="00012084" w:rsidRPr="00920830" w:rsidRDefault="00937956" w:rsidP="00012084">
      <w:pPr>
        <w:pStyle w:val="afa"/>
        <w:numPr>
          <w:ilvl w:val="0"/>
          <w:numId w:val="20"/>
        </w:numPr>
        <w:spacing w:line="276" w:lineRule="auto"/>
        <w:ind w:firstLineChars="0"/>
        <w:rPr>
          <w:rFonts w:ascii="Times New Roman" w:eastAsiaTheme="minorEastAsia" w:hAnsi="Times New Roman"/>
          <w:sz w:val="24"/>
          <w:szCs w:val="24"/>
        </w:rPr>
      </w:pPr>
      <w:r>
        <w:rPr>
          <w:rFonts w:ascii="宋体" w:hAnsi="宋体" w:cs="Cambria Math" w:hint="eastAsia"/>
          <w:sz w:val="24"/>
          <w:szCs w:val="24"/>
        </w:rPr>
        <w:t>△</w:t>
      </w:r>
      <w:r w:rsidR="00012084" w:rsidRPr="00EF6DED">
        <w:rPr>
          <w:rFonts w:ascii="Times New Roman" w:eastAsiaTheme="minorEastAsia" w:hAnsi="Times New Roman"/>
          <w:sz w:val="24"/>
          <w:szCs w:val="24"/>
        </w:rPr>
        <w:t>内部噪声：</w:t>
      </w:r>
      <w:r w:rsidR="00012084" w:rsidRPr="00EF6DED">
        <w:rPr>
          <w:rFonts w:ascii="Times New Roman" w:eastAsiaTheme="minorEastAsia" w:hAnsi="Times New Roman"/>
          <w:sz w:val="24"/>
          <w:szCs w:val="24"/>
        </w:rPr>
        <w:t>≤10μV</w:t>
      </w:r>
      <w:r w:rsidR="00012084" w:rsidRPr="00D60CFD">
        <w:rPr>
          <w:rFonts w:ascii="Times New Roman" w:eastAsiaTheme="minorEastAsia" w:hAnsi="Times New Roman"/>
          <w:sz w:val="24"/>
          <w:szCs w:val="24"/>
          <w:vertAlign w:val="subscript"/>
        </w:rPr>
        <w:t>P-P</w:t>
      </w:r>
      <w:r w:rsidR="00265762" w:rsidRPr="00937956">
        <w:rPr>
          <w:rFonts w:ascii="Times New Roman" w:eastAsiaTheme="minorEastAsia" w:hAnsi="Times New Roman" w:hint="eastAsia"/>
          <w:b/>
          <w:sz w:val="24"/>
          <w:szCs w:val="24"/>
        </w:rPr>
        <w:t>（</w:t>
      </w:r>
      <w:r w:rsidR="00265762" w:rsidRPr="00937956">
        <w:rPr>
          <w:rFonts w:ascii="Times New Roman" w:eastAsiaTheme="minorEastAsia" w:hAnsi="Times New Roman"/>
          <w:b/>
          <w:sz w:val="24"/>
          <w:szCs w:val="24"/>
        </w:rPr>
        <w:t>提供证明材料</w:t>
      </w:r>
      <w:r w:rsidR="00265762" w:rsidRPr="00937956">
        <w:rPr>
          <w:rFonts w:ascii="Times New Roman" w:eastAsiaTheme="minorEastAsia" w:hAnsi="Times New Roman" w:hint="eastAsia"/>
          <w:b/>
          <w:sz w:val="24"/>
          <w:szCs w:val="24"/>
        </w:rPr>
        <w:t>）</w:t>
      </w:r>
      <w:r w:rsidR="00D60CFD">
        <w:rPr>
          <w:rFonts w:ascii="Times New Roman" w:eastAsiaTheme="minorEastAsia" w:hAnsi="Times New Roman" w:hint="eastAsia"/>
          <w:sz w:val="24"/>
          <w:szCs w:val="24"/>
        </w:rPr>
        <w:t>；</w:t>
      </w:r>
    </w:p>
    <w:p w14:paraId="1B6638F4" w14:textId="33A6FA1D" w:rsidR="00012084" w:rsidRPr="00920830" w:rsidRDefault="00E559BE" w:rsidP="00012084">
      <w:pPr>
        <w:pStyle w:val="afa"/>
        <w:numPr>
          <w:ilvl w:val="0"/>
          <w:numId w:val="20"/>
        </w:numPr>
        <w:spacing w:line="276" w:lineRule="auto"/>
        <w:ind w:firstLineChars="0"/>
        <w:rPr>
          <w:rFonts w:ascii="Times New Roman" w:eastAsiaTheme="minorEastAsia" w:hAnsi="Times New Roman"/>
          <w:sz w:val="24"/>
          <w:szCs w:val="24"/>
        </w:rPr>
      </w:pPr>
      <w:r w:rsidRPr="00920830">
        <w:rPr>
          <w:rFonts w:ascii="Times New Roman" w:hAnsi="Times New Roman"/>
          <w:sz w:val="24"/>
          <w:szCs w:val="24"/>
        </w:rPr>
        <w:t>▲</w:t>
      </w:r>
      <w:r w:rsidR="002029C5" w:rsidRPr="00920830">
        <w:rPr>
          <w:rFonts w:ascii="Times New Roman" w:eastAsiaTheme="minorEastAsia" w:hAnsi="Times New Roman"/>
          <w:sz w:val="24"/>
          <w:szCs w:val="24"/>
        </w:rPr>
        <w:t>承诺接入</w:t>
      </w:r>
      <w:r w:rsidR="00012084" w:rsidRPr="00920830">
        <w:rPr>
          <w:rFonts w:ascii="Times New Roman" w:eastAsiaTheme="minorEastAsia" w:hAnsi="Times New Roman"/>
          <w:sz w:val="24"/>
          <w:szCs w:val="24"/>
        </w:rPr>
        <w:t>医院心电网络系统</w:t>
      </w:r>
      <w:r w:rsidR="002029C5" w:rsidRPr="00920830">
        <w:rPr>
          <w:rFonts w:ascii="Times New Roman" w:eastAsiaTheme="minorEastAsia" w:hAnsi="Times New Roman"/>
          <w:sz w:val="24"/>
          <w:szCs w:val="24"/>
        </w:rPr>
        <w:t>（包含接口费）；</w:t>
      </w:r>
    </w:p>
    <w:p w14:paraId="3BA3A21C" w14:textId="77777777" w:rsidR="00012084" w:rsidRPr="00EF6DED" w:rsidRDefault="00012084" w:rsidP="00012084">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时间常数</w:t>
      </w:r>
      <w:r w:rsidRPr="00EF6DED">
        <w:rPr>
          <w:rFonts w:ascii="Times New Roman" w:eastAsiaTheme="minorEastAsia" w:hAnsi="Times New Roman"/>
          <w:sz w:val="24"/>
          <w:szCs w:val="24"/>
        </w:rPr>
        <w:t>≥4</w:t>
      </w:r>
      <w:r w:rsidRPr="00EF6DED">
        <w:rPr>
          <w:rFonts w:ascii="Times New Roman" w:eastAsiaTheme="minorEastAsia" w:hAnsi="Times New Roman"/>
          <w:sz w:val="24"/>
          <w:szCs w:val="24"/>
        </w:rPr>
        <w:t>秒；</w:t>
      </w:r>
    </w:p>
    <w:p w14:paraId="0F8EF23A" w14:textId="77777777" w:rsidR="00012084" w:rsidRPr="00EF6DED" w:rsidRDefault="00012084" w:rsidP="00012084">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同屏显示波形通道数</w:t>
      </w:r>
      <w:r w:rsidRPr="00EF6DED">
        <w:rPr>
          <w:rFonts w:ascii="Times New Roman" w:eastAsiaTheme="minorEastAsia" w:hAnsi="Times New Roman"/>
          <w:sz w:val="24"/>
          <w:szCs w:val="24"/>
        </w:rPr>
        <w:t>≥8</w:t>
      </w:r>
      <w:r w:rsidRPr="00EF6DED">
        <w:rPr>
          <w:rFonts w:ascii="Times New Roman" w:eastAsiaTheme="minorEastAsia" w:hAnsi="Times New Roman"/>
          <w:sz w:val="24"/>
          <w:szCs w:val="24"/>
        </w:rPr>
        <w:t>，方便查看各通道心电数据；</w:t>
      </w:r>
    </w:p>
    <w:p w14:paraId="68B95CDB" w14:textId="77777777" w:rsidR="008C4F24" w:rsidRPr="00EF6DED" w:rsidRDefault="00012084" w:rsidP="00012084">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支持新建检查时选择加急心电图检查；</w:t>
      </w:r>
    </w:p>
    <w:p w14:paraId="79EF5DAE" w14:textId="6514C43E" w:rsidR="00012084" w:rsidRPr="00EF6DED" w:rsidRDefault="00012084" w:rsidP="00012084">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支持患者隐私模式；</w:t>
      </w:r>
    </w:p>
    <w:p w14:paraId="6EE9C868" w14:textId="77777777" w:rsidR="00012084" w:rsidRPr="00EF6DED" w:rsidRDefault="00012084" w:rsidP="00012084">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支持导联连接示意图；</w:t>
      </w:r>
    </w:p>
    <w:p w14:paraId="19BA22B6" w14:textId="77777777" w:rsidR="00012084" w:rsidRPr="00EF6DED" w:rsidRDefault="00012084" w:rsidP="00012084">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支持起搏信号检测和提醒；</w:t>
      </w:r>
    </w:p>
    <w:p w14:paraId="14D26D5F" w14:textId="77777777" w:rsidR="00012084" w:rsidRPr="00EF6DED" w:rsidRDefault="00012084" w:rsidP="00012084">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支持导联脱落检测和提醒；</w:t>
      </w:r>
    </w:p>
    <w:p w14:paraId="67BA9367" w14:textId="77777777" w:rsidR="00012084" w:rsidRPr="00EF6DED" w:rsidRDefault="00012084" w:rsidP="00012084">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支持本地写报告和报告托管；</w:t>
      </w:r>
    </w:p>
    <w:p w14:paraId="7BB5B19A" w14:textId="77777777" w:rsidR="00012084" w:rsidRPr="00EF6DED" w:rsidRDefault="00012084" w:rsidP="00012084">
      <w:pPr>
        <w:pStyle w:val="afa"/>
        <w:numPr>
          <w:ilvl w:val="0"/>
          <w:numId w:val="20"/>
        </w:numPr>
        <w:spacing w:line="276" w:lineRule="auto"/>
        <w:ind w:firstLineChars="0"/>
        <w:rPr>
          <w:rFonts w:ascii="Times New Roman" w:eastAsiaTheme="minorEastAsia" w:hAnsi="Times New Roman"/>
          <w:sz w:val="24"/>
          <w:szCs w:val="24"/>
        </w:rPr>
      </w:pPr>
      <w:r w:rsidRPr="00EF6DED">
        <w:rPr>
          <w:rFonts w:ascii="Times New Roman" w:eastAsiaTheme="minorEastAsia" w:hAnsi="Times New Roman"/>
          <w:sz w:val="24"/>
          <w:szCs w:val="24"/>
        </w:rPr>
        <w:t>记录测值包括：心率、电轴、</w:t>
      </w:r>
      <w:r w:rsidRPr="00EF6DED">
        <w:rPr>
          <w:rFonts w:ascii="Times New Roman" w:eastAsiaTheme="minorEastAsia" w:hAnsi="Times New Roman"/>
          <w:sz w:val="24"/>
          <w:szCs w:val="24"/>
        </w:rPr>
        <w:t>P</w:t>
      </w:r>
      <w:r w:rsidRPr="00EF6DED">
        <w:rPr>
          <w:rFonts w:ascii="Times New Roman" w:eastAsiaTheme="minorEastAsia" w:hAnsi="Times New Roman"/>
          <w:sz w:val="24"/>
          <w:szCs w:val="24"/>
        </w:rPr>
        <w:t>波时限、</w:t>
      </w:r>
      <w:r w:rsidRPr="00EF6DED">
        <w:rPr>
          <w:rFonts w:ascii="Times New Roman" w:eastAsiaTheme="minorEastAsia" w:hAnsi="Times New Roman"/>
          <w:sz w:val="24"/>
          <w:szCs w:val="24"/>
        </w:rPr>
        <w:t>P-R</w:t>
      </w:r>
      <w:r w:rsidRPr="00EF6DED">
        <w:rPr>
          <w:rFonts w:ascii="Times New Roman" w:eastAsiaTheme="minorEastAsia" w:hAnsi="Times New Roman"/>
          <w:sz w:val="24"/>
          <w:szCs w:val="24"/>
        </w:rPr>
        <w:t>间期、</w:t>
      </w:r>
      <w:r w:rsidRPr="00EF6DED">
        <w:rPr>
          <w:rFonts w:ascii="Times New Roman" w:eastAsiaTheme="minorEastAsia" w:hAnsi="Times New Roman"/>
          <w:sz w:val="24"/>
          <w:szCs w:val="24"/>
        </w:rPr>
        <w:t>QRS</w:t>
      </w:r>
      <w:r w:rsidRPr="00EF6DED">
        <w:rPr>
          <w:rFonts w:ascii="Times New Roman" w:eastAsiaTheme="minorEastAsia" w:hAnsi="Times New Roman"/>
          <w:sz w:val="24"/>
          <w:szCs w:val="24"/>
        </w:rPr>
        <w:t>时限、</w:t>
      </w:r>
      <w:r w:rsidRPr="00EF6DED">
        <w:rPr>
          <w:rFonts w:ascii="Times New Roman" w:eastAsiaTheme="minorEastAsia" w:hAnsi="Times New Roman"/>
          <w:sz w:val="24"/>
          <w:szCs w:val="24"/>
        </w:rPr>
        <w:t>Q-T</w:t>
      </w:r>
      <w:r w:rsidRPr="00EF6DED">
        <w:rPr>
          <w:rFonts w:ascii="Times New Roman" w:eastAsiaTheme="minorEastAsia" w:hAnsi="Times New Roman"/>
          <w:sz w:val="24"/>
          <w:szCs w:val="24"/>
        </w:rPr>
        <w:t>间期、</w:t>
      </w:r>
      <w:r w:rsidRPr="00EF6DED">
        <w:rPr>
          <w:rFonts w:ascii="Times New Roman" w:eastAsiaTheme="minorEastAsia" w:hAnsi="Times New Roman"/>
          <w:sz w:val="24"/>
          <w:szCs w:val="24"/>
        </w:rPr>
        <w:t>QTc</w:t>
      </w:r>
      <w:r w:rsidRPr="00EF6DED">
        <w:rPr>
          <w:rFonts w:ascii="Times New Roman" w:eastAsiaTheme="minorEastAsia" w:hAnsi="Times New Roman"/>
          <w:sz w:val="24"/>
          <w:szCs w:val="24"/>
        </w:rPr>
        <w:t>、</w:t>
      </w:r>
      <w:r w:rsidRPr="00EF6DED">
        <w:rPr>
          <w:rFonts w:ascii="Times New Roman" w:eastAsiaTheme="minorEastAsia" w:hAnsi="Times New Roman"/>
          <w:sz w:val="24"/>
          <w:szCs w:val="24"/>
        </w:rPr>
        <w:t>T</w:t>
      </w:r>
      <w:r w:rsidRPr="00EF6DED">
        <w:rPr>
          <w:rFonts w:ascii="Times New Roman" w:eastAsiaTheme="minorEastAsia" w:hAnsi="Times New Roman"/>
          <w:sz w:val="24"/>
          <w:szCs w:val="24"/>
        </w:rPr>
        <w:t>波、</w:t>
      </w:r>
      <w:r w:rsidRPr="00EF6DED">
        <w:rPr>
          <w:rFonts w:ascii="Times New Roman" w:eastAsiaTheme="minorEastAsia" w:hAnsi="Times New Roman"/>
          <w:sz w:val="24"/>
          <w:szCs w:val="24"/>
        </w:rPr>
        <w:t>Rv5</w:t>
      </w:r>
      <w:r w:rsidRPr="00EF6DED">
        <w:rPr>
          <w:rFonts w:ascii="Times New Roman" w:eastAsiaTheme="minorEastAsia" w:hAnsi="Times New Roman"/>
          <w:sz w:val="24"/>
          <w:szCs w:val="24"/>
        </w:rPr>
        <w:t>、</w:t>
      </w:r>
      <w:r w:rsidRPr="00EF6DED">
        <w:rPr>
          <w:rFonts w:ascii="Times New Roman" w:eastAsiaTheme="minorEastAsia" w:hAnsi="Times New Roman"/>
          <w:sz w:val="24"/>
          <w:szCs w:val="24"/>
        </w:rPr>
        <w:t>Sv1</w:t>
      </w:r>
      <w:r w:rsidRPr="00EF6DED">
        <w:rPr>
          <w:rFonts w:ascii="Times New Roman" w:eastAsiaTheme="minorEastAsia" w:hAnsi="Times New Roman"/>
          <w:sz w:val="24"/>
          <w:szCs w:val="24"/>
        </w:rPr>
        <w:t>等。</w:t>
      </w:r>
    </w:p>
    <w:p w14:paraId="4102B6E6" w14:textId="5501DC33" w:rsidR="00BC50CB" w:rsidRPr="009C125A" w:rsidRDefault="00B67BC6" w:rsidP="009C125A">
      <w:pPr>
        <w:snapToGrid w:val="0"/>
        <w:spacing w:beforeLines="50" w:before="156" w:line="276" w:lineRule="auto"/>
        <w:rPr>
          <w:b/>
          <w:sz w:val="24"/>
        </w:rPr>
      </w:pPr>
      <w:r w:rsidRPr="009C125A">
        <w:rPr>
          <w:b/>
          <w:sz w:val="24"/>
        </w:rPr>
        <w:lastRenderedPageBreak/>
        <w:t>二、</w:t>
      </w:r>
      <w:r w:rsidR="003C5B9D" w:rsidRPr="009C125A">
        <w:rPr>
          <w:rFonts w:hint="eastAsia"/>
          <w:b/>
          <w:sz w:val="24"/>
        </w:rPr>
        <w:t>单套</w:t>
      </w:r>
      <w:r w:rsidRPr="009C125A">
        <w:rPr>
          <w:b/>
          <w:sz w:val="24"/>
        </w:rPr>
        <w:t>配置</w:t>
      </w:r>
      <w:r w:rsidRPr="009C125A">
        <w:rPr>
          <w:rFonts w:hint="eastAsia"/>
          <w:b/>
          <w:sz w:val="24"/>
        </w:rPr>
        <w:t>要求</w:t>
      </w:r>
    </w:p>
    <w:p w14:paraId="20408C06" w14:textId="06251664" w:rsidR="00012084" w:rsidRDefault="00012084" w:rsidP="00012084">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012084">
        <w:rPr>
          <w:rFonts w:ascii="Times New Roman" w:hAnsi="Times New Roman" w:hint="eastAsia"/>
          <w:sz w:val="24"/>
          <w:szCs w:val="24"/>
        </w:rPr>
        <w:t>主机</w:t>
      </w:r>
      <w:r w:rsidRPr="00012084">
        <w:rPr>
          <w:rFonts w:ascii="Times New Roman" w:hAnsi="Times New Roman" w:hint="eastAsia"/>
          <w:sz w:val="24"/>
          <w:szCs w:val="24"/>
        </w:rPr>
        <w:t>*1</w:t>
      </w:r>
      <w:r w:rsidRPr="00012084">
        <w:rPr>
          <w:rFonts w:ascii="Times New Roman" w:hAnsi="Times New Roman" w:hint="eastAsia"/>
          <w:sz w:val="24"/>
          <w:szCs w:val="24"/>
        </w:rPr>
        <w:t>、</w:t>
      </w:r>
      <w:r w:rsidRPr="00012084">
        <w:rPr>
          <w:rFonts w:ascii="Times New Roman" w:hAnsi="Times New Roman" w:hint="eastAsia"/>
          <w:sz w:val="24"/>
          <w:szCs w:val="24"/>
        </w:rPr>
        <w:t>12</w:t>
      </w:r>
      <w:r w:rsidRPr="00012084">
        <w:rPr>
          <w:rFonts w:ascii="Times New Roman" w:hAnsi="Times New Roman" w:hint="eastAsia"/>
          <w:sz w:val="24"/>
          <w:szCs w:val="24"/>
        </w:rPr>
        <w:t>导联线</w:t>
      </w:r>
      <w:r w:rsidRPr="00012084">
        <w:rPr>
          <w:rFonts w:ascii="Times New Roman" w:hAnsi="Times New Roman" w:hint="eastAsia"/>
          <w:sz w:val="24"/>
          <w:szCs w:val="24"/>
        </w:rPr>
        <w:t>*1</w:t>
      </w:r>
      <w:r w:rsidRPr="00012084">
        <w:rPr>
          <w:rFonts w:ascii="Times New Roman" w:hAnsi="Times New Roman" w:hint="eastAsia"/>
          <w:sz w:val="24"/>
          <w:szCs w:val="24"/>
        </w:rPr>
        <w:t>、配套吸球、热敏打印纸</w:t>
      </w:r>
      <w:r w:rsidRPr="00012084">
        <w:rPr>
          <w:rFonts w:ascii="Times New Roman" w:hAnsi="Times New Roman" w:hint="eastAsia"/>
          <w:sz w:val="24"/>
          <w:szCs w:val="24"/>
        </w:rPr>
        <w:t>*1</w:t>
      </w:r>
      <w:r w:rsidRPr="00012084">
        <w:rPr>
          <w:rFonts w:ascii="Times New Roman" w:hAnsi="Times New Roman" w:hint="eastAsia"/>
          <w:sz w:val="24"/>
          <w:szCs w:val="24"/>
        </w:rPr>
        <w:t>、锂电池</w:t>
      </w:r>
      <w:r w:rsidRPr="00012084">
        <w:rPr>
          <w:rFonts w:ascii="Times New Roman" w:hAnsi="Times New Roman" w:hint="eastAsia"/>
          <w:sz w:val="24"/>
          <w:szCs w:val="24"/>
        </w:rPr>
        <w:t>*1</w:t>
      </w:r>
    </w:p>
    <w:p w14:paraId="50F3F7B6" w14:textId="4C48CF2B" w:rsidR="00BC50CB" w:rsidRDefault="00B67BC6" w:rsidP="00012084">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9C125A">
        <w:rPr>
          <w:rFonts w:ascii="Times New Roman" w:hAnsi="Times New Roman" w:hint="eastAsia"/>
          <w:sz w:val="24"/>
          <w:szCs w:val="24"/>
        </w:rPr>
        <w:t>设备正常工作的其他必备功能及附件（列出详细配置清单）</w:t>
      </w:r>
    </w:p>
    <w:p w14:paraId="6A2058D8" w14:textId="71A96491"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0A8415B3" w14:textId="4FA7DF91"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7638AC44" w14:textId="5526FEAC"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6F8B7EF1" w14:textId="2AE99CB1"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5F2CF43C" w14:textId="0D0DA413"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5F5C3774" w14:textId="090AB184"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7A48D96F" w14:textId="4701B9EF"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2846F159" w14:textId="759CD8C7"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1D355417" w14:textId="257B7BF9"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0D4FD554" w14:textId="28F6060B"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0152ACCA" w14:textId="02C7EF26"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4B2E34C2" w14:textId="4476FDD3"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23F464A4" w14:textId="08E8A741"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60651A84" w14:textId="7A48C9B6"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556F525D" w14:textId="5B0D76DB"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2E959FA7" w14:textId="2CEC7D68"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0793C25F" w14:textId="4A56A36D"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78C8708D" w14:textId="1FA7981F"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7B839FB8" w14:textId="4FE09512"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75C3C1E8" w14:textId="3DD80D72"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2488B584" w14:textId="0EEF3871"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0A54F330" w14:textId="02720E12"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6C9284EE" w14:textId="156BAE99"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5F15E824" w14:textId="3D674895"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E5862EE" w14:textId="47F0F96A"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029D407D" w14:textId="05B701B3"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58C8D617" w14:textId="5CA825AE"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9BA70A2" w14:textId="3253C662"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52EE6B60" w14:textId="67014A21"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785BDB7" w14:textId="6649BB5D"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5A5D52C" w14:textId="77777777" w:rsidR="007206B1" w:rsidRDefault="007206B1"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64017FBD" w14:textId="1855D641"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00927BF" w14:textId="5B526867"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037C26EA" w14:textId="094C53E4" w:rsid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503B0C32" w14:textId="77777777" w:rsidR="009C125A" w:rsidRPr="009C125A" w:rsidRDefault="009C125A" w:rsidP="009C12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8F0369B" w14:textId="0AF0DC42" w:rsidR="00BC50CB" w:rsidRDefault="00B67BC6">
      <w:pPr>
        <w:pStyle w:val="af1"/>
      </w:pPr>
      <w:bookmarkStart w:id="3" w:name="_Toc186548465"/>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3"/>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r>
              <w:rPr>
                <w:rFonts w:hint="eastAsia"/>
              </w:rPr>
              <w:t>及出保后保修价格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3"/>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b"/>
        <w:spacing w:line="360" w:lineRule="auto"/>
        <w:jc w:val="both"/>
        <w:rPr>
          <w:sz w:val="21"/>
          <w:szCs w:val="21"/>
        </w:rPr>
      </w:pPr>
    </w:p>
    <w:p w14:paraId="39780EEB" w14:textId="77777777" w:rsidR="00BC50CB" w:rsidRDefault="00BC50CB">
      <w:pPr>
        <w:pStyle w:val="afb"/>
        <w:spacing w:line="360" w:lineRule="auto"/>
        <w:jc w:val="both"/>
        <w:rPr>
          <w:sz w:val="21"/>
          <w:szCs w:val="21"/>
        </w:rPr>
      </w:pPr>
    </w:p>
    <w:p w14:paraId="55179E46" w14:textId="77777777" w:rsidR="00BC50CB" w:rsidRDefault="00BC50CB">
      <w:pPr>
        <w:pStyle w:val="afb"/>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7DA3CD65" w:rsidR="0082488D" w:rsidRDefault="0082488D" w:rsidP="00EF6DE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00EF6DED">
              <w:rPr>
                <w:b/>
                <w:sz w:val="24"/>
                <w:highlight w:val="yellow"/>
              </w:rPr>
              <w:t>3</w:t>
            </w:r>
            <w:r w:rsidRPr="00A40472">
              <w:rPr>
                <w:b/>
                <w:sz w:val="24"/>
                <w:highlight w:val="yellow"/>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a"/>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lastRenderedPageBreak/>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b"/>
        <w:spacing w:line="360" w:lineRule="auto"/>
        <w:jc w:val="both"/>
        <w:rPr>
          <w:sz w:val="21"/>
          <w:szCs w:val="21"/>
        </w:rPr>
      </w:pPr>
    </w:p>
    <w:p w14:paraId="6AC076C4" w14:textId="77777777" w:rsidR="00BC50CB" w:rsidRDefault="00B67BC6">
      <w:pPr>
        <w:pStyle w:val="afb"/>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Ansi="宋体" w:hint="eastAsia"/>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sz w:val="30"/>
          <w:szCs w:val="30"/>
        </w:rPr>
      </w:pPr>
    </w:p>
    <w:p w14:paraId="051C0939" w14:textId="77777777" w:rsidR="004546E2" w:rsidRDefault="004546E2">
      <w:pPr>
        <w:snapToGrid w:val="0"/>
        <w:spacing w:beforeLines="50" w:before="156" w:after="50" w:line="460" w:lineRule="exact"/>
        <w:rPr>
          <w:rFonts w:eastAsia="仿宋" w:hAnsi="仿宋"/>
          <w:sz w:val="30"/>
          <w:szCs w:val="30"/>
        </w:rPr>
      </w:pPr>
    </w:p>
    <w:p w14:paraId="1F9A7F4A" w14:textId="77777777" w:rsidR="004546E2" w:rsidRDefault="004546E2">
      <w:pPr>
        <w:snapToGrid w:val="0"/>
        <w:spacing w:beforeLines="50" w:before="156" w:after="50" w:line="460" w:lineRule="exact"/>
        <w:rPr>
          <w:rFonts w:eastAsia="仿宋" w:hAnsi="仿宋"/>
          <w:sz w:val="30"/>
          <w:szCs w:val="30"/>
        </w:rPr>
      </w:pPr>
    </w:p>
    <w:p w14:paraId="0511FA7A" w14:textId="77777777" w:rsidR="004546E2" w:rsidRDefault="004546E2">
      <w:pPr>
        <w:snapToGrid w:val="0"/>
        <w:spacing w:beforeLines="50" w:before="156" w:after="50" w:line="460" w:lineRule="exact"/>
        <w:rPr>
          <w:rFonts w:eastAsia="仿宋" w:hAnsi="仿宋"/>
          <w:sz w:val="30"/>
          <w:szCs w:val="30"/>
        </w:rPr>
      </w:pPr>
    </w:p>
    <w:p w14:paraId="1DC2BD77" w14:textId="77777777" w:rsidR="004546E2" w:rsidRDefault="004546E2">
      <w:pPr>
        <w:snapToGrid w:val="0"/>
        <w:spacing w:beforeLines="50" w:before="156" w:after="50" w:line="460" w:lineRule="exact"/>
        <w:rPr>
          <w:rFonts w:eastAsia="仿宋" w:hAnsi="仿宋"/>
          <w:sz w:val="30"/>
          <w:szCs w:val="30"/>
        </w:rPr>
      </w:pPr>
    </w:p>
    <w:p w14:paraId="52EB38F9" w14:textId="77777777" w:rsidR="004546E2" w:rsidRDefault="004546E2">
      <w:pPr>
        <w:snapToGrid w:val="0"/>
        <w:spacing w:beforeLines="50" w:before="156" w:after="50" w:line="460" w:lineRule="exact"/>
        <w:rPr>
          <w:rFonts w:eastAsia="仿宋" w:hAnsi="仿宋"/>
          <w:sz w:val="30"/>
          <w:szCs w:val="30"/>
        </w:rPr>
      </w:pPr>
    </w:p>
    <w:p w14:paraId="24F591E2" w14:textId="77777777" w:rsidR="004546E2" w:rsidRDefault="004546E2">
      <w:pPr>
        <w:snapToGrid w:val="0"/>
        <w:spacing w:beforeLines="50" w:before="156" w:after="50" w:line="460" w:lineRule="exact"/>
        <w:rPr>
          <w:rFonts w:eastAsia="仿宋" w:hAnsi="仿宋"/>
          <w:sz w:val="30"/>
          <w:szCs w:val="30"/>
        </w:rPr>
      </w:pPr>
    </w:p>
    <w:p w14:paraId="7BEA5461" w14:textId="77777777" w:rsidR="004546E2" w:rsidRDefault="004546E2">
      <w:pPr>
        <w:snapToGrid w:val="0"/>
        <w:spacing w:beforeLines="50" w:before="156" w:after="50" w:line="460" w:lineRule="exact"/>
        <w:rPr>
          <w:rFonts w:eastAsia="仿宋" w:hAnsi="仿宋"/>
          <w:sz w:val="30"/>
          <w:szCs w:val="30"/>
        </w:rPr>
      </w:pPr>
    </w:p>
    <w:p w14:paraId="67B3FFCD" w14:textId="77777777" w:rsidR="004546E2" w:rsidRDefault="004546E2">
      <w:pPr>
        <w:snapToGrid w:val="0"/>
        <w:spacing w:beforeLines="50" w:before="156" w:after="50" w:line="460" w:lineRule="exact"/>
        <w:rPr>
          <w:rFonts w:eastAsia="仿宋" w:hAnsi="仿宋"/>
          <w:sz w:val="30"/>
          <w:szCs w:val="30"/>
        </w:rPr>
      </w:pPr>
    </w:p>
    <w:p w14:paraId="7F695155" w14:textId="77777777" w:rsidR="004546E2" w:rsidRDefault="004546E2">
      <w:pPr>
        <w:snapToGrid w:val="0"/>
        <w:spacing w:beforeLines="50" w:before="156" w:after="50" w:line="460" w:lineRule="exact"/>
        <w:rPr>
          <w:rFonts w:eastAsia="仿宋" w:hAnsi="仿宋"/>
          <w:sz w:val="30"/>
          <w:szCs w:val="30"/>
        </w:rPr>
      </w:pPr>
    </w:p>
    <w:p w14:paraId="06621F5F" w14:textId="77777777" w:rsidR="004546E2" w:rsidRDefault="004546E2">
      <w:pPr>
        <w:snapToGrid w:val="0"/>
        <w:spacing w:beforeLines="50" w:before="156" w:after="50" w:line="460" w:lineRule="exact"/>
        <w:rPr>
          <w:rFonts w:eastAsia="仿宋" w:hAnsi="仿宋"/>
          <w:sz w:val="30"/>
          <w:szCs w:val="30"/>
        </w:rPr>
      </w:pPr>
    </w:p>
    <w:p w14:paraId="7D5A2BCA" w14:textId="77777777" w:rsidR="004546E2" w:rsidRDefault="004546E2">
      <w:pPr>
        <w:snapToGrid w:val="0"/>
        <w:spacing w:beforeLines="50" w:before="156" w:after="50" w:line="460" w:lineRule="exact"/>
        <w:rPr>
          <w:rFonts w:eastAsia="仿宋" w:hAnsi="仿宋"/>
          <w:sz w:val="30"/>
          <w:szCs w:val="30"/>
        </w:rPr>
      </w:pPr>
    </w:p>
    <w:p w14:paraId="074EF200" w14:textId="77777777" w:rsidR="004546E2" w:rsidRDefault="004546E2">
      <w:pPr>
        <w:snapToGrid w:val="0"/>
        <w:spacing w:beforeLines="50" w:before="156" w:after="50" w:line="460" w:lineRule="exact"/>
        <w:rPr>
          <w:rFonts w:eastAsia="仿宋" w:hAnsi="仿宋"/>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sz w:val="24"/>
        </w:rPr>
      </w:pPr>
    </w:p>
    <w:p w14:paraId="08997E6A" w14:textId="77777777" w:rsidR="00BC50CB" w:rsidRDefault="00B67BC6">
      <w:pPr>
        <w:snapToGrid w:val="0"/>
        <w:spacing w:before="50" w:after="50" w:line="360" w:lineRule="auto"/>
        <w:rPr>
          <w:rFonts w:ascii="宋体" w:hAnsi="宋体"/>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b/>
          <w:spacing w:val="20"/>
          <w:sz w:val="24"/>
        </w:rPr>
      </w:pPr>
    </w:p>
    <w:p w14:paraId="55AF7E83" w14:textId="77777777" w:rsidR="00BC50CB" w:rsidRDefault="00BC50CB">
      <w:pPr>
        <w:snapToGrid w:val="0"/>
        <w:spacing w:beforeLines="50" w:before="156" w:after="50" w:line="460" w:lineRule="exact"/>
        <w:rPr>
          <w:rFonts w:eastAsia="仿宋" w:hAnsi="仿宋"/>
          <w:sz w:val="30"/>
          <w:szCs w:val="30"/>
        </w:rPr>
      </w:pPr>
    </w:p>
    <w:p w14:paraId="48955835" w14:textId="77777777" w:rsidR="00BC50CB" w:rsidRDefault="00BC50CB">
      <w:pPr>
        <w:snapToGrid w:val="0"/>
        <w:spacing w:beforeLines="50" w:before="156" w:after="50" w:line="460" w:lineRule="exact"/>
        <w:rPr>
          <w:rFonts w:eastAsia="仿宋" w:hAnsi="仿宋"/>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f1"/>
      </w:pPr>
      <w:bookmarkStart w:id="4"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4"/>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szCs w:val="21"/>
        </w:rPr>
      </w:pPr>
    </w:p>
    <w:p w14:paraId="4750E3D7" w14:textId="77777777" w:rsidR="00BC50CB" w:rsidRDefault="00B67BC6">
      <w:pPr>
        <w:ind w:leftChars="-257" w:left="-540" w:rightChars="-244" w:right="-512" w:firstLineChars="200" w:firstLine="420"/>
        <w:rPr>
          <w:rFonts w:ascii="新宋体" w:eastAsia="新宋体" w:hAnsi="新宋体"/>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szCs w:val="21"/>
              </w:rPr>
            </w:pPr>
          </w:p>
        </w:tc>
        <w:tc>
          <w:tcPr>
            <w:tcW w:w="1701" w:type="dxa"/>
            <w:vAlign w:val="center"/>
          </w:tcPr>
          <w:p w14:paraId="5D5EAD5A" w14:textId="77777777" w:rsidR="00BC50CB" w:rsidRDefault="00BC50CB">
            <w:pPr>
              <w:jc w:val="center"/>
              <w:rPr>
                <w:rFonts w:ascii="新宋体" w:eastAsia="新宋体" w:hAnsi="新宋体"/>
                <w:szCs w:val="21"/>
              </w:rPr>
            </w:pPr>
          </w:p>
        </w:tc>
        <w:tc>
          <w:tcPr>
            <w:tcW w:w="1485" w:type="dxa"/>
            <w:vAlign w:val="center"/>
          </w:tcPr>
          <w:p w14:paraId="142D3A67" w14:textId="77777777" w:rsidR="00BC50CB" w:rsidRDefault="00BC50CB">
            <w:pPr>
              <w:jc w:val="center"/>
              <w:rPr>
                <w:rFonts w:ascii="新宋体" w:eastAsia="新宋体" w:hAnsi="新宋体"/>
                <w:szCs w:val="21"/>
              </w:rPr>
            </w:pPr>
          </w:p>
        </w:tc>
        <w:tc>
          <w:tcPr>
            <w:tcW w:w="1350" w:type="dxa"/>
            <w:vAlign w:val="center"/>
          </w:tcPr>
          <w:p w14:paraId="262639B1" w14:textId="77777777" w:rsidR="00BC50CB" w:rsidRDefault="00BC50CB">
            <w:pPr>
              <w:jc w:val="center"/>
              <w:rPr>
                <w:rFonts w:ascii="新宋体" w:eastAsia="新宋体" w:hAnsi="新宋体"/>
                <w:szCs w:val="21"/>
              </w:rPr>
            </w:pPr>
          </w:p>
        </w:tc>
        <w:tc>
          <w:tcPr>
            <w:tcW w:w="1418" w:type="dxa"/>
            <w:vAlign w:val="center"/>
          </w:tcPr>
          <w:p w14:paraId="237FFE97" w14:textId="77777777" w:rsidR="00BC50CB" w:rsidRDefault="00BC50CB">
            <w:pPr>
              <w:jc w:val="center"/>
              <w:rPr>
                <w:rFonts w:ascii="新宋体" w:eastAsia="新宋体" w:hAnsi="新宋体"/>
                <w:szCs w:val="21"/>
              </w:rPr>
            </w:pPr>
          </w:p>
        </w:tc>
        <w:tc>
          <w:tcPr>
            <w:tcW w:w="1701" w:type="dxa"/>
            <w:vAlign w:val="center"/>
          </w:tcPr>
          <w:p w14:paraId="00569EAE" w14:textId="77777777" w:rsidR="00BC50CB" w:rsidRDefault="00BC50CB">
            <w:pPr>
              <w:jc w:val="center"/>
              <w:rPr>
                <w:rFonts w:ascii="新宋体" w:eastAsia="新宋体" w:hAnsi="新宋体"/>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szCs w:val="21"/>
              </w:rPr>
            </w:pPr>
          </w:p>
        </w:tc>
        <w:tc>
          <w:tcPr>
            <w:tcW w:w="1701" w:type="dxa"/>
            <w:vAlign w:val="center"/>
          </w:tcPr>
          <w:p w14:paraId="6FC9E163" w14:textId="77777777" w:rsidR="00BC50CB" w:rsidRDefault="00BC50CB">
            <w:pPr>
              <w:jc w:val="center"/>
              <w:rPr>
                <w:rFonts w:ascii="新宋体" w:eastAsia="新宋体" w:hAnsi="新宋体"/>
                <w:szCs w:val="21"/>
              </w:rPr>
            </w:pPr>
          </w:p>
        </w:tc>
        <w:tc>
          <w:tcPr>
            <w:tcW w:w="1485" w:type="dxa"/>
            <w:vAlign w:val="center"/>
          </w:tcPr>
          <w:p w14:paraId="2ED87BB7" w14:textId="77777777" w:rsidR="00BC50CB" w:rsidRDefault="00BC50CB">
            <w:pPr>
              <w:jc w:val="center"/>
              <w:rPr>
                <w:rFonts w:ascii="新宋体" w:eastAsia="新宋体" w:hAnsi="新宋体"/>
                <w:szCs w:val="21"/>
              </w:rPr>
            </w:pPr>
          </w:p>
        </w:tc>
        <w:tc>
          <w:tcPr>
            <w:tcW w:w="1350" w:type="dxa"/>
            <w:vAlign w:val="center"/>
          </w:tcPr>
          <w:p w14:paraId="420EF2EC" w14:textId="77777777" w:rsidR="00BC50CB" w:rsidRDefault="00BC50CB">
            <w:pPr>
              <w:jc w:val="center"/>
              <w:rPr>
                <w:rFonts w:ascii="新宋体" w:eastAsia="新宋体" w:hAnsi="新宋体"/>
                <w:szCs w:val="21"/>
              </w:rPr>
            </w:pPr>
          </w:p>
        </w:tc>
        <w:tc>
          <w:tcPr>
            <w:tcW w:w="1418" w:type="dxa"/>
            <w:vAlign w:val="center"/>
          </w:tcPr>
          <w:p w14:paraId="528A2099" w14:textId="77777777" w:rsidR="00BC50CB" w:rsidRDefault="00BC50CB">
            <w:pPr>
              <w:jc w:val="center"/>
              <w:rPr>
                <w:rFonts w:ascii="新宋体" w:eastAsia="新宋体" w:hAnsi="新宋体"/>
                <w:szCs w:val="21"/>
              </w:rPr>
            </w:pPr>
          </w:p>
        </w:tc>
        <w:tc>
          <w:tcPr>
            <w:tcW w:w="1701" w:type="dxa"/>
            <w:vAlign w:val="center"/>
          </w:tcPr>
          <w:p w14:paraId="181177C2" w14:textId="77777777" w:rsidR="00BC50CB" w:rsidRDefault="00BC50CB">
            <w:pPr>
              <w:jc w:val="center"/>
              <w:rPr>
                <w:rFonts w:ascii="新宋体" w:eastAsia="新宋体" w:hAnsi="新宋体"/>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szCs w:val="21"/>
              </w:rPr>
            </w:pPr>
          </w:p>
        </w:tc>
        <w:tc>
          <w:tcPr>
            <w:tcW w:w="1701" w:type="dxa"/>
            <w:vAlign w:val="center"/>
          </w:tcPr>
          <w:p w14:paraId="0450ECFE" w14:textId="77777777" w:rsidR="00BC50CB" w:rsidRDefault="00BC50CB">
            <w:pPr>
              <w:jc w:val="center"/>
              <w:rPr>
                <w:rFonts w:ascii="新宋体" w:eastAsia="新宋体" w:hAnsi="新宋体"/>
                <w:szCs w:val="21"/>
              </w:rPr>
            </w:pPr>
          </w:p>
        </w:tc>
        <w:tc>
          <w:tcPr>
            <w:tcW w:w="1485" w:type="dxa"/>
            <w:vAlign w:val="center"/>
          </w:tcPr>
          <w:p w14:paraId="2FA0782F" w14:textId="77777777" w:rsidR="00BC50CB" w:rsidRDefault="00BC50CB">
            <w:pPr>
              <w:jc w:val="center"/>
              <w:rPr>
                <w:rFonts w:ascii="新宋体" w:eastAsia="新宋体" w:hAnsi="新宋体"/>
                <w:szCs w:val="21"/>
              </w:rPr>
            </w:pPr>
          </w:p>
        </w:tc>
        <w:tc>
          <w:tcPr>
            <w:tcW w:w="1350" w:type="dxa"/>
            <w:vAlign w:val="center"/>
          </w:tcPr>
          <w:p w14:paraId="3A2F677C" w14:textId="77777777" w:rsidR="00BC50CB" w:rsidRDefault="00BC50CB">
            <w:pPr>
              <w:jc w:val="center"/>
              <w:rPr>
                <w:rFonts w:ascii="新宋体" w:eastAsia="新宋体" w:hAnsi="新宋体"/>
                <w:szCs w:val="21"/>
              </w:rPr>
            </w:pPr>
          </w:p>
        </w:tc>
        <w:tc>
          <w:tcPr>
            <w:tcW w:w="1418" w:type="dxa"/>
            <w:vAlign w:val="center"/>
          </w:tcPr>
          <w:p w14:paraId="47A1D3AB" w14:textId="77777777" w:rsidR="00BC50CB" w:rsidRDefault="00BC50CB">
            <w:pPr>
              <w:jc w:val="center"/>
              <w:rPr>
                <w:rFonts w:ascii="新宋体" w:eastAsia="新宋体" w:hAnsi="新宋体"/>
                <w:szCs w:val="21"/>
              </w:rPr>
            </w:pPr>
          </w:p>
        </w:tc>
        <w:tc>
          <w:tcPr>
            <w:tcW w:w="1701" w:type="dxa"/>
            <w:vAlign w:val="center"/>
          </w:tcPr>
          <w:p w14:paraId="264215DF" w14:textId="77777777" w:rsidR="00BC50CB" w:rsidRDefault="00BC50CB">
            <w:pPr>
              <w:jc w:val="center"/>
              <w:rPr>
                <w:rFonts w:ascii="新宋体" w:eastAsia="新宋体" w:hAnsi="新宋体"/>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16395D4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五、付款方式：货到甲方指定地点并安装验收合格，且正常使用三个月内支付合同金额的</w:t>
      </w:r>
      <w:r w:rsidR="00CC7042">
        <w:rPr>
          <w:rFonts w:ascii="新宋体" w:eastAsia="新宋体" w:hAnsi="新宋体" w:hint="eastAsia"/>
          <w:szCs w:val="21"/>
        </w:rPr>
        <w:t>100</w:t>
      </w:r>
      <w:r w:rsidR="00CC7042">
        <w:rPr>
          <w:rFonts w:ascii="新宋体" w:eastAsia="新宋体" w:hAnsi="新宋体"/>
          <w:szCs w:val="21"/>
        </w:rPr>
        <w:t>%</w:t>
      </w:r>
      <w:r>
        <w:rPr>
          <w:rFonts w:ascii="新宋体" w:eastAsia="新宋体" w:hAnsi="新宋体" w:hint="eastAsia"/>
          <w:szCs w:val="21"/>
        </w:rPr>
        <w:t>。</w:t>
      </w:r>
    </w:p>
    <w:p w14:paraId="4DFA466F"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六、运输方式：由乙方送货，运费、保险费由乙方承担。</w:t>
      </w:r>
    </w:p>
    <w:p w14:paraId="156CDCFB" w14:textId="186B467F"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七、交货地点：</w:t>
      </w:r>
      <w:r w:rsidR="00CC7042">
        <w:rPr>
          <w:rFonts w:ascii="新宋体" w:eastAsia="新宋体" w:hAnsi="新宋体" w:hint="eastAsia"/>
          <w:szCs w:val="21"/>
        </w:rPr>
        <w:t>甲方</w:t>
      </w:r>
      <w:r w:rsidR="00CC7042">
        <w:rPr>
          <w:rFonts w:ascii="新宋体" w:eastAsia="新宋体" w:hAnsi="新宋体"/>
          <w:szCs w:val="21"/>
        </w:rPr>
        <w:t>指定地点。</w:t>
      </w:r>
    </w:p>
    <w:p w14:paraId="0C6635B2"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szCs w:val="21"/>
              </w:rPr>
            </w:pPr>
          </w:p>
        </w:tc>
        <w:tc>
          <w:tcPr>
            <w:tcW w:w="5116" w:type="dxa"/>
            <w:vAlign w:val="center"/>
          </w:tcPr>
          <w:p w14:paraId="280B0286" w14:textId="77777777" w:rsidR="00BC50CB" w:rsidRDefault="00B67BC6">
            <w:pPr>
              <w:rPr>
                <w:rFonts w:ascii="新宋体" w:eastAsia="新宋体" w:hAnsi="新宋体"/>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b"/>
        <w:spacing w:line="360" w:lineRule="auto"/>
        <w:jc w:val="both"/>
        <w:rPr>
          <w:rFonts w:hAnsi="宋体"/>
          <w:sz w:val="21"/>
          <w:szCs w:val="21"/>
        </w:rPr>
      </w:pPr>
    </w:p>
    <w:p w14:paraId="33A78AE3" w14:textId="77777777" w:rsidR="00BC50CB" w:rsidRDefault="00BC50CB">
      <w:pPr>
        <w:pStyle w:val="afb"/>
        <w:spacing w:line="360" w:lineRule="auto"/>
        <w:jc w:val="both"/>
        <w:rPr>
          <w:rFonts w:hAnsi="宋体"/>
          <w:sz w:val="21"/>
          <w:szCs w:val="21"/>
        </w:rPr>
      </w:pPr>
    </w:p>
    <w:p w14:paraId="3D88004E" w14:textId="77777777" w:rsidR="00BC50CB" w:rsidRDefault="00BC50CB">
      <w:pPr>
        <w:pStyle w:val="afb"/>
        <w:spacing w:line="360" w:lineRule="auto"/>
        <w:jc w:val="both"/>
        <w:rPr>
          <w:rFonts w:hAnsi="宋体"/>
          <w:sz w:val="21"/>
          <w:szCs w:val="21"/>
        </w:rPr>
      </w:pPr>
    </w:p>
    <w:p w14:paraId="25808202" w14:textId="77777777" w:rsidR="00BC50CB" w:rsidRDefault="00BC50CB">
      <w:pPr>
        <w:pStyle w:val="afb"/>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B5A1D" w14:textId="77777777" w:rsidR="003D103D" w:rsidRDefault="003D103D">
      <w:r>
        <w:separator/>
      </w:r>
    </w:p>
  </w:endnote>
  <w:endnote w:type="continuationSeparator" w:id="0">
    <w:p w14:paraId="574612D6" w14:textId="77777777" w:rsidR="003D103D" w:rsidRDefault="003D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8DB8" w14:textId="77777777" w:rsidR="00BC50CB" w:rsidRDefault="00BC50CB">
    <w:pPr>
      <w:pStyle w:val="ac"/>
      <w:jc w:val="center"/>
    </w:pPr>
  </w:p>
  <w:p w14:paraId="2AEB5758" w14:textId="77777777" w:rsidR="00BC50CB" w:rsidRDefault="00BC50CB">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240255"/>
      <w:docPartObj>
        <w:docPartGallery w:val="AutoText"/>
      </w:docPartObj>
    </w:sdtPr>
    <w:sdtEndPr/>
    <w:sdtContent>
      <w:p w14:paraId="691EB09B" w14:textId="6AED1BD7" w:rsidR="00BC50CB" w:rsidRDefault="00B67BC6">
        <w:pPr>
          <w:pStyle w:val="ac"/>
          <w:jc w:val="center"/>
        </w:pPr>
        <w:r>
          <w:fldChar w:fldCharType="begin"/>
        </w:r>
        <w:r>
          <w:instrText>PAGE   \* MERGEFORMAT</w:instrText>
        </w:r>
        <w:r>
          <w:fldChar w:fldCharType="separate"/>
        </w:r>
        <w:r w:rsidR="00676460" w:rsidRPr="00676460">
          <w:rPr>
            <w:noProof/>
            <w:lang w:val="zh-CN"/>
          </w:rPr>
          <w:t>-</w:t>
        </w:r>
        <w:r w:rsidR="00676460">
          <w:rPr>
            <w:noProof/>
          </w:rPr>
          <w:t xml:space="preserve"> 3 -</w:t>
        </w:r>
        <w:r>
          <w:fldChar w:fldCharType="end"/>
        </w:r>
      </w:p>
    </w:sdtContent>
  </w:sdt>
  <w:p w14:paraId="030BB77D" w14:textId="77777777" w:rsidR="00BC50CB" w:rsidRDefault="00BC50C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BCDC6" w14:textId="77777777" w:rsidR="003D103D" w:rsidRDefault="003D103D">
      <w:r>
        <w:separator/>
      </w:r>
    </w:p>
  </w:footnote>
  <w:footnote w:type="continuationSeparator" w:id="0">
    <w:p w14:paraId="5D3A3264" w14:textId="77777777" w:rsidR="003D103D" w:rsidRDefault="003D10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5" w15:restartNumberingAfterBreak="0">
    <w:nsid w:val="23081283"/>
    <w:multiLevelType w:val="hybridMultilevel"/>
    <w:tmpl w:val="E9F4B6D0"/>
    <w:lvl w:ilvl="0" w:tplc="5CDE44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A81689"/>
    <w:multiLevelType w:val="multilevel"/>
    <w:tmpl w:val="2EA81689"/>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0A2B26F"/>
    <w:multiLevelType w:val="singleLevel"/>
    <w:tmpl w:val="40A2B26F"/>
    <w:lvl w:ilvl="0">
      <w:start w:val="1"/>
      <w:numFmt w:val="decimal"/>
      <w:lvlText w:val="%1."/>
      <w:lvlJc w:val="left"/>
      <w:pPr>
        <w:tabs>
          <w:tab w:val="left" w:pos="312"/>
        </w:tabs>
      </w:pPr>
    </w:lvl>
  </w:abstractNum>
  <w:abstractNum w:abstractNumId="9" w15:restartNumberingAfterBreak="0">
    <w:nsid w:val="44930229"/>
    <w:multiLevelType w:val="multilevel"/>
    <w:tmpl w:val="44930229"/>
    <w:lvl w:ilvl="0">
      <w:start w:val="1"/>
      <w:numFmt w:val="decimal"/>
      <w:lvlText w:val="3.%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D43DBA"/>
    <w:multiLevelType w:val="multilevel"/>
    <w:tmpl w:val="4FD43DBA"/>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917ABE"/>
    <w:multiLevelType w:val="hybridMultilevel"/>
    <w:tmpl w:val="92E27378"/>
    <w:lvl w:ilvl="0" w:tplc="5CDE44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DE435A8"/>
    <w:multiLevelType w:val="hybridMultilevel"/>
    <w:tmpl w:val="E9F4B6D0"/>
    <w:lvl w:ilvl="0" w:tplc="5CDE44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EB7AFF"/>
    <w:multiLevelType w:val="multilevel"/>
    <w:tmpl w:val="5FEB7AF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17"/>
  </w:num>
  <w:num w:numId="4">
    <w:abstractNumId w:val="16"/>
  </w:num>
  <w:num w:numId="5">
    <w:abstractNumId w:val="15"/>
  </w:num>
  <w:num w:numId="6">
    <w:abstractNumId w:val="14"/>
  </w:num>
  <w:num w:numId="7">
    <w:abstractNumId w:val="0"/>
  </w:num>
  <w:num w:numId="8">
    <w:abstractNumId w:val="18"/>
  </w:num>
  <w:num w:numId="9">
    <w:abstractNumId w:val="3"/>
  </w:num>
  <w:num w:numId="10">
    <w:abstractNumId w:val="4"/>
  </w:num>
  <w:num w:numId="11">
    <w:abstractNumId w:val="2"/>
  </w:num>
  <w:num w:numId="12">
    <w:abstractNumId w:val="10"/>
  </w:num>
  <w:num w:numId="13">
    <w:abstractNumId w:val="19"/>
  </w:num>
  <w:num w:numId="14">
    <w:abstractNumId w:val="11"/>
  </w:num>
  <w:num w:numId="15">
    <w:abstractNumId w:val="9"/>
  </w:num>
  <w:num w:numId="16">
    <w:abstractNumId w:val="6"/>
  </w:num>
  <w:num w:numId="17">
    <w:abstractNumId w:val="5"/>
  </w:num>
  <w:num w:numId="18">
    <w:abstractNumId w:val="13"/>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2084"/>
    <w:rsid w:val="0001522E"/>
    <w:rsid w:val="0001525E"/>
    <w:rsid w:val="00015FCC"/>
    <w:rsid w:val="00017807"/>
    <w:rsid w:val="00017E52"/>
    <w:rsid w:val="00020BA1"/>
    <w:rsid w:val="00021946"/>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4712"/>
    <w:rsid w:val="00085FBE"/>
    <w:rsid w:val="0008634C"/>
    <w:rsid w:val="0008644C"/>
    <w:rsid w:val="000870AF"/>
    <w:rsid w:val="00090BA3"/>
    <w:rsid w:val="000926FA"/>
    <w:rsid w:val="000954B6"/>
    <w:rsid w:val="000A0BC0"/>
    <w:rsid w:val="000A0ED1"/>
    <w:rsid w:val="000A10E3"/>
    <w:rsid w:val="000A1AC7"/>
    <w:rsid w:val="000A1EFD"/>
    <w:rsid w:val="000B0F9C"/>
    <w:rsid w:val="000B1C48"/>
    <w:rsid w:val="000B2195"/>
    <w:rsid w:val="000B40E1"/>
    <w:rsid w:val="000B4516"/>
    <w:rsid w:val="000B51B2"/>
    <w:rsid w:val="000B529E"/>
    <w:rsid w:val="000B6E39"/>
    <w:rsid w:val="000C018D"/>
    <w:rsid w:val="000C049D"/>
    <w:rsid w:val="000C0566"/>
    <w:rsid w:val="000C06BC"/>
    <w:rsid w:val="000C1A40"/>
    <w:rsid w:val="000C3355"/>
    <w:rsid w:val="000C4C17"/>
    <w:rsid w:val="000D1899"/>
    <w:rsid w:val="000D395A"/>
    <w:rsid w:val="000D4078"/>
    <w:rsid w:val="000D56B2"/>
    <w:rsid w:val="000D7E28"/>
    <w:rsid w:val="000E1C37"/>
    <w:rsid w:val="000E208C"/>
    <w:rsid w:val="000E38A0"/>
    <w:rsid w:val="000E7E40"/>
    <w:rsid w:val="000F0931"/>
    <w:rsid w:val="000F1CFB"/>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19B1"/>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635"/>
    <w:rsid w:val="001A0877"/>
    <w:rsid w:val="001A16DC"/>
    <w:rsid w:val="001A42FB"/>
    <w:rsid w:val="001A477F"/>
    <w:rsid w:val="001A4A98"/>
    <w:rsid w:val="001A6847"/>
    <w:rsid w:val="001B020B"/>
    <w:rsid w:val="001B1935"/>
    <w:rsid w:val="001B43F6"/>
    <w:rsid w:val="001B474C"/>
    <w:rsid w:val="001B7C87"/>
    <w:rsid w:val="001B7E63"/>
    <w:rsid w:val="001C0D02"/>
    <w:rsid w:val="001C12A0"/>
    <w:rsid w:val="001C31F8"/>
    <w:rsid w:val="001C3597"/>
    <w:rsid w:val="001C35E1"/>
    <w:rsid w:val="001C3F3C"/>
    <w:rsid w:val="001C42CB"/>
    <w:rsid w:val="001C5345"/>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FF1"/>
    <w:rsid w:val="001E751E"/>
    <w:rsid w:val="001F114C"/>
    <w:rsid w:val="001F29C1"/>
    <w:rsid w:val="001F3001"/>
    <w:rsid w:val="001F335D"/>
    <w:rsid w:val="001F508A"/>
    <w:rsid w:val="001F5425"/>
    <w:rsid w:val="002029C5"/>
    <w:rsid w:val="002039C7"/>
    <w:rsid w:val="00203BC2"/>
    <w:rsid w:val="00204BA6"/>
    <w:rsid w:val="002079BA"/>
    <w:rsid w:val="00210814"/>
    <w:rsid w:val="00210CA0"/>
    <w:rsid w:val="00210D41"/>
    <w:rsid w:val="002121F4"/>
    <w:rsid w:val="002137B4"/>
    <w:rsid w:val="00215232"/>
    <w:rsid w:val="002159DD"/>
    <w:rsid w:val="00216639"/>
    <w:rsid w:val="00221815"/>
    <w:rsid w:val="0022248C"/>
    <w:rsid w:val="00223DA7"/>
    <w:rsid w:val="00227614"/>
    <w:rsid w:val="00227A2E"/>
    <w:rsid w:val="00230397"/>
    <w:rsid w:val="002303F9"/>
    <w:rsid w:val="0023247F"/>
    <w:rsid w:val="002335CF"/>
    <w:rsid w:val="00233E82"/>
    <w:rsid w:val="00235D10"/>
    <w:rsid w:val="0023627E"/>
    <w:rsid w:val="00236D7A"/>
    <w:rsid w:val="00240590"/>
    <w:rsid w:val="0024072C"/>
    <w:rsid w:val="00244545"/>
    <w:rsid w:val="002451DA"/>
    <w:rsid w:val="002473D8"/>
    <w:rsid w:val="0025044E"/>
    <w:rsid w:val="00250DC4"/>
    <w:rsid w:val="00251A93"/>
    <w:rsid w:val="00253AEF"/>
    <w:rsid w:val="00254044"/>
    <w:rsid w:val="00256F68"/>
    <w:rsid w:val="002605AA"/>
    <w:rsid w:val="00260CAE"/>
    <w:rsid w:val="00261D2D"/>
    <w:rsid w:val="00261E37"/>
    <w:rsid w:val="00265762"/>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5421"/>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0C7"/>
    <w:rsid w:val="003444D5"/>
    <w:rsid w:val="00344A14"/>
    <w:rsid w:val="00344E2F"/>
    <w:rsid w:val="003453CF"/>
    <w:rsid w:val="003457E2"/>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14F9"/>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5B9D"/>
    <w:rsid w:val="003C6BEC"/>
    <w:rsid w:val="003C6C2A"/>
    <w:rsid w:val="003D0D92"/>
    <w:rsid w:val="003D103D"/>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A92"/>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6E2"/>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6AFA"/>
    <w:rsid w:val="004A7452"/>
    <w:rsid w:val="004A7990"/>
    <w:rsid w:val="004B02A7"/>
    <w:rsid w:val="004B052D"/>
    <w:rsid w:val="004B3AE4"/>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20F"/>
    <w:rsid w:val="004E2603"/>
    <w:rsid w:val="004E2CCB"/>
    <w:rsid w:val="004E30A9"/>
    <w:rsid w:val="004E3489"/>
    <w:rsid w:val="004E35B2"/>
    <w:rsid w:val="004E7B50"/>
    <w:rsid w:val="004F0C2C"/>
    <w:rsid w:val="004F26A2"/>
    <w:rsid w:val="004F2A5D"/>
    <w:rsid w:val="004F3DF0"/>
    <w:rsid w:val="004F4177"/>
    <w:rsid w:val="004F4BDF"/>
    <w:rsid w:val="004F6E83"/>
    <w:rsid w:val="00501054"/>
    <w:rsid w:val="005018D3"/>
    <w:rsid w:val="005044B8"/>
    <w:rsid w:val="0050472F"/>
    <w:rsid w:val="00504A0F"/>
    <w:rsid w:val="00506350"/>
    <w:rsid w:val="00506E91"/>
    <w:rsid w:val="0050702D"/>
    <w:rsid w:val="00511813"/>
    <w:rsid w:val="00513559"/>
    <w:rsid w:val="005137AA"/>
    <w:rsid w:val="00515813"/>
    <w:rsid w:val="00516FBD"/>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285"/>
    <w:rsid w:val="005453ED"/>
    <w:rsid w:val="0054577A"/>
    <w:rsid w:val="005460C1"/>
    <w:rsid w:val="0054647C"/>
    <w:rsid w:val="0055011C"/>
    <w:rsid w:val="005505D0"/>
    <w:rsid w:val="00550E7F"/>
    <w:rsid w:val="0055179B"/>
    <w:rsid w:val="00553EE5"/>
    <w:rsid w:val="0055519B"/>
    <w:rsid w:val="0055542A"/>
    <w:rsid w:val="005557DD"/>
    <w:rsid w:val="005565EE"/>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51D0"/>
    <w:rsid w:val="0058785F"/>
    <w:rsid w:val="00590A75"/>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4F7C"/>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F0825"/>
    <w:rsid w:val="005F0EEF"/>
    <w:rsid w:val="005F2045"/>
    <w:rsid w:val="005F5748"/>
    <w:rsid w:val="005F6046"/>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2AE"/>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6460"/>
    <w:rsid w:val="00677AA2"/>
    <w:rsid w:val="00677B11"/>
    <w:rsid w:val="00681CAA"/>
    <w:rsid w:val="00682B9B"/>
    <w:rsid w:val="00682D83"/>
    <w:rsid w:val="006833B9"/>
    <w:rsid w:val="006836CC"/>
    <w:rsid w:val="00684FD7"/>
    <w:rsid w:val="006854BC"/>
    <w:rsid w:val="00687343"/>
    <w:rsid w:val="006875E3"/>
    <w:rsid w:val="00690B93"/>
    <w:rsid w:val="00691842"/>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6E13"/>
    <w:rsid w:val="006B75B4"/>
    <w:rsid w:val="006C03AF"/>
    <w:rsid w:val="006C040B"/>
    <w:rsid w:val="006C10E0"/>
    <w:rsid w:val="006C19C2"/>
    <w:rsid w:val="006C4291"/>
    <w:rsid w:val="006C7009"/>
    <w:rsid w:val="006C7167"/>
    <w:rsid w:val="006D1051"/>
    <w:rsid w:val="006D1233"/>
    <w:rsid w:val="006D2BBD"/>
    <w:rsid w:val="006D415C"/>
    <w:rsid w:val="006D4702"/>
    <w:rsid w:val="006D4E1D"/>
    <w:rsid w:val="006D581E"/>
    <w:rsid w:val="006D7386"/>
    <w:rsid w:val="006D75E7"/>
    <w:rsid w:val="006E054E"/>
    <w:rsid w:val="006E0CE6"/>
    <w:rsid w:val="006E0E5C"/>
    <w:rsid w:val="006E1798"/>
    <w:rsid w:val="006E235B"/>
    <w:rsid w:val="006E2BD0"/>
    <w:rsid w:val="006E2D1D"/>
    <w:rsid w:val="006E7E64"/>
    <w:rsid w:val="006F0C73"/>
    <w:rsid w:val="006F4D88"/>
    <w:rsid w:val="006F56A8"/>
    <w:rsid w:val="006F709E"/>
    <w:rsid w:val="00700AB3"/>
    <w:rsid w:val="00701958"/>
    <w:rsid w:val="00701B3F"/>
    <w:rsid w:val="007024C0"/>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17A41"/>
    <w:rsid w:val="00720084"/>
    <w:rsid w:val="0072016E"/>
    <w:rsid w:val="007206B1"/>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404"/>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07867"/>
    <w:rsid w:val="0081040B"/>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488D"/>
    <w:rsid w:val="0082537F"/>
    <w:rsid w:val="00825CBE"/>
    <w:rsid w:val="00826CF9"/>
    <w:rsid w:val="0082709E"/>
    <w:rsid w:val="008279E9"/>
    <w:rsid w:val="0083016D"/>
    <w:rsid w:val="00830725"/>
    <w:rsid w:val="00831267"/>
    <w:rsid w:val="00835EBA"/>
    <w:rsid w:val="008360EC"/>
    <w:rsid w:val="00841336"/>
    <w:rsid w:val="00841D3C"/>
    <w:rsid w:val="0084210F"/>
    <w:rsid w:val="008432A3"/>
    <w:rsid w:val="008432F8"/>
    <w:rsid w:val="0084434E"/>
    <w:rsid w:val="00845E60"/>
    <w:rsid w:val="00846355"/>
    <w:rsid w:val="008470EB"/>
    <w:rsid w:val="0085068A"/>
    <w:rsid w:val="00852287"/>
    <w:rsid w:val="008551F8"/>
    <w:rsid w:val="00856F0D"/>
    <w:rsid w:val="00857E40"/>
    <w:rsid w:val="00860709"/>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ACA"/>
    <w:rsid w:val="00893AFB"/>
    <w:rsid w:val="00893BCF"/>
    <w:rsid w:val="00896F22"/>
    <w:rsid w:val="008A00B7"/>
    <w:rsid w:val="008A0778"/>
    <w:rsid w:val="008A3D54"/>
    <w:rsid w:val="008A530F"/>
    <w:rsid w:val="008A61B0"/>
    <w:rsid w:val="008B1084"/>
    <w:rsid w:val="008B20E3"/>
    <w:rsid w:val="008B2B93"/>
    <w:rsid w:val="008B2CEE"/>
    <w:rsid w:val="008B434A"/>
    <w:rsid w:val="008B475C"/>
    <w:rsid w:val="008B6F7A"/>
    <w:rsid w:val="008B7987"/>
    <w:rsid w:val="008B7B0E"/>
    <w:rsid w:val="008B7E9B"/>
    <w:rsid w:val="008C0349"/>
    <w:rsid w:val="008C0C90"/>
    <w:rsid w:val="008C1356"/>
    <w:rsid w:val="008C3E65"/>
    <w:rsid w:val="008C4F24"/>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AD0"/>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7409"/>
    <w:rsid w:val="0091793D"/>
    <w:rsid w:val="009202BC"/>
    <w:rsid w:val="00920830"/>
    <w:rsid w:val="00920859"/>
    <w:rsid w:val="00923C30"/>
    <w:rsid w:val="00924070"/>
    <w:rsid w:val="00924692"/>
    <w:rsid w:val="009272B7"/>
    <w:rsid w:val="00931E1F"/>
    <w:rsid w:val="00932ABC"/>
    <w:rsid w:val="00933185"/>
    <w:rsid w:val="00934746"/>
    <w:rsid w:val="00934D25"/>
    <w:rsid w:val="00935049"/>
    <w:rsid w:val="00936953"/>
    <w:rsid w:val="00937121"/>
    <w:rsid w:val="00937956"/>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25A"/>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44DE"/>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0472"/>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14"/>
    <w:rsid w:val="00A86890"/>
    <w:rsid w:val="00A87449"/>
    <w:rsid w:val="00A90001"/>
    <w:rsid w:val="00A901DF"/>
    <w:rsid w:val="00A92DF1"/>
    <w:rsid w:val="00A93046"/>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C7BC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267E"/>
    <w:rsid w:val="00B14B72"/>
    <w:rsid w:val="00B1577F"/>
    <w:rsid w:val="00B15FC8"/>
    <w:rsid w:val="00B16648"/>
    <w:rsid w:val="00B23BA9"/>
    <w:rsid w:val="00B269D6"/>
    <w:rsid w:val="00B26CAB"/>
    <w:rsid w:val="00B27282"/>
    <w:rsid w:val="00B30011"/>
    <w:rsid w:val="00B30C92"/>
    <w:rsid w:val="00B32DB0"/>
    <w:rsid w:val="00B32F6F"/>
    <w:rsid w:val="00B34011"/>
    <w:rsid w:val="00B348A3"/>
    <w:rsid w:val="00B34985"/>
    <w:rsid w:val="00B36D8B"/>
    <w:rsid w:val="00B37339"/>
    <w:rsid w:val="00B3752C"/>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5B92"/>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6FB8"/>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A46D7"/>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095"/>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3B9D"/>
    <w:rsid w:val="00BF4CCD"/>
    <w:rsid w:val="00BF4F3B"/>
    <w:rsid w:val="00BF6F2C"/>
    <w:rsid w:val="00C00756"/>
    <w:rsid w:val="00C00C7D"/>
    <w:rsid w:val="00C00D41"/>
    <w:rsid w:val="00C01C1D"/>
    <w:rsid w:val="00C025C1"/>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35F7D"/>
    <w:rsid w:val="00C400E3"/>
    <w:rsid w:val="00C40829"/>
    <w:rsid w:val="00C4093D"/>
    <w:rsid w:val="00C42AA3"/>
    <w:rsid w:val="00C43992"/>
    <w:rsid w:val="00C43E57"/>
    <w:rsid w:val="00C43F3C"/>
    <w:rsid w:val="00C451D3"/>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BF4"/>
    <w:rsid w:val="00CB4E33"/>
    <w:rsid w:val="00CB6A1E"/>
    <w:rsid w:val="00CB6BCD"/>
    <w:rsid w:val="00CB7D11"/>
    <w:rsid w:val="00CB7DF4"/>
    <w:rsid w:val="00CC0010"/>
    <w:rsid w:val="00CC0261"/>
    <w:rsid w:val="00CC19BA"/>
    <w:rsid w:val="00CC2159"/>
    <w:rsid w:val="00CC3781"/>
    <w:rsid w:val="00CC4457"/>
    <w:rsid w:val="00CC6784"/>
    <w:rsid w:val="00CC7042"/>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CF7E7C"/>
    <w:rsid w:val="00D01747"/>
    <w:rsid w:val="00D01BF0"/>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4D5F"/>
    <w:rsid w:val="00D45315"/>
    <w:rsid w:val="00D4539E"/>
    <w:rsid w:val="00D45F7F"/>
    <w:rsid w:val="00D4665A"/>
    <w:rsid w:val="00D50C84"/>
    <w:rsid w:val="00D510A7"/>
    <w:rsid w:val="00D513DE"/>
    <w:rsid w:val="00D52019"/>
    <w:rsid w:val="00D548B1"/>
    <w:rsid w:val="00D55135"/>
    <w:rsid w:val="00D57921"/>
    <w:rsid w:val="00D60CFD"/>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B18"/>
    <w:rsid w:val="00E06EA6"/>
    <w:rsid w:val="00E079B3"/>
    <w:rsid w:val="00E079F5"/>
    <w:rsid w:val="00E1043A"/>
    <w:rsid w:val="00E10CFB"/>
    <w:rsid w:val="00E1186C"/>
    <w:rsid w:val="00E12002"/>
    <w:rsid w:val="00E14879"/>
    <w:rsid w:val="00E15409"/>
    <w:rsid w:val="00E156EF"/>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23E4"/>
    <w:rsid w:val="00E43C3D"/>
    <w:rsid w:val="00E44581"/>
    <w:rsid w:val="00E460A3"/>
    <w:rsid w:val="00E514CF"/>
    <w:rsid w:val="00E52662"/>
    <w:rsid w:val="00E52DEF"/>
    <w:rsid w:val="00E541AB"/>
    <w:rsid w:val="00E544FA"/>
    <w:rsid w:val="00E559BE"/>
    <w:rsid w:val="00E605C6"/>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2B02"/>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0D8C"/>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4B3"/>
    <w:rsid w:val="00EB4523"/>
    <w:rsid w:val="00EB5E12"/>
    <w:rsid w:val="00EB6226"/>
    <w:rsid w:val="00EC0B68"/>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1E35"/>
    <w:rsid w:val="00EF37C4"/>
    <w:rsid w:val="00EF4A80"/>
    <w:rsid w:val="00EF6DED"/>
    <w:rsid w:val="00EF7E02"/>
    <w:rsid w:val="00F004B7"/>
    <w:rsid w:val="00F00621"/>
    <w:rsid w:val="00F010FE"/>
    <w:rsid w:val="00F018DE"/>
    <w:rsid w:val="00F0338F"/>
    <w:rsid w:val="00F03A73"/>
    <w:rsid w:val="00F0478E"/>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A7F64"/>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CAF7E"/>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2">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3">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08B1-6034-4947-B847-D4B1F478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15</Pages>
  <Words>944</Words>
  <Characters>5385</Characters>
  <Application>Microsoft Office Word</Application>
  <DocSecurity>0</DocSecurity>
  <Lines>44</Lines>
  <Paragraphs>12</Paragraphs>
  <ScaleCrop>false</ScaleCrop>
  <Company>微软公司</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750</cp:revision>
  <cp:lastPrinted>2013-11-05T01:37:00Z</cp:lastPrinted>
  <dcterms:created xsi:type="dcterms:W3CDTF">2020-08-03T07:24:00Z</dcterms:created>
  <dcterms:modified xsi:type="dcterms:W3CDTF">2025-08-05T01:28:00Z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